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auto"/>
          <w:spacing w:val="0"/>
          <w:position w:val="0"/>
          <w:sz w:val="32"/>
          <w:shd w:fill="auto" w:val="clear"/>
        </w:rPr>
      </w:pPr>
      <w:r>
        <w:rPr>
          <w:rFonts w:ascii="Times New Roman" w:hAnsi="Times New Roman" w:cs="Times New Roman" w:eastAsia="Times New Roman"/>
          <w:color w:val="auto"/>
          <w:spacing w:val="0"/>
          <w:position w:val="0"/>
          <w:sz w:val="32"/>
          <w:shd w:fill="auto" w:val="clear"/>
        </w:rPr>
        <w:t xml:space="preserve">Кризис китайского футбола: что случилось после пандемии Covid-19?</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Наконец-то появились положительные признаки для игры, но лишь спустя три года, которые привели к снижению мирового авторитета Китайской Суперлиги.</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Вряд ли найдется много лиг, которые пострадали от пандемии столь сильно, как китайская Суперлига. Она первой столкнулась с Ковид-19, а учитывая что в Китае дольше, чем в других странах, сохраняются жесткие ограничения на повседневную жизнь, последней пришлось фунционировать в жестко контролируемых условиях. После того как Пекин отказался от так называемой политики "нулевого Ковида", страна с населением 1,4 млрд. человек наконец-то становится открытой, и это может быть только хорошей новостью для ее погасшей футбольной индустрии.</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Кажется, словно 2019 год был целую жизнь назад. Возможно, тогда лига немного утратила тот шарм, который делал ее одной из самых обсуждаемых в мире, включая финансовую мощь, благодаря которой такие тренеры, как Антонио Конте, в то время возглавлявший "Челси", предупреждали об опасности с востока, но средняя посещаемость по-прежнему была выше, чем где-либо в Азии, и составляла 24 000 человек. Тогда в лиге играли такие звезды мирового масштаба, как Эсекьель Лавецци, Грациано Пелле, Янник Карраско, Алекс Тейшейра, Хавьер Маскерано, Ренато Аугусто и Паулиньо, а также много других качественных и интересных игроков.</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В последний день того сезона "Гуанчжоу Эвергранд" вырвал титул у "Бэйцзин Гоань", и празднования в городе, ранее известном как Кантон, наверняка были слышны в соседнем Гонконге. Однако, получив в руки трофей, ни Паулиньо, ни тренер Фабио Каннаваро, не могли знать, что до начала следующего сезона пройдет целых восемь месяцев и что за  это время все изменится.</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С тех пор китайская Суперлига превратилась из одного из самых престижных соревнований в мире в то, где в течение трех лет большинство игр проходило при пустых стадионах. Игроки месяцами безвылазно находились в отелях, либо, как Паулиньо и Андерсон Талиска в 2021 году, не смогли вернуться в страну из-за рубежа и, в итоге, были расторгли свои контракты.</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Отсутствие болельщиков, задержки матчей на недели и месяцы, а также отъезд крупных игроков - неудивительно, что многие потеряли интерес к Суперлиге. Китайская футбольная ассоциация на несколько месяцев приостановила расписание, чтобы национальная сборная могла подготовиться к отборочным матчам чемпионата мира (которые пришлось проводить за границей, поскольку соперники не могли въехать в Китай), что оттолкнуло людей еще больше.</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Это все равно не сработало, поскольку сборная Китая и близко не подобралась к Катару, закончив квалификацию с отставанием в восемь очков от Омана и семнадцать от победителей группы, Саудовской Аравии, чья лига и заменила Китай в качестве основного азиатского чемпионата для иностранных звезд еще до приезда Криштиану Роналду. Китайская Суперлига не только никогда не была вариантом для новичка "Аль-Наср", но и совсем не упоминалась в качестве самой отдаленной возможности или самого дикого слуха.</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Очередная международная неудача сборной не стала шоком, как и растущие финансовые проблемы. Поскольку болельщики не покупали билеты, доходы от спонсорства падали, а вещательные компании теряли интерес из-за нестабильного расписания, многие клубы вскоре оказались в затруднительном положении. В феврале 2021 года защитники чемпионов, ФК "Цзянсу", принадлежащий розничному гиганту Suning, который в настоящее время хочет продать "Интернационале", распался. Финансовые трудности застройщиков, пострадавших от перегретого рынка, представляли собой более серьезную проблему. Компании, занимающиеся недвижимостью, по крайней мере, частично владели более чем половиной клубов высшего уровня, и со временем все больше и больше клубов не могли выплачивать зарплаты и оплачивать коммунальные услуги.</w:t>
      </w: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По окончании сезона 2021 года тренер "Чунцина" Чан Вун Рён выступил от имени многих, когда он со слезами на глазах сказал: "Я хотел бы сказать спасибо игрокам, которые преодолели множество трудностей в этом году. Я прослезился потому, что мне было очень жаль их и их семьи".</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Было много других примеров, например, ФК "Хэбэй", принадлежащий компании China Fortune Land Development. "С 2020 года ФК "Хэбэй" столкнулся с беспрецедентными трудностями", - заявил клуб, который не так давно попрощался с Мануэлем Пеллегрини, Маскерано и Лавецци, в 2021 году. "Это правда, что клуб не может оплатить счета за воду, электричество и командировочные расходы".</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Финансовые проблемы "Хэбэя" привели к снятию очков в ноябре (такое же наказание понесли еще два клуба высшей лиги и пять - второй), хотя вылет уже был предрешен. Однако было и более громкое имя. В 2010 году "Эвергранде" купил "Гуанчжоу", и начался всплеск расходов, который распространился по всей стране, покупая звезд, которые приходили играть под руководством таких тренеров, как Марчелло Липпи и Луис Фелипе Сколари, при средней посещаемости более 40 000 человек. В течение следующего десятилетия "красные" доминировали, завоевав восемь титулов чемпиона китайской Суперлиги и два титула победителя азиатской Лиги чемпионов. Однако в 2021 году гигант недвижимости оказался в долгах на 300 млрд. долларов. Футбольная команда стала отвлекающим фактором и все больше состояла из доморощенных игроков. В декабре было подтверждено понижение в классе. Первые из транжир, вылетевшие из Суперлиги, действительно ознаменовали конец эпохи, хотя, учитывая, что другие клубы, оставшиеся в топ-дивизионе, могут оказаться не у дел, "Гуанчжоу" может получить отсрочку своего краха.</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Есть надежда, что таких падений больше не будет. С отказом от "нулевого Ковида", открытием страны и экономики, вскоре должно увеличиться количество продаж билетов, спонсорских и вещательных доходов. На рынке недвижимости тоже все более радужно, и в декабре компаниям, испытывающим нехватку средств, было предоставлено кредитов на около 400 млрд. фунтов стерлингов.</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Как это отразится на клубах? Пока неясно. Не так много дебатов о том, стоит ли возвращаться к прежнему порядку вещей, ведь это может подождать. Пока же болельщики могут, наконец, наблюдать за игрой своих команд дома и на выезде, впервые с 2019 года. Похоже, что в китайский футбол вот-вот вернется нечто, приближающееся к нормальной жизни - пусть это и относительный термин.</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Оригинал</w:t>
      </w:r>
      <w:r>
        <w:rPr>
          <w:rFonts w:ascii="Arial" w:hAnsi="Arial" w:cs="Arial" w:eastAsia="Arial"/>
          <w:color w:val="auto"/>
          <w:spacing w:val="0"/>
          <w:position w:val="0"/>
          <w:sz w:val="22"/>
          <w:shd w:fill="auto" w:val="clear"/>
        </w:rPr>
        <w:t xml:space="preserve"> (Original)</w:t>
      </w:r>
      <w:r>
        <w:rPr>
          <w:rFonts w:ascii="Arial" w:hAnsi="Arial" w:cs="Arial" w:eastAsia="Arial"/>
          <w:color w:val="auto"/>
          <w:spacing w:val="0"/>
          <w:position w:val="0"/>
          <w:sz w:val="22"/>
          <w:shd w:fill="auto" w:val="clear"/>
        </w:rPr>
        <w:t xml:space="preserve">: </w:t>
      </w:r>
      <w:hyperlink xmlns:r="http://schemas.openxmlformats.org/officeDocument/2006/relationships" r:id="docRId0">
        <w:r>
          <w:rPr>
            <w:rFonts w:ascii="Arial" w:hAnsi="Arial" w:cs="Arial" w:eastAsia="Arial"/>
            <w:color w:val="0000FF"/>
            <w:spacing w:val="0"/>
            <w:position w:val="0"/>
            <w:sz w:val="22"/>
            <w:u w:val="single"/>
            <w:shd w:fill="auto" w:val="clear"/>
          </w:rPr>
          <w:t xml:space="preserve">https://www.theguardian.com/football/blog/2023/jan/18/china-football-crisis-what-happened-next-after-covid-struck</w:t>
        </w:r>
      </w:hyperlink>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China’s football crisis: what happened next after Covid struck?</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There are finally positive signs for the game, but only after three years that diminished the CSL from its global standing</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There cannot be many, if any, leagues that have been affected by the pandemic as much as the Chinese Super League. It was the first to deal with Covid-19 and, with China keeping stringent restrictions on daily life longer than elsewhere, the last to operate in tightly controlled conditions. With Beijing’s so-called zero-Covid policy recently abandoned, the country of 1.4bn people is finally opening up and this can only be good news for its beleaguered football industry.</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2019 seems like a lifetime ago. Back then the league may have been losing a little of the lustre that made it one of the most-talked about in the world and some of the financial clout that had previously had coaches such as Antonio Conte, then of Chelsea, warning of the danger from the east, but the average attendance was still higher than anywhere else in Asia, at 24,000. There were still international stars such as Ezequiel Lavezzi, Graziano Pellè, Yannick Carrasco, Alex Teixeira, Javier Mascherano, Renato Augusto and Paulinho, and plenty of quality and excitement.</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On the final day of that season, Guangzhou Evergrande pipped Beijing Guoan to the title and the celebrations in the city formerly known as Canton were surely heard in nearby Hong Kong. As they got their hands on the trophy, however, neither Paulinho nor the coach Fabio Cannavaro could have known that it would be eight months before the next season started and that everything would change in between.</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From then, the Chinese Super League went from being one of the world’s highest-profile competitions to one where, for three years, most games took place in empty stadiums and centralised venues. Players were either stuck in hotels for months or, like Paulinho and Anderson Talisca in 2021, could not get back into the country from overseas and ended up being released from their contracts.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With no fans, games delayed for weeks and months and big players leaving, it is no wonder many lost interest. The Chinese Football Association paused what schedule there was for months so the national team could prepare for World Cup qualifiers (which had to be played overseas because opponents could not enter China), turning more people off.</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It didn’t work anyway as Team Dragon did not get close to Qatar, ending qualification eight points behind Oman and a massive 17 behind the group winners, Saudi Arabia, home of a league that had replaced China as the go-to one in Asia for foreign stars even before the arrival of Cristiano Ronaldo. The Chinese Super League was not only never an option for the new Al Nassr player, but was never even mentioned as the remotest of possibilities or the wildest of rumours.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If another international failure was not a shock, neither were growing financial issues. With no fans buying tickets, sponsorship revenue falling and broadcasters losing interest because of the erratic scheduling, many clubs were soon struggling. In February 2021 the defending champions, Jiangsu FC, owned by the retail giant Suning, which is currently looking to sell Internazionale, folded. The financial struggles of property developers, hit by an overheated market, posed a bigger problem. Real estate companies owned, at least in part, more than half the top-tier clubs and, over time, more and more clubs could not pay salaries or utility bills.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At the end of the 2021 season Chongqing’s coach Chang Woe-ryong spoke for many when he broke down in tears and said: “I would like to say thank you to the players who overcame many difficulties this year. The reason I shed tears is because I felt so sorry for them and their families.”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There were plenty of other examples, such as Hebei FC, owned by China Fortune Land Development. “Since 2020, Hebei FC has run into unprecedented difficulties,” the club, who had not long said goodbye to Manuel Pellegrini, Mascherano and Lavezzi, said in 2021. “It is true that the club cannot pay water and electricity bills and travel expenses.”</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Hebei’s financial issues resulted in a points deduction in November (two other clubs in the top tier and five in the second were hit with the same punishment), though relegation was already nailed on. There was a bigger name that dropped, however. Evergrande bought Guangzhou in 2010 and started the spending spree that spread around the country, buying stars who came to play for coaches such as Marcello Lippi and Luiz Felipe Scolari in front of average attendances of more than 40,000. The Reds were dominant over the next decade, with eight Chinese Super League and two Asian Champions League titles. In 2021 however, the property giant was $300bn in debt. The football team had become a distraction and was increasingly made up of rookie domestic players. Relegation was confirmed in December. The first of the big spenders going down really did mark the end of an era, though with other clubs who stayed up potentially going out of business, Guangzhou may get a reprieve.</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The hope is that no more clubs fold. With zero-Covid abandoned, the country and economy opening up, there should soon be more ticket sales, sponsorship and broadcasting revenue. The signs are brighter in the property market too and about £400bn of credit was made available to cash-strapped real estate companies in December.</w:t>
      </w:r>
    </w:p>
    <w:p>
      <w:pPr>
        <w:spacing w:before="0" w:after="0" w:line="240"/>
        <w:ind w:right="0" w:left="0" w:firstLine="0"/>
        <w:jc w:val="left"/>
        <w:rPr>
          <w:rFonts w:ascii="Arial" w:hAnsi="Arial" w:cs="Arial" w:eastAsia="Arial"/>
          <w:color w:val="auto"/>
          <w:spacing w:val="0"/>
          <w:position w:val="0"/>
          <w:sz w:val="22"/>
          <w:shd w:fill="auto" w:val="clear"/>
        </w:rPr>
      </w:pPr>
    </w:p>
    <w:p>
      <w:pPr>
        <w:spacing w:before="0" w:after="0" w:line="240"/>
        <w:ind w:right="0" w:left="0" w:firstLine="0"/>
        <w:jc w:val="left"/>
        <w:rPr>
          <w:rFonts w:ascii="Arial" w:hAnsi="Arial" w:cs="Arial" w:eastAsia="Arial"/>
          <w:color w:val="auto"/>
          <w:spacing w:val="0"/>
          <w:position w:val="0"/>
          <w:sz w:val="22"/>
          <w:shd w:fill="auto" w:val="clear"/>
        </w:rPr>
      </w:pPr>
      <w:r>
        <w:rPr>
          <w:rFonts w:ascii="Arial" w:hAnsi="Arial" w:cs="Arial" w:eastAsia="Arial"/>
          <w:color w:val="auto"/>
          <w:spacing w:val="0"/>
          <w:position w:val="0"/>
          <w:sz w:val="22"/>
          <w:shd w:fill="auto" w:val="clear"/>
        </w:rPr>
        <w:t xml:space="preserve">Whether that will feed through to clubs remains to be seen. There has not been much debate as to whether going back to the way things were is desirable – but that can wait. For now, fans can finally watch their teams play home and away for the first time since 2019. It looks as if something approaching normality – a relative term though that may be – is about to return to Chinese football.</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s://www.theguardian.com/football/blog/2023/jan/18/china-football-crisis-what-happened-next-after-covid-struck" Id="docRId0" Type="http://schemas.openxmlformats.org/officeDocument/2006/relationships/hyperlink"/><Relationship Target="numbering.xml" Id="docRId1" Type="http://schemas.openxmlformats.org/officeDocument/2006/relationships/numbering"/><Relationship Target="styles.xml" Id="docRId2" Type="http://schemas.openxmlformats.org/officeDocument/2006/relationships/styles"/></Relationships>
</file>