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6EB" w:rsidRPr="00F07A2A" w:rsidRDefault="006C26EB" w:rsidP="00F07A2A">
      <w:pPr>
        <w:spacing w:after="0" w:line="360" w:lineRule="auto"/>
        <w:rPr>
          <w:rFonts w:ascii="Times New Roman" w:eastAsia="Times New Roman" w:hAnsi="Times New Roman" w:cs="Times New Roman"/>
          <w:sz w:val="28"/>
          <w:szCs w:val="28"/>
          <w:lang w:val="ru-RU"/>
        </w:rPr>
      </w:pPr>
    </w:p>
    <w:p w:rsidR="006C26EB" w:rsidRDefault="006C26EB">
      <w:pPr>
        <w:spacing w:after="0" w:line="360" w:lineRule="auto"/>
        <w:jc w:val="center"/>
        <w:rPr>
          <w:rFonts w:ascii="Times New Roman" w:eastAsia="Times New Roman" w:hAnsi="Times New Roman" w:cs="Times New Roman"/>
          <w:sz w:val="28"/>
          <w:szCs w:val="28"/>
        </w:rPr>
      </w:pPr>
    </w:p>
    <w:p w:rsidR="006C26EB" w:rsidRDefault="00A75BE9">
      <w:pPr>
        <w:spacing w:after="0" w:line="360" w:lineRule="auto"/>
        <w:jc w:val="center"/>
      </w:pPr>
      <w:r>
        <w:rPr>
          <w:rFonts w:ascii="Times New Roman" w:eastAsia="Times New Roman" w:hAnsi="Times New Roman" w:cs="Times New Roman"/>
          <w:sz w:val="52"/>
          <w:szCs w:val="52"/>
        </w:rPr>
        <w:t>Індивідуальна робота</w:t>
      </w:r>
    </w:p>
    <w:p w:rsidR="006C26EB" w:rsidRDefault="00A75BE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тему:</w:t>
      </w:r>
    </w:p>
    <w:p w:rsidR="006C26EB" w:rsidRDefault="00C9481C">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w:t>
      </w:r>
      <w:r>
        <w:rPr>
          <w:rFonts w:ascii="Times New Roman" w:eastAsia="Times New Roman" w:hAnsi="Times New Roman" w:cs="Times New Roman"/>
          <w:color w:val="000000"/>
          <w:sz w:val="28"/>
          <w:szCs w:val="28"/>
          <w:lang w:val="ru-RU"/>
        </w:rPr>
        <w:t>а</w:t>
      </w:r>
      <w:r>
        <w:rPr>
          <w:rFonts w:ascii="Times New Roman" w:eastAsia="Times New Roman" w:hAnsi="Times New Roman" w:cs="Times New Roman"/>
          <w:color w:val="000000"/>
          <w:sz w:val="28"/>
          <w:szCs w:val="28"/>
        </w:rPr>
        <w:t>нізован</w:t>
      </w:r>
      <w:r w:rsidR="00A75BE9">
        <w:rPr>
          <w:rFonts w:ascii="Times New Roman" w:eastAsia="Times New Roman" w:hAnsi="Times New Roman" w:cs="Times New Roman"/>
          <w:color w:val="000000"/>
          <w:sz w:val="28"/>
          <w:szCs w:val="28"/>
        </w:rPr>
        <w:t>а злочинність</w:t>
      </w:r>
    </w:p>
    <w:p w:rsidR="006C26EB" w:rsidRDefault="006C26EB">
      <w:pPr>
        <w:spacing w:after="0" w:line="360" w:lineRule="auto"/>
        <w:ind w:left="4956" w:firstLine="707"/>
        <w:jc w:val="center"/>
        <w:rPr>
          <w:rFonts w:ascii="Times New Roman" w:eastAsia="Times New Roman" w:hAnsi="Times New Roman" w:cs="Times New Roman"/>
          <w:sz w:val="28"/>
          <w:szCs w:val="28"/>
        </w:rPr>
      </w:pPr>
    </w:p>
    <w:p w:rsidR="006C26EB" w:rsidRDefault="006C26EB">
      <w:pPr>
        <w:spacing w:after="0" w:line="360" w:lineRule="auto"/>
        <w:ind w:left="4956" w:firstLine="707"/>
        <w:jc w:val="center"/>
        <w:rPr>
          <w:rFonts w:ascii="Times New Roman" w:eastAsia="Times New Roman" w:hAnsi="Times New Roman" w:cs="Times New Roman"/>
          <w:sz w:val="28"/>
          <w:szCs w:val="28"/>
        </w:rPr>
      </w:pPr>
    </w:p>
    <w:p w:rsidR="006C26EB" w:rsidRDefault="006C26EB">
      <w:pPr>
        <w:spacing w:after="0" w:line="360" w:lineRule="auto"/>
        <w:ind w:left="4956" w:firstLine="707"/>
        <w:rPr>
          <w:rFonts w:ascii="Times New Roman" w:eastAsia="Times New Roman" w:hAnsi="Times New Roman" w:cs="Times New Roman"/>
          <w:sz w:val="28"/>
          <w:szCs w:val="28"/>
        </w:rPr>
      </w:pPr>
      <w:bookmarkStart w:id="0" w:name="_GoBack"/>
      <w:bookmarkEnd w:id="0"/>
    </w:p>
    <w:p w:rsidR="006C26EB" w:rsidRDefault="006C26EB">
      <w:pPr>
        <w:spacing w:after="0" w:line="360" w:lineRule="auto"/>
        <w:ind w:left="4956" w:firstLine="707"/>
        <w:rPr>
          <w:rFonts w:ascii="Times New Roman" w:eastAsia="Times New Roman" w:hAnsi="Times New Roman" w:cs="Times New Roman"/>
          <w:sz w:val="28"/>
          <w:szCs w:val="28"/>
        </w:rPr>
      </w:pPr>
    </w:p>
    <w:p w:rsidR="006C26EB" w:rsidRDefault="006C26EB">
      <w:pPr>
        <w:spacing w:after="0" w:line="360" w:lineRule="auto"/>
        <w:ind w:left="4956" w:firstLine="707"/>
        <w:rPr>
          <w:rFonts w:ascii="Times New Roman" w:eastAsia="Times New Roman" w:hAnsi="Times New Roman" w:cs="Times New Roman"/>
          <w:sz w:val="28"/>
          <w:szCs w:val="28"/>
        </w:rPr>
      </w:pPr>
    </w:p>
    <w:p w:rsidR="006C26EB" w:rsidRDefault="006C26EB">
      <w:pPr>
        <w:spacing w:after="0" w:line="360" w:lineRule="auto"/>
        <w:ind w:left="4956" w:firstLine="707"/>
        <w:rPr>
          <w:rFonts w:ascii="Times New Roman" w:eastAsia="Times New Roman" w:hAnsi="Times New Roman" w:cs="Times New Roman"/>
          <w:sz w:val="28"/>
          <w:szCs w:val="28"/>
        </w:rPr>
      </w:pPr>
    </w:p>
    <w:p w:rsidR="006C26EB" w:rsidRDefault="006C26EB">
      <w:pPr>
        <w:spacing w:after="0" w:line="360" w:lineRule="auto"/>
        <w:ind w:left="4956" w:firstLine="707"/>
        <w:rPr>
          <w:rFonts w:ascii="Times New Roman" w:eastAsia="Times New Roman" w:hAnsi="Times New Roman" w:cs="Times New Roman"/>
          <w:sz w:val="28"/>
          <w:szCs w:val="28"/>
        </w:rPr>
      </w:pPr>
    </w:p>
    <w:p w:rsidR="006C26EB" w:rsidRPr="00F07A2A" w:rsidRDefault="006C26EB" w:rsidP="00F07A2A">
      <w:pPr>
        <w:spacing w:after="0" w:line="360" w:lineRule="auto"/>
        <w:ind w:left="4956" w:firstLine="707"/>
        <w:rPr>
          <w:rFonts w:ascii="Times New Roman" w:eastAsia="Times New Roman" w:hAnsi="Times New Roman" w:cs="Times New Roman"/>
          <w:sz w:val="28"/>
          <w:szCs w:val="28"/>
          <w:lang w:val="ru-RU"/>
        </w:rPr>
      </w:pPr>
    </w:p>
    <w:p w:rsidR="006C26EB" w:rsidRDefault="006C26EB">
      <w:pPr>
        <w:rPr>
          <w:rFonts w:ascii="Times New Roman" w:eastAsia="Times New Roman" w:hAnsi="Times New Roman" w:cs="Times New Roman"/>
          <w:sz w:val="28"/>
          <w:szCs w:val="28"/>
        </w:rPr>
      </w:pPr>
    </w:p>
    <w:p w:rsidR="006C26EB" w:rsidRDefault="006C26EB">
      <w:pPr>
        <w:rPr>
          <w:rFonts w:ascii="Times New Roman" w:eastAsia="Times New Roman" w:hAnsi="Times New Roman" w:cs="Times New Roman"/>
          <w:sz w:val="28"/>
          <w:szCs w:val="28"/>
        </w:rPr>
      </w:pPr>
    </w:p>
    <w:p w:rsidR="006C26EB" w:rsidRDefault="006C26EB">
      <w:pPr>
        <w:rPr>
          <w:rFonts w:ascii="Times New Roman" w:eastAsia="Times New Roman" w:hAnsi="Times New Roman" w:cs="Times New Roman"/>
          <w:sz w:val="28"/>
          <w:szCs w:val="28"/>
        </w:rPr>
      </w:pPr>
    </w:p>
    <w:p w:rsidR="006C26EB" w:rsidRDefault="00A75BE9" w:rsidP="00F07A2A">
      <w:pPr>
        <w:rPr>
          <w:rFonts w:ascii="Times New Roman" w:eastAsia="Times New Roman" w:hAnsi="Times New Roman" w:cs="Times New Roman"/>
          <w:sz w:val="28"/>
          <w:szCs w:val="28"/>
        </w:rPr>
      </w:pPr>
      <w:r>
        <w:br w:type="page"/>
      </w:r>
    </w:p>
    <w:p w:rsidR="006C26EB" w:rsidRDefault="00A75BE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ПЛАН</w:t>
      </w:r>
    </w:p>
    <w:p w:rsidR="006C26EB" w:rsidRDefault="006C26EB">
      <w:pPr>
        <w:jc w:val="center"/>
        <w:rPr>
          <w:rFonts w:ascii="Times New Roman" w:eastAsia="Times New Roman" w:hAnsi="Times New Roman" w:cs="Times New Roman"/>
          <w:sz w:val="28"/>
          <w:szCs w:val="28"/>
        </w:rPr>
      </w:pPr>
    </w:p>
    <w:p w:rsidR="006C26EB" w:rsidRDefault="00A75BE9">
      <w:pPr>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3</w:t>
      </w:r>
    </w:p>
    <w:p w:rsidR="006C26EB" w:rsidRDefault="00E340A1">
      <w:pPr>
        <w:numPr>
          <w:ilvl w:val="0"/>
          <w:numId w:val="1"/>
        </w:numPr>
        <w:spacing w:after="0"/>
      </w:pPr>
      <w:r>
        <w:rPr>
          <w:rFonts w:ascii="Times New Roman" w:eastAsia="Times New Roman" w:hAnsi="Times New Roman" w:cs="Times New Roman"/>
          <w:color w:val="000000"/>
          <w:sz w:val="28"/>
          <w:szCs w:val="28"/>
        </w:rPr>
        <w:t>Сутніс</w:t>
      </w:r>
      <w:r w:rsidR="00993D5D">
        <w:rPr>
          <w:rFonts w:ascii="Times New Roman" w:eastAsia="Times New Roman" w:hAnsi="Times New Roman" w:cs="Times New Roman"/>
          <w:color w:val="000000"/>
          <w:sz w:val="28"/>
          <w:szCs w:val="28"/>
        </w:rPr>
        <w:t xml:space="preserve">ть </w:t>
      </w:r>
      <w:r>
        <w:rPr>
          <w:rFonts w:ascii="Times New Roman" w:eastAsia="Times New Roman" w:hAnsi="Times New Roman" w:cs="Times New Roman"/>
          <w:color w:val="000000"/>
          <w:sz w:val="28"/>
          <w:szCs w:val="28"/>
        </w:rPr>
        <w:t>………….......</w:t>
      </w:r>
      <w:r w:rsidR="00A75BE9">
        <w:rPr>
          <w:rFonts w:ascii="Times New Roman" w:eastAsia="Times New Roman" w:hAnsi="Times New Roman" w:cs="Times New Roman"/>
          <w:color w:val="000000"/>
          <w:sz w:val="28"/>
          <w:szCs w:val="28"/>
        </w:rPr>
        <w:t>.................................................... 4</w:t>
      </w:r>
    </w:p>
    <w:p w:rsidR="006C26EB" w:rsidRPr="00E340A1" w:rsidRDefault="00E340A1" w:rsidP="00E340A1">
      <w:pPr>
        <w:numPr>
          <w:ilvl w:val="0"/>
          <w:numId w:val="1"/>
        </w:numPr>
      </w:pPr>
      <w:r>
        <w:rPr>
          <w:rFonts w:ascii="Times New Roman" w:eastAsia="Times New Roman" w:hAnsi="Times New Roman" w:cs="Times New Roman"/>
          <w:color w:val="000000"/>
          <w:sz w:val="28"/>
          <w:szCs w:val="28"/>
        </w:rPr>
        <w:t xml:space="preserve">Тенденції розвитку </w:t>
      </w:r>
      <w:r w:rsidR="00993D5D">
        <w:rPr>
          <w:rFonts w:ascii="Times New Roman" w:eastAsia="Times New Roman" w:hAnsi="Times New Roman" w:cs="Times New Roman"/>
          <w:color w:val="000000"/>
          <w:sz w:val="28"/>
          <w:szCs w:val="28"/>
        </w:rPr>
        <w:t xml:space="preserve">та проблематика доказування </w:t>
      </w:r>
      <w:r>
        <w:rPr>
          <w:rFonts w:ascii="Times New Roman" w:eastAsia="Times New Roman" w:hAnsi="Times New Roman" w:cs="Times New Roman"/>
          <w:color w:val="000000"/>
          <w:sz w:val="28"/>
          <w:szCs w:val="28"/>
        </w:rPr>
        <w:t>……</w:t>
      </w:r>
      <w:r w:rsidR="00993D5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00EF0062">
        <w:rPr>
          <w:rFonts w:ascii="Times New Roman" w:eastAsia="Times New Roman" w:hAnsi="Times New Roman" w:cs="Times New Roman"/>
          <w:color w:val="000000"/>
          <w:sz w:val="28"/>
          <w:szCs w:val="28"/>
        </w:rPr>
        <w:t>6</w:t>
      </w:r>
    </w:p>
    <w:p w:rsidR="00E340A1" w:rsidRDefault="00E340A1">
      <w:pPr>
        <w:numPr>
          <w:ilvl w:val="0"/>
          <w:numId w:val="1"/>
        </w:numPr>
      </w:pPr>
      <w:r>
        <w:rPr>
          <w:rFonts w:ascii="Times New Roman" w:eastAsia="Times New Roman" w:hAnsi="Times New Roman" w:cs="Times New Roman"/>
          <w:color w:val="000000"/>
          <w:sz w:val="28"/>
          <w:szCs w:val="28"/>
        </w:rPr>
        <w:t>Заходи припинення………………………………………………………</w:t>
      </w:r>
      <w:r w:rsidR="00EF0062">
        <w:rPr>
          <w:rFonts w:ascii="Times New Roman" w:eastAsia="Times New Roman" w:hAnsi="Times New Roman" w:cs="Times New Roman"/>
          <w:color w:val="000000"/>
          <w:sz w:val="28"/>
          <w:szCs w:val="28"/>
        </w:rPr>
        <w:t>9</w:t>
      </w:r>
    </w:p>
    <w:p w:rsidR="006C26EB" w:rsidRDefault="00A75BE9">
      <w:pPr>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w:t>
      </w:r>
      <w:r w:rsidR="00EF0062">
        <w:rPr>
          <w:rFonts w:ascii="Times New Roman" w:eastAsia="Times New Roman" w:hAnsi="Times New Roman" w:cs="Times New Roman"/>
          <w:sz w:val="28"/>
          <w:szCs w:val="28"/>
        </w:rPr>
        <w:t>ВОК……………………………………………………………………11</w:t>
      </w:r>
    </w:p>
    <w:p w:rsidR="006C26EB" w:rsidRDefault="00A75BE9">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w:t>
      </w:r>
      <w:r w:rsidR="00EF0062">
        <w:rPr>
          <w:rFonts w:ascii="Times New Roman" w:eastAsia="Times New Roman" w:hAnsi="Times New Roman" w:cs="Times New Roman"/>
          <w:sz w:val="28"/>
          <w:szCs w:val="28"/>
        </w:rPr>
        <w:t>ИСТАНИХ ДЖЕРЕЛ……………………………………… 12</w:t>
      </w:r>
    </w:p>
    <w:p w:rsidR="006C26EB" w:rsidRDefault="00A75BE9">
      <w:pPr>
        <w:jc w:val="center"/>
        <w:rPr>
          <w:rFonts w:ascii="Times New Roman" w:eastAsia="Times New Roman" w:hAnsi="Times New Roman" w:cs="Times New Roman"/>
          <w:sz w:val="28"/>
          <w:szCs w:val="28"/>
        </w:rPr>
      </w:pPr>
      <w:r>
        <w:br w:type="page"/>
      </w:r>
    </w:p>
    <w:p w:rsidR="006C26EB" w:rsidRDefault="00A75BE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E340A1" w:rsidRPr="00E340A1" w:rsidRDefault="00E340A1" w:rsidP="009F153B">
      <w:pPr>
        <w:pStyle w:val="ac"/>
        <w:shd w:val="clear" w:color="auto" w:fill="FFFFFF"/>
        <w:spacing w:before="150" w:beforeAutospacing="0" w:after="150" w:afterAutospacing="0"/>
        <w:rPr>
          <w:color w:val="000000"/>
          <w:sz w:val="28"/>
          <w:szCs w:val="28"/>
        </w:rPr>
      </w:pPr>
      <w:r w:rsidRPr="00E340A1">
        <w:rPr>
          <w:color w:val="000000"/>
          <w:sz w:val="28"/>
          <w:szCs w:val="28"/>
          <w:lang w:val="uk-UA"/>
        </w:rPr>
        <w:t xml:space="preserve">Організована злочинність - це вкрай негативне самостійне явище, як злиття різних видів злочинів у єдину діяльність. </w:t>
      </w:r>
      <w:r w:rsidRPr="00F07A2A">
        <w:rPr>
          <w:color w:val="000000"/>
          <w:sz w:val="28"/>
          <w:szCs w:val="28"/>
          <w:lang w:val="uk-UA"/>
        </w:rPr>
        <w:t xml:space="preserve">Окремі суспільно небезпечні діяння при цьому - лише певні операції більш складної злочинної діяльності. </w:t>
      </w:r>
      <w:r w:rsidRPr="00E340A1">
        <w:rPr>
          <w:color w:val="000000"/>
          <w:sz w:val="28"/>
          <w:szCs w:val="28"/>
        </w:rPr>
        <w:t xml:space="preserve">Тут мова йде про систему багаторівневих, </w:t>
      </w:r>
      <w:proofErr w:type="gramStart"/>
      <w:r w:rsidRPr="00E340A1">
        <w:rPr>
          <w:color w:val="000000"/>
          <w:sz w:val="28"/>
          <w:szCs w:val="28"/>
        </w:rPr>
        <w:t>ст</w:t>
      </w:r>
      <w:proofErr w:type="gramEnd"/>
      <w:r w:rsidRPr="00E340A1">
        <w:rPr>
          <w:color w:val="000000"/>
          <w:sz w:val="28"/>
          <w:szCs w:val="28"/>
        </w:rPr>
        <w:t>ійких злочинних зв´язків, які призводять до концентрації суспільно небезпечних діянь.</w:t>
      </w:r>
    </w:p>
    <w:p w:rsidR="00E340A1" w:rsidRPr="00E340A1" w:rsidRDefault="00E340A1" w:rsidP="009F153B">
      <w:pPr>
        <w:pStyle w:val="ac"/>
        <w:shd w:val="clear" w:color="auto" w:fill="FFFFFF"/>
        <w:spacing w:before="150" w:beforeAutospacing="0" w:after="150" w:afterAutospacing="0"/>
        <w:rPr>
          <w:color w:val="000000"/>
          <w:sz w:val="28"/>
          <w:szCs w:val="28"/>
        </w:rPr>
      </w:pPr>
      <w:r w:rsidRPr="00E340A1">
        <w:rPr>
          <w:color w:val="000000"/>
          <w:sz w:val="28"/>
          <w:szCs w:val="28"/>
        </w:rPr>
        <w:t xml:space="preserve">Стрижень організованої злочинності становить корисна мотивація поведінки окремих осіб і </w:t>
      </w:r>
      <w:proofErr w:type="gramStart"/>
      <w:r w:rsidRPr="00E340A1">
        <w:rPr>
          <w:color w:val="000000"/>
          <w:sz w:val="28"/>
          <w:szCs w:val="28"/>
        </w:rPr>
        <w:t>соц</w:t>
      </w:r>
      <w:proofErr w:type="gramEnd"/>
      <w:r w:rsidRPr="00E340A1">
        <w:rPr>
          <w:color w:val="000000"/>
          <w:sz w:val="28"/>
          <w:szCs w:val="28"/>
        </w:rPr>
        <w:t xml:space="preserve">іальних груп. Скнарість, жадібність, жага збагачення, порушення загальновизнаних принципів розподілу національного доходу штовхає їх на пошук </w:t>
      </w:r>
      <w:proofErr w:type="gramStart"/>
      <w:r w:rsidRPr="00E340A1">
        <w:rPr>
          <w:color w:val="000000"/>
          <w:sz w:val="28"/>
          <w:szCs w:val="28"/>
        </w:rPr>
        <w:t>р</w:t>
      </w:r>
      <w:proofErr w:type="gramEnd"/>
      <w:r w:rsidRPr="00E340A1">
        <w:rPr>
          <w:color w:val="000000"/>
          <w:sz w:val="28"/>
          <w:szCs w:val="28"/>
        </w:rPr>
        <w:t xml:space="preserve">ізних неправомірних засобів для задоволення своїх підвищених зазіхань, на оволодіння непомірними багатствами. Мета організованої злочинності полягає в отриманні за </w:t>
      </w:r>
      <w:proofErr w:type="gramStart"/>
      <w:r w:rsidRPr="00E340A1">
        <w:rPr>
          <w:color w:val="000000"/>
          <w:sz w:val="28"/>
          <w:szCs w:val="28"/>
        </w:rPr>
        <w:t>будь-яку</w:t>
      </w:r>
      <w:proofErr w:type="gramEnd"/>
      <w:r w:rsidRPr="00E340A1">
        <w:rPr>
          <w:color w:val="000000"/>
          <w:sz w:val="28"/>
          <w:szCs w:val="28"/>
        </w:rPr>
        <w:t xml:space="preserve"> ціну постійної значної наживи.</w:t>
      </w:r>
    </w:p>
    <w:p w:rsidR="00E340A1" w:rsidRPr="00E340A1" w:rsidRDefault="00E340A1" w:rsidP="009F153B">
      <w:pPr>
        <w:pStyle w:val="ac"/>
        <w:shd w:val="clear" w:color="auto" w:fill="FFFFFF"/>
        <w:spacing w:before="150" w:beforeAutospacing="0" w:after="150" w:afterAutospacing="0"/>
        <w:rPr>
          <w:color w:val="000000"/>
          <w:sz w:val="28"/>
          <w:szCs w:val="28"/>
        </w:rPr>
      </w:pPr>
      <w:r w:rsidRPr="00E340A1">
        <w:rPr>
          <w:color w:val="000000"/>
          <w:sz w:val="28"/>
          <w:szCs w:val="28"/>
        </w:rPr>
        <w:t xml:space="preserve">Незважаючи на переважну корисну спрямованість організованої злочинності, вона разом з тим нерідко межує з насиллям, найбільш тяжкими його формами - вбивствами, завданням тілесних ушкоджень, вимаганням, незаконним позбавленням волі, тощо. Насилля стає при цьому свого роду прийомом у конкурентній боротьбі злочинних груп між собою, заходом залякування і фізичного усунення «небажаних людей», </w:t>
      </w:r>
      <w:proofErr w:type="gramStart"/>
      <w:r w:rsidRPr="00E340A1">
        <w:rPr>
          <w:color w:val="000000"/>
          <w:sz w:val="28"/>
          <w:szCs w:val="28"/>
        </w:rPr>
        <w:t>св</w:t>
      </w:r>
      <w:proofErr w:type="gramEnd"/>
      <w:r w:rsidRPr="00E340A1">
        <w:rPr>
          <w:color w:val="000000"/>
          <w:sz w:val="28"/>
          <w:szCs w:val="28"/>
        </w:rPr>
        <w:t>ідків, журналістів, політичних діячів. Члени багатьох організованих злочинних груп, як показує практика, добре озброєні. Вони за першої ж необхідності готові скористатися будь-якою зброєю, яка в них є.</w:t>
      </w:r>
    </w:p>
    <w:p w:rsidR="006C26EB" w:rsidRPr="00E340A1" w:rsidRDefault="00E340A1" w:rsidP="009F153B">
      <w:pPr>
        <w:pStyle w:val="ac"/>
        <w:shd w:val="clear" w:color="auto" w:fill="FFFFFF"/>
        <w:spacing w:before="150" w:beforeAutospacing="0" w:after="150" w:afterAutospacing="0"/>
        <w:rPr>
          <w:color w:val="000000"/>
          <w:sz w:val="28"/>
          <w:szCs w:val="28"/>
        </w:rPr>
      </w:pPr>
      <w:r w:rsidRPr="00E340A1">
        <w:rPr>
          <w:color w:val="000000"/>
          <w:sz w:val="28"/>
          <w:szCs w:val="28"/>
        </w:rPr>
        <w:t xml:space="preserve">Організовані злочинні угруповання не можуть існувати без широкої корупції представників державних, господарських, контролюючих органів. У цьому випадку йдеться не про співучасть останніх у конкретному злочині, а про потенційну можливість чинити дії або утриматися від </w:t>
      </w:r>
      <w:proofErr w:type="gramStart"/>
      <w:r w:rsidRPr="00E340A1">
        <w:rPr>
          <w:color w:val="000000"/>
          <w:sz w:val="28"/>
          <w:szCs w:val="28"/>
        </w:rPr>
        <w:t>д</w:t>
      </w:r>
      <w:proofErr w:type="gramEnd"/>
      <w:r w:rsidRPr="00E340A1">
        <w:rPr>
          <w:color w:val="000000"/>
          <w:sz w:val="28"/>
          <w:szCs w:val="28"/>
        </w:rPr>
        <w:t xml:space="preserve">ій, вигідних учасникам цих злочинних угруповань, про непряме сприяння їм, прихильне до них ставлення. </w:t>
      </w:r>
      <w:r w:rsidR="00A75BE9" w:rsidRPr="00E340A1">
        <w:rPr>
          <w:sz w:val="28"/>
          <w:szCs w:val="28"/>
        </w:rPr>
        <w:br w:type="page"/>
      </w:r>
    </w:p>
    <w:p w:rsidR="006C26EB" w:rsidRDefault="00A75BE9" w:rsidP="009F153B">
      <w:pPr>
        <w:spacing w:after="0" w:line="240" w:lineRule="auto"/>
        <w:ind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Сутність</w:t>
      </w:r>
      <w:r w:rsidR="00E340A1">
        <w:rPr>
          <w:rFonts w:ascii="Times New Roman" w:eastAsia="Times New Roman" w:hAnsi="Times New Roman" w:cs="Times New Roman"/>
          <w:b/>
          <w:color w:val="000000"/>
          <w:sz w:val="28"/>
          <w:szCs w:val="28"/>
          <w:lang w:val="ru-RU"/>
        </w:rPr>
        <w:t xml:space="preserve"> </w:t>
      </w:r>
      <w:r w:rsidR="00560FED">
        <w:rPr>
          <w:rFonts w:ascii="Times New Roman" w:eastAsia="Times New Roman" w:hAnsi="Times New Roman" w:cs="Times New Roman"/>
          <w:b/>
          <w:color w:val="000000"/>
          <w:sz w:val="28"/>
          <w:szCs w:val="28"/>
        </w:rPr>
        <w:t>організованої злочинності</w:t>
      </w:r>
    </w:p>
    <w:p w:rsidR="00560FED" w:rsidRPr="00E340A1" w:rsidRDefault="00560FED" w:rsidP="009F153B">
      <w:pPr>
        <w:spacing w:after="0" w:line="240" w:lineRule="auto"/>
        <w:ind w:firstLine="708"/>
        <w:jc w:val="center"/>
      </w:pPr>
    </w:p>
    <w:p w:rsidR="006C26EB" w:rsidRPr="00F07A2A" w:rsidRDefault="00E340A1" w:rsidP="009F153B">
      <w:pPr>
        <w:spacing w:after="0" w:line="240" w:lineRule="auto"/>
        <w:rPr>
          <w:rFonts w:ascii="Times New Roman" w:hAnsi="Times New Roman" w:cs="Times New Roman"/>
          <w:color w:val="000000"/>
          <w:sz w:val="28"/>
          <w:szCs w:val="28"/>
          <w:shd w:val="clear" w:color="auto" w:fill="FFFFFF"/>
          <w:lang w:val="ru-RU"/>
        </w:rPr>
      </w:pPr>
      <w:r w:rsidRPr="00E340A1">
        <w:rPr>
          <w:rFonts w:ascii="Tahoma" w:hAnsi="Tahoma" w:cs="Tahoma"/>
          <w:color w:val="000000"/>
          <w:sz w:val="23"/>
          <w:szCs w:val="23"/>
          <w:shd w:val="clear" w:color="auto" w:fill="FFFFFF"/>
        </w:rPr>
        <w:t xml:space="preserve">  </w:t>
      </w:r>
      <w:r w:rsidRPr="00E340A1">
        <w:rPr>
          <w:rFonts w:ascii="Times New Roman" w:hAnsi="Times New Roman" w:cs="Times New Roman"/>
          <w:color w:val="000000"/>
          <w:sz w:val="28"/>
          <w:szCs w:val="28"/>
          <w:shd w:val="clear" w:color="auto" w:fill="FFFFFF"/>
        </w:rPr>
        <w:t>Організована злочинність являє собою згуртування кримінального середовища в масштабі певного регіону, окремої галузі господарства (її виробничих об´єднань) або в деяких сферах управління шляхом утворення стійких, згуртованих, ієрархічно побудованих злочинних угруповань (співтовариств), зорієнтованих на тривалу спільну злочинну діяльність з метою здобування постійних значних доходів, часто із замаскованим використанням економічних і організаційних структур, а також корумпованих елементів державного апарату.</w:t>
      </w:r>
    </w:p>
    <w:p w:rsidR="00E340A1" w:rsidRPr="00E340A1" w:rsidRDefault="00E340A1" w:rsidP="009F153B">
      <w:pPr>
        <w:spacing w:after="0" w:line="240" w:lineRule="auto"/>
        <w:rPr>
          <w:rFonts w:ascii="Times New Roman" w:hAnsi="Times New Roman" w:cs="Times New Roman"/>
          <w:sz w:val="28"/>
          <w:szCs w:val="28"/>
          <w:lang w:val="ru-RU"/>
        </w:rPr>
      </w:pPr>
      <w:r w:rsidRPr="00E340A1">
        <w:rPr>
          <w:rFonts w:ascii="Times New Roman" w:hAnsi="Times New Roman" w:cs="Times New Roman"/>
          <w:sz w:val="28"/>
          <w:szCs w:val="28"/>
        </w:rPr>
        <w:t>Професійна злочинність – це складне антисоціальна явище, що не залежить від державних кордонів і впродовж століть супроводжує соціальний і культурний розвиток більшості країн світу. Кримінально-правове значення професійної злочинності було виокремлено ще в епоху Середньовіччя. Так, згідно зі ст. 161 німецького Кодексу «Кароліна» Карла V (1532), суддя міг посилити покарання, якщо винного раніше вже засуджували за аналогічний злочин [2, с. 365]. Злочинність як невід’ємна частина соціального розвитку протягом історії людства розвивалась паралельно з економічним і науково-технічним прогресом. У результаті консолідація злочинних елементів, яка розпочалася з найпростіших і замкнутих професійних злочинних груп і пройшла тривалий еволюційний шлях, призвела до виникнення професійних організованих злочинних співтовариств. Науковці розглядають проблему професійної злочинності, її природи, змістової сутності в різних аспектах. Так, одні автори визначають її як окремий вид злочинів, інші вважають складовою рецидивної чи організованої злочинності або різновидом злочинності політичних еліт. У дослідженнях, присвячених проблемам професійної злочинності, визначальною є думка про взаємопроникнення та взаємодетермінацію професійної та інших видів злочинності (організованої, рецидивної). З огляду на це, зміна суспільноекономічних умов призводить до того, що професійні злочинці дедалі частіше вдаються не до одноосібного вчинення злочинів, а до кримінального бізнесу. Професійну злочинність у теоретичному аспекті виокремлюють як вид злочинності, оскільки вона має визначальні ознаки та органічно пов’язана з цим соціальним явищем. Якщо діалектично розглядати комплекс злочинів, учинених професійними злочинцями, то він постає як особливий стосовно загального</w:t>
      </w:r>
      <w:r w:rsidRPr="00E340A1">
        <w:rPr>
          <w:rFonts w:ascii="Times New Roman" w:hAnsi="Times New Roman" w:cs="Times New Roman"/>
          <w:sz w:val="28"/>
          <w:szCs w:val="28"/>
          <w:lang w:val="ru-RU"/>
        </w:rPr>
        <w:t xml:space="preserve"> </w:t>
      </w:r>
      <w:r w:rsidRPr="00E340A1">
        <w:rPr>
          <w:rFonts w:ascii="Times New Roman" w:hAnsi="Times New Roman" w:cs="Times New Roman"/>
          <w:sz w:val="28"/>
          <w:szCs w:val="28"/>
        </w:rPr>
        <w:t xml:space="preserve">поняття злочинності. Водночас професійна злочинність може бути загальною щодо видів злочинів. Професійна злочинність є відносно самостійним видом злочинності, що охоплює комплекс злочинів, учинених злочинцями-професіоналами задля отримання основного чи додаткового джерела доходів. Досягнення злочинних цілей вимагає відповідних знань і навичок, кримінальної майстерності. До ознак сучасного злочинного професіоналізму належать: 1) спеціалізація – стійкий вид злочинної діяльності; 2) кваліфікація – певні знання і навички, якими володіють професійні злочинці; 3) усвідомлення учинення таких злочинів як основного джерела заробітку засобів існування; 4) інкорпорація та кооперація; 5) обізнаність щодо звичаїв </w:t>
      </w:r>
      <w:r w:rsidRPr="00E340A1">
        <w:rPr>
          <w:rFonts w:ascii="Times New Roman" w:hAnsi="Times New Roman" w:cs="Times New Roman"/>
          <w:sz w:val="28"/>
          <w:szCs w:val="28"/>
        </w:rPr>
        <w:lastRenderedPageBreak/>
        <w:t>і традицій злочинного світу й дотримання їх. Відмінності між професійною та організованою злочинністю вивчало чимало науковців. Вирішальним критерієм їх розмежування є наявність або відсутність корупційних зв’язків, виникнення яких у професійній злочинності ознаменує процес перетворення її на злочинність організовану. Головними напрямами трансформації професійної злочинності в організовану є: 1) надмірне розростання та розподіл організації професійних злочинців, утворення філій і дочірніх структур (найбільш яскравим прикладом є так звані злодії в законі); 2) взаємодія між різними професійними злочинними угрупованнями, утворення центрів координації та планування, спільних фінансових органів, розподіл сфер впливу. Таким чином, особи з персонально-професійними протиправними навичками є затребуваними у сфері організованої злочинності. Вони досить часто є членами організованих злочинних структур, нерідко самі стають їх організаторами та керівниками, що можна пояснити багатьма причинами. Так, досягнення максимальної вигоди від протиправної діяльності професійних злочинців неминуче призводить до посилення її організаційних засад, диференціації функцій, виділення найбільш підготовлених лідерів, посилення їхнього статусу тощо. У міжнародних документах організовану злочинність визначено як сукупність стійких і керованих груп злочинців, які вчиняють злочини у вигляді промислу. Задля уникнення соціального контролю вони вдаються до використання таких</w:t>
      </w:r>
      <w:r w:rsidRPr="00E340A1">
        <w:rPr>
          <w:rFonts w:ascii="Times New Roman" w:hAnsi="Times New Roman" w:cs="Times New Roman"/>
          <w:sz w:val="28"/>
          <w:szCs w:val="28"/>
          <w:lang w:val="ru-RU"/>
        </w:rPr>
        <w:t xml:space="preserve"> </w:t>
      </w:r>
      <w:r w:rsidRPr="00E340A1">
        <w:rPr>
          <w:rFonts w:ascii="Times New Roman" w:hAnsi="Times New Roman" w:cs="Times New Roman"/>
          <w:sz w:val="28"/>
        </w:rPr>
        <w:t xml:space="preserve">протизаконних засобів, як насильство, залякування, </w:t>
      </w:r>
      <w:r w:rsidRPr="00E340A1">
        <w:rPr>
          <w:rFonts w:ascii="Times New Roman" w:hAnsi="Times New Roman" w:cs="Times New Roman"/>
          <w:sz w:val="28"/>
          <w:szCs w:val="28"/>
        </w:rPr>
        <w:t>корупція та масштабні розкрадання</w:t>
      </w:r>
      <w:r w:rsidRPr="00E340A1">
        <w:rPr>
          <w:rFonts w:ascii="Times New Roman" w:hAnsi="Times New Roman" w:cs="Times New Roman"/>
          <w:sz w:val="28"/>
          <w:szCs w:val="28"/>
          <w:lang w:val="ru-RU"/>
        </w:rPr>
        <w:t>.</w:t>
      </w:r>
    </w:p>
    <w:p w:rsidR="00E340A1" w:rsidRDefault="00E340A1" w:rsidP="009F153B">
      <w:pPr>
        <w:spacing w:after="0" w:line="240" w:lineRule="auto"/>
        <w:rPr>
          <w:rFonts w:ascii="Times New Roman" w:hAnsi="Times New Roman" w:cs="Times New Roman"/>
          <w:sz w:val="28"/>
          <w:szCs w:val="28"/>
        </w:rPr>
      </w:pPr>
      <w:r w:rsidRPr="00E340A1">
        <w:rPr>
          <w:rFonts w:ascii="Times New Roman" w:hAnsi="Times New Roman" w:cs="Times New Roman"/>
          <w:sz w:val="28"/>
          <w:szCs w:val="28"/>
        </w:rPr>
        <w:t>Для сучасної України характерним є проникнення організованої злочинності практично в усі державні структури. Організована злочинність прагне охопити політичну верхівку, що забезпечить її лідерам захист від кримінального переслідування. Професійні злочинці впливають на процеси консолідації кримінального середовища, означеного взаємопроникненням проф</w:t>
      </w:r>
      <w:r w:rsidRPr="009F153B">
        <w:rPr>
          <w:rFonts w:ascii="Times New Roman" w:hAnsi="Times New Roman" w:cs="Times New Roman"/>
          <w:sz w:val="28"/>
          <w:szCs w:val="28"/>
        </w:rPr>
        <w:t xml:space="preserve">есійної та організованої злочинності, їхньою взаємною детермінацією. Організована професійна злочинна діяльність – це вищий тип сучасної злочинної діяльності, реалізований через злочини, які вчиняють стійкі групи, сформовані за попередньою змовою. Організована злочинність як самостійний кримінологічний феномен зумовлена регульованою ринковою економікою. Виникнення професійної злочинності пов’язано з інститутом державності. Саме професійна злочинність наділена потенціалом, що надає їй можливість протистояти державі, з якою вона перебуває в неминучому антагонізмі. Варто зауважити, що організований злочинець – це фахівець, тобто особа, яка отримує кошти для існування за вчинення протиправної діяльності впродовж тривалого часу. Вони досконально засвоїли техніку вчинення правопорушень із застосуванням складних соціальних прийомів і мають високий рейтинг у злочинному світі. Вони формують кримінальну систему цінностей, прагнуть максимально ускладнити розкриття вчинених ними злочинів і не допускають втручання у власну діяльність правоохоронних органів. Організована злочинність – це зазвичай професійна </w:t>
      </w:r>
      <w:r w:rsidRPr="009F153B">
        <w:rPr>
          <w:rFonts w:ascii="Times New Roman" w:hAnsi="Times New Roman" w:cs="Times New Roman"/>
          <w:sz w:val="28"/>
          <w:szCs w:val="28"/>
        </w:rPr>
        <w:lastRenderedPageBreak/>
        <w:t>злочинність. Остання ж не завжди постає проявом першої, оскільки охоплює як злочини, які вчиняють одинакипрофесіонали, так і злочини, учинені групами професіоналів. Професійні злочинці утворюють своєрідні співтовариства, об’єднання, що засновані на неписаних правилах поведінки, корпоративній моралі злочинного світу. Вони передбачають наявність спільних грошових коштів, які можуть бути використані для підкупу посадових осіб. Організовану злочинність можна вважати професійною діяльністю злочинців, оскільки зазначені спільноти утворюють для вчинення протиправної діяльності на тривалий період часу. Лідери злочинних угруповань постійно вдосконалюють свою майстерність, здобувають кримінальні знання і навички, а також здійснюють кримінальну підготовку новачків.</w:t>
      </w:r>
    </w:p>
    <w:p w:rsidR="00560FED" w:rsidRPr="009F153B" w:rsidRDefault="00560FED" w:rsidP="009F153B">
      <w:pPr>
        <w:spacing w:after="0" w:line="240" w:lineRule="auto"/>
        <w:rPr>
          <w:rFonts w:ascii="Times New Roman" w:hAnsi="Times New Roman" w:cs="Times New Roman"/>
          <w:sz w:val="28"/>
          <w:szCs w:val="28"/>
        </w:rPr>
      </w:pPr>
    </w:p>
    <w:p w:rsidR="00993D5D" w:rsidRPr="009F153B" w:rsidRDefault="00993D5D" w:rsidP="009F153B">
      <w:pPr>
        <w:spacing w:after="0" w:line="240" w:lineRule="auto"/>
        <w:rPr>
          <w:rFonts w:ascii="Times New Roman" w:hAnsi="Times New Roman" w:cs="Times New Roman"/>
          <w:sz w:val="28"/>
          <w:szCs w:val="28"/>
        </w:rPr>
      </w:pPr>
    </w:p>
    <w:p w:rsidR="00E340A1" w:rsidRPr="009F153B" w:rsidRDefault="00F260A2" w:rsidP="009F153B">
      <w:pPr>
        <w:spacing w:after="0" w:line="240" w:lineRule="auto"/>
        <w:ind w:firstLine="708"/>
        <w:jc w:val="center"/>
        <w:rPr>
          <w:rFonts w:ascii="Times New Roman" w:eastAsia="Times New Roman" w:hAnsi="Times New Roman" w:cs="Times New Roman"/>
          <w:b/>
          <w:color w:val="000000"/>
          <w:sz w:val="28"/>
          <w:szCs w:val="28"/>
        </w:rPr>
      </w:pPr>
      <w:r w:rsidRPr="009F153B">
        <w:rPr>
          <w:rFonts w:ascii="Times New Roman" w:eastAsia="Times New Roman" w:hAnsi="Times New Roman" w:cs="Times New Roman"/>
          <w:b/>
          <w:color w:val="000000"/>
          <w:sz w:val="28"/>
          <w:szCs w:val="28"/>
        </w:rPr>
        <w:t>ТЕНДЕНЦІЇ РОЗВИТКУ</w:t>
      </w:r>
      <w:r w:rsidR="00993D5D" w:rsidRPr="009F153B">
        <w:rPr>
          <w:rFonts w:ascii="Times New Roman" w:eastAsia="Times New Roman" w:hAnsi="Times New Roman" w:cs="Times New Roman"/>
          <w:b/>
          <w:color w:val="000000"/>
          <w:sz w:val="28"/>
          <w:szCs w:val="28"/>
        </w:rPr>
        <w:t xml:space="preserve"> ТА ПРОБЛЕМАТИКА ДОКАЗУВАННЯ</w:t>
      </w:r>
    </w:p>
    <w:p w:rsidR="00993D5D" w:rsidRPr="009F153B" w:rsidRDefault="00993D5D" w:rsidP="009F153B">
      <w:pPr>
        <w:pStyle w:val="ac"/>
        <w:shd w:val="clear" w:color="auto" w:fill="FFFFFF"/>
        <w:rPr>
          <w:color w:val="000000"/>
          <w:sz w:val="28"/>
          <w:szCs w:val="28"/>
        </w:rPr>
      </w:pPr>
      <w:r w:rsidRPr="009F153B">
        <w:rPr>
          <w:color w:val="000000"/>
          <w:sz w:val="28"/>
          <w:szCs w:val="28"/>
          <w:shd w:val="clear" w:color="auto" w:fill="FFFFFF"/>
          <w:lang w:val="uk-UA"/>
        </w:rPr>
        <w:t>Неупереджено оцінюючи правову ситуацію у суспільстві, умови та причини її погіршення, слід в</w:t>
      </w:r>
      <w:r w:rsidR="009F153B" w:rsidRPr="009F153B">
        <w:rPr>
          <w:color w:val="000000"/>
          <w:sz w:val="28"/>
          <w:szCs w:val="28"/>
          <w:shd w:val="clear" w:color="auto" w:fill="FFFFFF"/>
          <w:lang w:val="uk-UA"/>
        </w:rPr>
        <w:t>1</w:t>
      </w:r>
      <w:r w:rsidRPr="009F153B">
        <w:rPr>
          <w:color w:val="000000"/>
          <w:sz w:val="28"/>
          <w:szCs w:val="28"/>
          <w:shd w:val="clear" w:color="auto" w:fill="FFFFFF"/>
          <w:lang w:val="uk-UA"/>
        </w:rPr>
        <w:t xml:space="preserve">изнати, що попри всі зусилля правоохоронних органів сьогодні найбільш деструктивною силою в нашій державі є організована злочинність. </w:t>
      </w:r>
      <w:r w:rsidRPr="00F07A2A">
        <w:rPr>
          <w:color w:val="000000"/>
          <w:sz w:val="28"/>
          <w:szCs w:val="28"/>
          <w:shd w:val="clear" w:color="auto" w:fill="FFFFFF"/>
          <w:lang w:val="uk-UA"/>
        </w:rPr>
        <w:t xml:space="preserve">Вибір саме цієї проблеми для дослідження, на нашу думку, обумовлено як нагальною необхідністю посилення боротьби з організованою злочинністю, значимістю при цьому кримінально – процесуальної діяльності в цілому, так і актуальністю проблеми її дієвості при розкритті, досудовому слідстві та досудовому розгляді кримінальних справ про злочини, вчинені організованими злочинними групами. </w:t>
      </w:r>
      <w:r w:rsidRPr="009F153B">
        <w:rPr>
          <w:color w:val="000000"/>
          <w:sz w:val="28"/>
          <w:szCs w:val="28"/>
        </w:rPr>
        <w:t>Значимість кримінально-процесуальної діяльності доказування не потребу</w:t>
      </w:r>
      <w:proofErr w:type="gramStart"/>
      <w:r w:rsidRPr="009F153B">
        <w:rPr>
          <w:color w:val="000000"/>
          <w:sz w:val="28"/>
          <w:szCs w:val="28"/>
        </w:rPr>
        <w:t>є.</w:t>
      </w:r>
      <w:proofErr w:type="gramEnd"/>
      <w:r w:rsidRPr="009F153B">
        <w:rPr>
          <w:color w:val="000000"/>
          <w:sz w:val="28"/>
          <w:szCs w:val="28"/>
        </w:rPr>
        <w:t xml:space="preserve"> Адже саме її результати дають підстави для офіційного визнання протиправного діяння злочином, а особи, яка вчинила його, – злочинцем.</w:t>
      </w:r>
    </w:p>
    <w:p w:rsidR="00993D5D" w:rsidRPr="009F153B" w:rsidRDefault="00993D5D" w:rsidP="009F153B">
      <w:pPr>
        <w:pStyle w:val="ac"/>
        <w:shd w:val="clear" w:color="auto" w:fill="FFFFFF"/>
        <w:rPr>
          <w:color w:val="000000"/>
          <w:sz w:val="28"/>
          <w:szCs w:val="28"/>
        </w:rPr>
      </w:pPr>
      <w:proofErr w:type="gramStart"/>
      <w:r w:rsidRPr="009F153B">
        <w:rPr>
          <w:color w:val="000000"/>
          <w:sz w:val="28"/>
          <w:szCs w:val="28"/>
        </w:rPr>
        <w:t>Б</w:t>
      </w:r>
      <w:proofErr w:type="gramEnd"/>
      <w:r w:rsidRPr="009F153B">
        <w:rPr>
          <w:color w:val="000000"/>
          <w:sz w:val="28"/>
          <w:szCs w:val="28"/>
        </w:rPr>
        <w:t xml:space="preserve">ільшість принципів кримінального судочинства передбачено в Конституції України, в Законі “Про судоустрій України” та у Кримінально-процесуальному кодексі України. У зв’язку із закінченням 28 червня 2001 року терміну дії Перехідних положень Конституції України наприкінці першого </w:t>
      </w:r>
      <w:proofErr w:type="gramStart"/>
      <w:r w:rsidRPr="009F153B">
        <w:rPr>
          <w:color w:val="000000"/>
          <w:sz w:val="28"/>
          <w:szCs w:val="28"/>
        </w:rPr>
        <w:t>п</w:t>
      </w:r>
      <w:proofErr w:type="gramEnd"/>
      <w:r w:rsidRPr="009F153B">
        <w:rPr>
          <w:color w:val="000000"/>
          <w:sz w:val="28"/>
          <w:szCs w:val="28"/>
        </w:rPr>
        <w:t xml:space="preserve">івріччя Верховною Радою вживалися термінові заходи стосовно реформування законодавства про судоустрій, судове провадження, приведення їх у відповідність до принципів, закріплених в Основному Законі держави. Ми були </w:t>
      </w:r>
      <w:proofErr w:type="gramStart"/>
      <w:r w:rsidRPr="009F153B">
        <w:rPr>
          <w:color w:val="000000"/>
          <w:sz w:val="28"/>
          <w:szCs w:val="28"/>
        </w:rPr>
        <w:t>св</w:t>
      </w:r>
      <w:proofErr w:type="gramEnd"/>
      <w:r w:rsidRPr="009F153B">
        <w:rPr>
          <w:color w:val="000000"/>
          <w:sz w:val="28"/>
          <w:szCs w:val="28"/>
        </w:rPr>
        <w:t>ідками цього нелегкого, часом драматичного процесу законотворення, який цілком справедливо назвали “латанням дірок”.</w:t>
      </w:r>
    </w:p>
    <w:p w:rsidR="00993D5D" w:rsidRPr="009F153B" w:rsidRDefault="00993D5D" w:rsidP="009F153B">
      <w:pPr>
        <w:pStyle w:val="ac"/>
        <w:shd w:val="clear" w:color="auto" w:fill="FFFFFF"/>
        <w:rPr>
          <w:color w:val="000000"/>
          <w:sz w:val="28"/>
          <w:szCs w:val="28"/>
        </w:rPr>
      </w:pPr>
      <w:r w:rsidRPr="009F153B">
        <w:rPr>
          <w:color w:val="000000"/>
          <w:sz w:val="28"/>
          <w:szCs w:val="28"/>
        </w:rPr>
        <w:t xml:space="preserve">Тяжкого насамперед тому, що упродовж передбачених Конституцією п’яти “перехідних” років невиправдано багато дорогоцінного часу було витрачено народними обранцями на безплідні суперечки, драматичного тому, що розроблені і прийняті поспіхом </w:t>
      </w:r>
      <w:proofErr w:type="gramStart"/>
      <w:r w:rsidRPr="009F153B">
        <w:rPr>
          <w:color w:val="000000"/>
          <w:sz w:val="28"/>
          <w:szCs w:val="28"/>
        </w:rPr>
        <w:t>р</w:t>
      </w:r>
      <w:proofErr w:type="gramEnd"/>
      <w:r w:rsidRPr="009F153B">
        <w:rPr>
          <w:color w:val="000000"/>
          <w:sz w:val="28"/>
          <w:szCs w:val="28"/>
        </w:rPr>
        <w:t>ішення такого значення призводять не тільки до погіршення міжнародного іміджу України, але й до значних економічних та соціальних втрат.</w:t>
      </w:r>
    </w:p>
    <w:p w:rsidR="00993D5D" w:rsidRPr="009F153B" w:rsidRDefault="00993D5D" w:rsidP="009F153B">
      <w:pPr>
        <w:pStyle w:val="ac"/>
        <w:shd w:val="clear" w:color="auto" w:fill="FFFFFF"/>
        <w:rPr>
          <w:color w:val="000000"/>
          <w:sz w:val="28"/>
          <w:szCs w:val="28"/>
        </w:rPr>
      </w:pPr>
      <w:proofErr w:type="gramStart"/>
      <w:r w:rsidRPr="009F153B">
        <w:rPr>
          <w:color w:val="000000"/>
          <w:sz w:val="28"/>
          <w:szCs w:val="28"/>
        </w:rPr>
        <w:lastRenderedPageBreak/>
        <w:t>Реальність надає нам приклади того, як нагально, вже наступного дня, потребували змін швидко прийняті закони (згадаймо лише Закон України “Про внесення змін до Кримінально-процесуального кодексу України” від 12.07.2001 р., яким внесено зміни і доповнення до КПК, щойно зміненого Законом від 21.06.2001 р.), в тому числі й Конституція України.</w:t>
      </w:r>
      <w:proofErr w:type="gramEnd"/>
      <w:r w:rsidRPr="009F153B">
        <w:rPr>
          <w:color w:val="000000"/>
          <w:sz w:val="28"/>
          <w:szCs w:val="28"/>
        </w:rPr>
        <w:t xml:space="preserve"> Зокрема, її положення, що стосуються місця, ролі та функцій прокуратури в державі. Потребує невідкладних змін блок законів, спрямованих на боротьбу зі злочинністю, особливо з таким її проявом, як організована (ОЗ).</w:t>
      </w:r>
    </w:p>
    <w:p w:rsidR="00993D5D" w:rsidRPr="009F153B" w:rsidRDefault="00993D5D" w:rsidP="009F153B">
      <w:pPr>
        <w:pStyle w:val="ac"/>
        <w:shd w:val="clear" w:color="auto" w:fill="FFFFFF"/>
        <w:rPr>
          <w:color w:val="000000"/>
          <w:sz w:val="28"/>
          <w:szCs w:val="28"/>
        </w:rPr>
      </w:pPr>
      <w:r w:rsidRPr="009F153B">
        <w:rPr>
          <w:color w:val="000000"/>
          <w:sz w:val="28"/>
          <w:szCs w:val="28"/>
        </w:rPr>
        <w:t xml:space="preserve">Вжиті останніми роками законодавцями та правоохоронними органами законодавчі, локально-нормотворчі та організаційно-управлінські </w:t>
      </w:r>
      <w:proofErr w:type="gramStart"/>
      <w:r w:rsidRPr="009F153B">
        <w:rPr>
          <w:color w:val="000000"/>
          <w:sz w:val="28"/>
          <w:szCs w:val="28"/>
        </w:rPr>
        <w:t>р</w:t>
      </w:r>
      <w:proofErr w:type="gramEnd"/>
      <w:r w:rsidRPr="009F153B">
        <w:rPr>
          <w:color w:val="000000"/>
          <w:sz w:val="28"/>
          <w:szCs w:val="28"/>
        </w:rPr>
        <w:t>ішення помітного поліпшення криміногенної ситуації, суттєвих змін в тенденціях її розвитку не дали.</w:t>
      </w:r>
    </w:p>
    <w:p w:rsidR="00993D5D" w:rsidRPr="009F153B" w:rsidRDefault="00993D5D" w:rsidP="009F153B">
      <w:pPr>
        <w:pStyle w:val="ac"/>
        <w:shd w:val="clear" w:color="auto" w:fill="FFFFFF"/>
        <w:rPr>
          <w:color w:val="000000"/>
          <w:sz w:val="28"/>
          <w:szCs w:val="28"/>
        </w:rPr>
      </w:pPr>
      <w:r w:rsidRPr="009F153B">
        <w:rPr>
          <w:color w:val="000000"/>
          <w:sz w:val="28"/>
          <w:szCs w:val="28"/>
        </w:rPr>
        <w:t xml:space="preserve">Нема потреби доводити, що перша Державна програма боротьби зі злочинністю, затверджена Верховною Радою України 25 червня 1993 р., і розрекламована ще до свого прийняття як початок </w:t>
      </w:r>
      <w:proofErr w:type="gramStart"/>
      <w:r w:rsidRPr="009F153B">
        <w:rPr>
          <w:color w:val="000000"/>
          <w:sz w:val="28"/>
          <w:szCs w:val="28"/>
        </w:rPr>
        <w:t>р</w:t>
      </w:r>
      <w:proofErr w:type="gramEnd"/>
      <w:r w:rsidRPr="009F153B">
        <w:rPr>
          <w:color w:val="000000"/>
          <w:sz w:val="28"/>
          <w:szCs w:val="28"/>
        </w:rPr>
        <w:t xml:space="preserve">ішучого наступу на злочинність, залишилась по суті невиконаною. При цьому достатньо чітко визначилися такі тривожні тенденції розвитку криміногенної ситуації в державі, як абсолютне і відносне зростання злочинності та відставання (а у деяких сферах – майже повна відсутність) </w:t>
      </w:r>
      <w:proofErr w:type="gramStart"/>
      <w:r w:rsidRPr="009F153B">
        <w:rPr>
          <w:color w:val="000000"/>
          <w:sz w:val="28"/>
          <w:szCs w:val="28"/>
        </w:rPr>
        <w:t>соц</w:t>
      </w:r>
      <w:proofErr w:type="gramEnd"/>
      <w:r w:rsidRPr="009F153B">
        <w:rPr>
          <w:color w:val="000000"/>
          <w:sz w:val="28"/>
          <w:szCs w:val="28"/>
        </w:rPr>
        <w:t xml:space="preserve">іального контролю над нею. Зазначені тенденції загалом збігаються з розвитком </w:t>
      </w:r>
      <w:proofErr w:type="gramStart"/>
      <w:r w:rsidRPr="009F153B">
        <w:rPr>
          <w:color w:val="000000"/>
          <w:sz w:val="28"/>
          <w:szCs w:val="28"/>
        </w:rPr>
        <w:t>св</w:t>
      </w:r>
      <w:proofErr w:type="gramEnd"/>
      <w:r w:rsidRPr="009F153B">
        <w:rPr>
          <w:color w:val="000000"/>
          <w:sz w:val="28"/>
          <w:szCs w:val="28"/>
        </w:rPr>
        <w:t>ітових, і саме тому потребують консолідації міжнаціональних зусиль, вивчення та впровадження світового досвіду.</w:t>
      </w:r>
    </w:p>
    <w:p w:rsidR="00993D5D" w:rsidRPr="009F153B" w:rsidRDefault="00993D5D" w:rsidP="009F153B">
      <w:pPr>
        <w:pStyle w:val="ac"/>
        <w:shd w:val="clear" w:color="auto" w:fill="FFFFFF"/>
        <w:rPr>
          <w:color w:val="000000"/>
          <w:sz w:val="28"/>
          <w:szCs w:val="28"/>
        </w:rPr>
      </w:pPr>
      <w:r w:rsidRPr="009F153B">
        <w:rPr>
          <w:color w:val="000000"/>
          <w:sz w:val="28"/>
          <w:szCs w:val="28"/>
        </w:rPr>
        <w:t xml:space="preserve">Максимальне наближення законодавцем </w:t>
      </w:r>
      <w:proofErr w:type="gramStart"/>
      <w:r w:rsidRPr="009F153B">
        <w:rPr>
          <w:color w:val="000000"/>
          <w:sz w:val="28"/>
          <w:szCs w:val="28"/>
        </w:rPr>
        <w:t>міри</w:t>
      </w:r>
      <w:proofErr w:type="gramEnd"/>
      <w:r w:rsidRPr="009F153B">
        <w:rPr>
          <w:color w:val="000000"/>
          <w:sz w:val="28"/>
          <w:szCs w:val="28"/>
        </w:rPr>
        <w:t xml:space="preserve"> кримінального покарання до верхньої межі, з одного боку, пом’якшення і навіть декриміналізація окремих статей КК України, з іншого, вказують як на відсутність в державі ефективних, науково обґрунтованих програм впливу на тенденцію розвитку криміногенної ситуації, так і на необхідність пошуку нових форм, засобів і методів протидії злочинності, зниження її суспільної небезпечності, а головне – реального захисту прав і свобод громадян</w:t>
      </w:r>
      <w:proofErr w:type="gramStart"/>
      <w:r w:rsidRPr="009F153B">
        <w:rPr>
          <w:color w:val="000000"/>
          <w:sz w:val="28"/>
          <w:szCs w:val="28"/>
        </w:rPr>
        <w:t>.Н</w:t>
      </w:r>
      <w:proofErr w:type="gramEnd"/>
      <w:r w:rsidRPr="009F153B">
        <w:rPr>
          <w:color w:val="000000"/>
          <w:sz w:val="28"/>
          <w:szCs w:val="28"/>
        </w:rPr>
        <w:t xml:space="preserve">ауковці і практики єдині у поглядах на необхідність поглиблення зусиль і вдосконалення міжнаціональних форм попередження злочинів, виявлення, затримання і притягнення до відповідальності осіб, що їх вчинили. Сутністю такого вдосконалення має стати, перш за все, розробка і прийняття таких процедур доказування, які за будь-яких амплітудних коливань криміногенної ситуації в </w:t>
      </w:r>
      <w:proofErr w:type="gramStart"/>
      <w:r w:rsidRPr="009F153B">
        <w:rPr>
          <w:color w:val="000000"/>
          <w:sz w:val="28"/>
          <w:szCs w:val="28"/>
        </w:rPr>
        <w:t>країн</w:t>
      </w:r>
      <w:proofErr w:type="gramEnd"/>
      <w:r w:rsidRPr="009F153B">
        <w:rPr>
          <w:color w:val="000000"/>
          <w:sz w:val="28"/>
          <w:szCs w:val="28"/>
        </w:rPr>
        <w:t>і не мали б протиріч з принципами національного кримінального судочинства, в тому числі, – з принципом доведеності обвинувачення.</w:t>
      </w:r>
    </w:p>
    <w:p w:rsidR="00993D5D" w:rsidRPr="009F153B" w:rsidRDefault="00993D5D" w:rsidP="009F153B">
      <w:pPr>
        <w:pStyle w:val="ac"/>
        <w:shd w:val="clear" w:color="auto" w:fill="FFFFFF"/>
        <w:rPr>
          <w:color w:val="000000"/>
          <w:sz w:val="28"/>
          <w:szCs w:val="28"/>
        </w:rPr>
      </w:pPr>
      <w:r w:rsidRPr="009F153B">
        <w:rPr>
          <w:color w:val="000000"/>
          <w:sz w:val="28"/>
          <w:szCs w:val="28"/>
        </w:rPr>
        <w:t xml:space="preserve">Треба зазначити, що Україна сьогодні активно співпрацює з іншими державами в цьому напрямі, ратифікувала ряд міжнародних (в тому числі двосторонніх) угод, ініціювала укладення важливих документів </w:t>
      </w:r>
      <w:proofErr w:type="gramStart"/>
      <w:r w:rsidRPr="009F153B">
        <w:rPr>
          <w:color w:val="000000"/>
          <w:sz w:val="28"/>
          <w:szCs w:val="28"/>
        </w:rPr>
        <w:t>в</w:t>
      </w:r>
      <w:proofErr w:type="gramEnd"/>
      <w:r w:rsidRPr="009F153B">
        <w:rPr>
          <w:color w:val="000000"/>
          <w:sz w:val="28"/>
          <w:szCs w:val="28"/>
        </w:rPr>
        <w:t xml:space="preserve"> цілях правового врегулювання спільних заходів по боротьбі зі злочинністю, перш за все, – на теренах колишнього СРСР.</w:t>
      </w:r>
    </w:p>
    <w:p w:rsidR="00993D5D" w:rsidRPr="009F153B" w:rsidRDefault="00993D5D" w:rsidP="009F153B">
      <w:pPr>
        <w:pStyle w:val="ac"/>
        <w:shd w:val="clear" w:color="auto" w:fill="FFFFFF"/>
        <w:ind w:firstLine="720"/>
        <w:rPr>
          <w:color w:val="000000"/>
          <w:sz w:val="28"/>
          <w:szCs w:val="28"/>
        </w:rPr>
      </w:pPr>
      <w:r w:rsidRPr="009F153B">
        <w:rPr>
          <w:color w:val="000000"/>
          <w:sz w:val="28"/>
          <w:szCs w:val="28"/>
        </w:rPr>
        <w:lastRenderedPageBreak/>
        <w:t xml:space="preserve">Першим значним кроком на шляху об’єднання зусиль </w:t>
      </w:r>
      <w:proofErr w:type="gramStart"/>
      <w:r w:rsidRPr="009F153B">
        <w:rPr>
          <w:color w:val="000000"/>
          <w:sz w:val="28"/>
          <w:szCs w:val="28"/>
        </w:rPr>
        <w:t>країн</w:t>
      </w:r>
      <w:proofErr w:type="gramEnd"/>
      <w:r w:rsidRPr="009F153B">
        <w:rPr>
          <w:color w:val="000000"/>
          <w:sz w:val="28"/>
          <w:szCs w:val="28"/>
        </w:rPr>
        <w:t xml:space="preserve"> - членів СНД в боротьбі з криміналітетом стало затвердження у 1993 р. Програми спільних заходів по боротьбі з організованою злочинністю та іншими небезпечними видами злочинів. Україна стала учасником Мінської Конвенції про правову допомогу і правові відносини у цивільних, сімейних та кримінальних справах </w:t>
      </w:r>
      <w:proofErr w:type="gramStart"/>
      <w:r w:rsidRPr="009F153B">
        <w:rPr>
          <w:color w:val="000000"/>
          <w:sz w:val="28"/>
          <w:szCs w:val="28"/>
        </w:rPr>
        <w:t>країн</w:t>
      </w:r>
      <w:proofErr w:type="gramEnd"/>
      <w:r w:rsidRPr="009F153B">
        <w:rPr>
          <w:color w:val="000000"/>
          <w:sz w:val="28"/>
          <w:szCs w:val="28"/>
        </w:rPr>
        <w:t xml:space="preserve"> СНД від 22 січня 1993 р. – фактично правової бази для виконання завдань Програми, що поряд з організаційно-правовими заходами (розробка і затвердження міждержавних угод, формування спеціалізованого банку даних про злочинність, і т. ін.), передбачала конкретні заходи щодо боротьби з бандитизмом, незаконного обігу зброї, наркотиків, злочинами у сфері економіки, інших тяжких злочинів.</w:t>
      </w:r>
    </w:p>
    <w:p w:rsidR="00993D5D" w:rsidRPr="009F153B" w:rsidRDefault="00993D5D" w:rsidP="009F153B">
      <w:pPr>
        <w:pStyle w:val="ac"/>
        <w:shd w:val="clear" w:color="auto" w:fill="FFFFFF"/>
        <w:rPr>
          <w:color w:val="000000"/>
          <w:sz w:val="28"/>
          <w:szCs w:val="28"/>
        </w:rPr>
      </w:pPr>
      <w:r w:rsidRPr="009F153B">
        <w:rPr>
          <w:color w:val="000000"/>
          <w:sz w:val="28"/>
          <w:szCs w:val="28"/>
        </w:rPr>
        <w:t xml:space="preserve">На сьогодні досить активно діють Бюро по координації боротьби з організованою злочинністю як орган співпраці на </w:t>
      </w:r>
      <w:proofErr w:type="gramStart"/>
      <w:r w:rsidRPr="009F153B">
        <w:rPr>
          <w:color w:val="000000"/>
          <w:sz w:val="28"/>
          <w:szCs w:val="28"/>
        </w:rPr>
        <w:t>р</w:t>
      </w:r>
      <w:proofErr w:type="gramEnd"/>
      <w:r w:rsidRPr="009F153B">
        <w:rPr>
          <w:color w:val="000000"/>
          <w:sz w:val="28"/>
          <w:szCs w:val="28"/>
        </w:rPr>
        <w:t>івні МСВ країн СНД, Координаційна рада прокурорів та Науково-методичний центр Координаційної ради, цілий ряд галузевих угод між правоохоронними органами країн Співдружності.</w:t>
      </w:r>
    </w:p>
    <w:p w:rsidR="00993D5D" w:rsidRPr="009F153B" w:rsidRDefault="00993D5D" w:rsidP="009F153B">
      <w:pPr>
        <w:pStyle w:val="ac"/>
        <w:shd w:val="clear" w:color="auto" w:fill="FFFFFF"/>
        <w:rPr>
          <w:color w:val="000000"/>
          <w:sz w:val="28"/>
          <w:szCs w:val="28"/>
        </w:rPr>
      </w:pPr>
      <w:proofErr w:type="gramStart"/>
      <w:r w:rsidRPr="009F153B">
        <w:rPr>
          <w:color w:val="000000"/>
          <w:sz w:val="28"/>
          <w:szCs w:val="28"/>
        </w:rPr>
        <w:t>З</w:t>
      </w:r>
      <w:proofErr w:type="gramEnd"/>
      <w:r w:rsidRPr="009F153B">
        <w:rPr>
          <w:color w:val="000000"/>
          <w:sz w:val="28"/>
          <w:szCs w:val="28"/>
        </w:rPr>
        <w:t xml:space="preserve"> 25 січня 2000 року Рада глав держав Співдружності надала офіційного статусу Міждержавного органу СНД Координаційній раді генеральних прокурорів країн - учасниць СНД, заснованій ще 7 грудня 1995 р. для посилення співпраці органів прокуратури в галузі забезпечення законності і боротьби зі злочинністю.</w:t>
      </w:r>
    </w:p>
    <w:p w:rsidR="00993D5D" w:rsidRPr="009F153B" w:rsidRDefault="00993D5D" w:rsidP="009F153B">
      <w:pPr>
        <w:pStyle w:val="ac"/>
        <w:shd w:val="clear" w:color="auto" w:fill="FFFFFF"/>
        <w:rPr>
          <w:color w:val="000000"/>
          <w:sz w:val="28"/>
          <w:szCs w:val="28"/>
        </w:rPr>
      </w:pPr>
      <w:r w:rsidRPr="009F153B">
        <w:rPr>
          <w:color w:val="000000"/>
          <w:sz w:val="28"/>
          <w:szCs w:val="28"/>
        </w:rPr>
        <w:t xml:space="preserve">За час співпраці прокуратур було розроблено і схвалено цілий ряд конвенцій, угод і програм, спрямованих </w:t>
      </w:r>
      <w:proofErr w:type="gramStart"/>
      <w:r w:rsidRPr="009F153B">
        <w:rPr>
          <w:color w:val="000000"/>
          <w:sz w:val="28"/>
          <w:szCs w:val="28"/>
        </w:rPr>
        <w:t>на</w:t>
      </w:r>
      <w:proofErr w:type="gramEnd"/>
      <w:r w:rsidRPr="009F153B">
        <w:rPr>
          <w:color w:val="000000"/>
          <w:sz w:val="28"/>
          <w:szCs w:val="28"/>
        </w:rPr>
        <w:t xml:space="preserve"> об’єднання зусиль правоохоронних структур СНД у боротьбі зі злочинністю і забезпеченні законності: </w:t>
      </w:r>
      <w:proofErr w:type="gramStart"/>
      <w:r w:rsidRPr="009F153B">
        <w:rPr>
          <w:color w:val="000000"/>
          <w:sz w:val="28"/>
          <w:szCs w:val="28"/>
        </w:rPr>
        <w:t>Угоду про співпрацю в боротьбі з наркоманією і наркобізнесом, Конвенцію про передачу засуджених до позбавлення волі для подальшого відбування покарання, Міждержавну програму спільних заходів по боротьбі з організованою злочинністю та іншими видами небезпечних злочинів на території країн-учасниць СНД на період до 2000 року і т. ін. Позитивну роль в</w:t>
      </w:r>
      <w:proofErr w:type="gramEnd"/>
      <w:r w:rsidRPr="009F153B">
        <w:rPr>
          <w:color w:val="000000"/>
          <w:sz w:val="28"/>
          <w:szCs w:val="28"/>
        </w:rPr>
        <w:t>і</w:t>
      </w:r>
      <w:proofErr w:type="gramStart"/>
      <w:r w:rsidRPr="009F153B">
        <w:rPr>
          <w:color w:val="000000"/>
          <w:sz w:val="28"/>
          <w:szCs w:val="28"/>
        </w:rPr>
        <w:t>діграла Міждержавна програма спільних заходів по боротьбі з організованою злочинністю та іншими видами небезпечних злочинів на території держав-учасниць СНД на період 1996-2000 років. Були враховані недоліки і причини невиконання ряду позицій Програми 1993 року: відсутність правової бази та практики співпраці, нереальні строки для вирішення вузлових проблем</w:t>
      </w:r>
      <w:proofErr w:type="gramEnd"/>
      <w:r w:rsidRPr="009F153B">
        <w:rPr>
          <w:color w:val="000000"/>
          <w:sz w:val="28"/>
          <w:szCs w:val="28"/>
        </w:rPr>
        <w:t xml:space="preserve"> співпраці, ресурсні обмеження, недостатня покоординованість задіяних міністерств і відомств і т. ін.</w:t>
      </w:r>
    </w:p>
    <w:p w:rsidR="009F153B" w:rsidRDefault="00993D5D" w:rsidP="009F153B">
      <w:pPr>
        <w:pStyle w:val="ac"/>
        <w:shd w:val="clear" w:color="auto" w:fill="FFFFFF"/>
        <w:rPr>
          <w:color w:val="000000"/>
          <w:sz w:val="28"/>
          <w:szCs w:val="28"/>
          <w:lang w:val="uk-UA"/>
        </w:rPr>
      </w:pPr>
      <w:r w:rsidRPr="009F153B">
        <w:rPr>
          <w:color w:val="000000"/>
          <w:sz w:val="28"/>
          <w:szCs w:val="28"/>
        </w:rPr>
        <w:t xml:space="preserve">Рада голів країн Співдружності 25 січня 2000 року затвердила нову програму на 2000-2003 рр., що передбачає комплекс заходів, які базуються на аналізі криміногенної ситуації і прогнозі розвитку злочинності, результатах наукових </w:t>
      </w:r>
      <w:proofErr w:type="gramStart"/>
      <w:r w:rsidRPr="009F153B">
        <w:rPr>
          <w:color w:val="000000"/>
          <w:sz w:val="28"/>
          <w:szCs w:val="28"/>
        </w:rPr>
        <w:t>досл</w:t>
      </w:r>
      <w:proofErr w:type="gramEnd"/>
      <w:r w:rsidRPr="009F153B">
        <w:rPr>
          <w:color w:val="000000"/>
          <w:sz w:val="28"/>
          <w:szCs w:val="28"/>
        </w:rPr>
        <w:t>іджень та практики боротьби зі злочинністю.</w:t>
      </w:r>
    </w:p>
    <w:p w:rsidR="00993D5D" w:rsidRPr="009F153B" w:rsidRDefault="00993D5D" w:rsidP="009F153B">
      <w:pPr>
        <w:pStyle w:val="ac"/>
        <w:shd w:val="clear" w:color="auto" w:fill="FFFFFF"/>
        <w:rPr>
          <w:color w:val="000000"/>
          <w:sz w:val="28"/>
          <w:szCs w:val="28"/>
          <w:lang w:val="uk-UA"/>
        </w:rPr>
      </w:pPr>
      <w:r w:rsidRPr="009F153B">
        <w:rPr>
          <w:color w:val="000000"/>
          <w:sz w:val="28"/>
          <w:szCs w:val="28"/>
        </w:rPr>
        <w:lastRenderedPageBreak/>
        <w:t xml:space="preserve">29 червня 2000 року на черговому засіданні Координаційної ради генеральних прокурорів країн-учасниць СНД розглядалися питання стосовно подальшої співпраці. Схвалено проект нової редакції Конвенції про правову допомогу і правові відносини </w:t>
      </w:r>
      <w:proofErr w:type="gramStart"/>
      <w:r w:rsidRPr="009F153B">
        <w:rPr>
          <w:color w:val="000000"/>
          <w:sz w:val="28"/>
          <w:szCs w:val="28"/>
        </w:rPr>
        <w:t>у</w:t>
      </w:r>
      <w:proofErr w:type="gramEnd"/>
      <w:r w:rsidRPr="009F153B">
        <w:rPr>
          <w:color w:val="000000"/>
          <w:sz w:val="28"/>
          <w:szCs w:val="28"/>
        </w:rPr>
        <w:t xml:space="preserve"> цивільних, сімейних та кримінальних справах; Угоду про захист учасників кримінального процесу, </w:t>
      </w:r>
      <w:proofErr w:type="gramStart"/>
      <w:r w:rsidRPr="009F153B">
        <w:rPr>
          <w:color w:val="000000"/>
          <w:sz w:val="28"/>
          <w:szCs w:val="28"/>
        </w:rPr>
        <w:t>св</w:t>
      </w:r>
      <w:proofErr w:type="gramEnd"/>
      <w:r w:rsidRPr="009F153B">
        <w:rPr>
          <w:color w:val="000000"/>
          <w:sz w:val="28"/>
          <w:szCs w:val="28"/>
        </w:rPr>
        <w:t xml:space="preserve">ідків та інших осіб, що беруть участь у справі; систему статистичної інформації країн-учасниць СНД про стан злочинності, слідчої роботи, прокурорського нагляду; План заходів по боротьбі зі злочинністю у сфері економіки і т. ін. Обговорено результати роботи на виконання Конвенції про правову допомогу і правові відносини у цивільних, </w:t>
      </w:r>
      <w:proofErr w:type="gramStart"/>
      <w:r w:rsidRPr="009F153B">
        <w:rPr>
          <w:color w:val="000000"/>
          <w:sz w:val="28"/>
          <w:szCs w:val="28"/>
        </w:rPr>
        <w:t>с</w:t>
      </w:r>
      <w:proofErr w:type="gramEnd"/>
      <w:r w:rsidRPr="009F153B">
        <w:rPr>
          <w:color w:val="000000"/>
          <w:sz w:val="28"/>
          <w:szCs w:val="28"/>
        </w:rPr>
        <w:t>імейних та кримінальних справах. Генеральним прокурорам країн-учасниць СНД рекомендовано ініціювати приєднання своїх держав до Конвенц</w:t>
      </w:r>
      <w:proofErr w:type="gramStart"/>
      <w:r w:rsidRPr="009F153B">
        <w:rPr>
          <w:color w:val="000000"/>
          <w:sz w:val="28"/>
          <w:szCs w:val="28"/>
        </w:rPr>
        <w:t>ії Р</w:t>
      </w:r>
      <w:proofErr w:type="gramEnd"/>
      <w:r w:rsidRPr="009F153B">
        <w:rPr>
          <w:color w:val="000000"/>
          <w:sz w:val="28"/>
          <w:szCs w:val="28"/>
        </w:rPr>
        <w:t>ади Європи про відмивання, виявлення, вилучення та конфіскацію доходів від злочинної діяльності.</w:t>
      </w:r>
    </w:p>
    <w:p w:rsidR="00F260A2" w:rsidRPr="009F153B" w:rsidRDefault="009F153B" w:rsidP="009F153B">
      <w:pPr>
        <w:spacing w:after="0" w:line="240" w:lineRule="auto"/>
        <w:rPr>
          <w:rFonts w:ascii="Times New Roman" w:eastAsia="Times New Roman" w:hAnsi="Times New Roman" w:cs="Times New Roman"/>
          <w:color w:val="000000"/>
          <w:sz w:val="28"/>
          <w:szCs w:val="28"/>
          <w:lang w:val="ru-RU"/>
        </w:rPr>
      </w:pPr>
      <w:r w:rsidRPr="009F153B">
        <w:rPr>
          <w:rFonts w:ascii="Times New Roman" w:hAnsi="Times New Roman" w:cs="Times New Roman"/>
          <w:color w:val="000000"/>
          <w:sz w:val="28"/>
          <w:szCs w:val="28"/>
          <w:shd w:val="clear" w:color="auto" w:fill="FFFFFF"/>
          <w:lang w:val="ru-RU"/>
        </w:rPr>
        <w:t>Я вважаю</w:t>
      </w:r>
      <w:r w:rsidRPr="009F153B">
        <w:rPr>
          <w:rFonts w:ascii="Times New Roman" w:hAnsi="Times New Roman" w:cs="Times New Roman"/>
          <w:color w:val="000000"/>
          <w:sz w:val="28"/>
          <w:szCs w:val="28"/>
          <w:shd w:val="clear" w:color="auto" w:fill="FFFFFF"/>
        </w:rPr>
        <w:t xml:space="preserve">, що така </w:t>
      </w:r>
      <w:proofErr w:type="gramStart"/>
      <w:r w:rsidRPr="009F153B">
        <w:rPr>
          <w:rFonts w:ascii="Times New Roman" w:hAnsi="Times New Roman" w:cs="Times New Roman"/>
          <w:color w:val="000000"/>
          <w:sz w:val="28"/>
          <w:szCs w:val="28"/>
          <w:shd w:val="clear" w:color="auto" w:fill="FFFFFF"/>
        </w:rPr>
        <w:t>пл</w:t>
      </w:r>
      <w:proofErr w:type="gramEnd"/>
      <w:r w:rsidRPr="009F153B">
        <w:rPr>
          <w:rFonts w:ascii="Times New Roman" w:hAnsi="Times New Roman" w:cs="Times New Roman"/>
          <w:color w:val="000000"/>
          <w:sz w:val="28"/>
          <w:szCs w:val="28"/>
          <w:shd w:val="clear" w:color="auto" w:fill="FFFFFF"/>
        </w:rPr>
        <w:t>ідна співпраця в подальшому триватиме вже як складова частина міждержавних відносин, набиратиме нових форм і визначатиме напрями. Пов’язано це, передусім, з тим, що на структуру та динаміку злочинності в країнах СНД значною мірою впливають зовнішні фактори.</w:t>
      </w:r>
    </w:p>
    <w:p w:rsidR="00E340A1" w:rsidRPr="00993D5D" w:rsidRDefault="00E340A1" w:rsidP="009F153B">
      <w:pPr>
        <w:spacing w:after="0" w:line="240" w:lineRule="auto"/>
        <w:ind w:firstLine="708"/>
        <w:rPr>
          <w:rFonts w:ascii="Times New Roman" w:eastAsia="Times New Roman" w:hAnsi="Times New Roman" w:cs="Times New Roman"/>
          <w:color w:val="000000"/>
          <w:sz w:val="28"/>
          <w:szCs w:val="28"/>
        </w:rPr>
      </w:pPr>
    </w:p>
    <w:p w:rsidR="00E340A1" w:rsidRPr="00E340A1" w:rsidRDefault="00E340A1" w:rsidP="009F153B">
      <w:pPr>
        <w:spacing w:after="0" w:line="240" w:lineRule="auto"/>
        <w:ind w:firstLine="708"/>
        <w:jc w:val="center"/>
        <w:rPr>
          <w:rFonts w:ascii="Times New Roman" w:eastAsia="Times New Roman" w:hAnsi="Times New Roman" w:cs="Times New Roman"/>
          <w:b/>
          <w:color w:val="000000"/>
          <w:sz w:val="28"/>
          <w:szCs w:val="28"/>
        </w:rPr>
      </w:pPr>
    </w:p>
    <w:p w:rsidR="00E340A1" w:rsidRDefault="009F153B" w:rsidP="009F153B">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ЗАХОДИ ПРИПИНЕННЯ</w:t>
      </w:r>
    </w:p>
    <w:p w:rsidR="009F153B" w:rsidRDefault="009F153B" w:rsidP="009F153B">
      <w:pPr>
        <w:spacing w:after="0" w:line="240" w:lineRule="auto"/>
        <w:jc w:val="center"/>
        <w:rPr>
          <w:rFonts w:ascii="Times New Roman" w:eastAsia="Times New Roman" w:hAnsi="Times New Roman" w:cs="Times New Roman"/>
          <w:b/>
          <w:color w:val="000000"/>
          <w:sz w:val="28"/>
          <w:szCs w:val="28"/>
        </w:rPr>
      </w:pPr>
    </w:p>
    <w:p w:rsidR="009F153B" w:rsidRDefault="009F153B" w:rsidP="009F153B">
      <w:pPr>
        <w:spacing w:after="0" w:line="240" w:lineRule="auto"/>
        <w:rPr>
          <w:rFonts w:ascii="Times New Roman" w:eastAsia="Times New Roman" w:hAnsi="Times New Roman" w:cs="Times New Roman"/>
          <w:b/>
          <w:color w:val="000000"/>
          <w:sz w:val="28"/>
          <w:szCs w:val="28"/>
        </w:rPr>
      </w:pPr>
      <w:r w:rsidRPr="009F153B">
        <w:rPr>
          <w:rFonts w:ascii="Times New Roman" w:hAnsi="Times New Roman" w:cs="Times New Roman"/>
          <w:color w:val="000000" w:themeColor="text1"/>
          <w:sz w:val="28"/>
          <w:szCs w:val="28"/>
          <w:shd w:val="clear" w:color="auto" w:fill="FFFFFF"/>
        </w:rPr>
        <w:t>Корупція та організована злочинність є поширеним явищем, яке пустило своє коріння в усі сфери функціонування держави, завдавши величезної шкоди її розвитку. Тому подолання цього явища перетворюється у надзвичайно складну проблему, яка становить загрозу розвитку держави, стабільності і безпеці суспільства, сприяє підриву демократичних інститутів і цінностей</w:t>
      </w:r>
      <w:r>
        <w:rPr>
          <w:rFonts w:ascii="Arial" w:hAnsi="Arial" w:cs="Arial"/>
          <w:color w:val="293237"/>
          <w:shd w:val="clear" w:color="auto" w:fill="FFFFFF"/>
        </w:rPr>
        <w:t>.</w:t>
      </w:r>
    </w:p>
    <w:p w:rsidR="009F153B" w:rsidRPr="009F153B" w:rsidRDefault="009F153B" w:rsidP="009F153B">
      <w:pPr>
        <w:shd w:val="clear" w:color="auto" w:fill="FFFFFF"/>
        <w:spacing w:after="150" w:line="240" w:lineRule="auto"/>
        <w:rPr>
          <w:rFonts w:ascii="Times New Roman" w:eastAsia="Times New Roman" w:hAnsi="Times New Roman" w:cs="Times New Roman"/>
          <w:color w:val="000000" w:themeColor="text1"/>
          <w:sz w:val="28"/>
          <w:szCs w:val="28"/>
        </w:rPr>
      </w:pPr>
      <w:r w:rsidRPr="009F153B">
        <w:rPr>
          <w:rFonts w:ascii="Times New Roman" w:eastAsia="Times New Roman" w:hAnsi="Times New Roman" w:cs="Times New Roman"/>
          <w:color w:val="000000" w:themeColor="text1"/>
          <w:sz w:val="28"/>
          <w:szCs w:val="28"/>
        </w:rPr>
        <w:t>Корупція та пов’язана з нею організована злочинність загрожує національній безпеці України, негативно впливає на формування і діяльність органів державної влади, підриваючи довіру громадян до них, ускладнює відносини України з іноземними державами. В суспільстві міцніють стереотипи толерантності по відношенню до корупції та організованої злочинності, пов’язаної з нею. В масовій свідомості основних соціальних груп формується думка, що корупційні злочини не наносять шкоди суспільству, тому певні верстви населення обирають корупційні шляхи вирішення тих чи інших повсякденних проблем (чесний чиновник часто не влаштовує ні населення в цілому, ні підприємців, як його найбільш активну частину).</w:t>
      </w:r>
    </w:p>
    <w:p w:rsidR="009F153B" w:rsidRPr="009F153B" w:rsidRDefault="009F153B" w:rsidP="009F153B">
      <w:pPr>
        <w:shd w:val="clear" w:color="auto" w:fill="FFFFFF"/>
        <w:spacing w:after="150" w:line="240" w:lineRule="auto"/>
        <w:rPr>
          <w:rFonts w:ascii="Times New Roman" w:eastAsia="Times New Roman" w:hAnsi="Times New Roman" w:cs="Times New Roman"/>
          <w:color w:val="000000" w:themeColor="text1"/>
          <w:sz w:val="28"/>
          <w:szCs w:val="28"/>
          <w:lang w:val="ru-RU"/>
        </w:rPr>
      </w:pPr>
      <w:r w:rsidRPr="009F153B">
        <w:rPr>
          <w:rFonts w:ascii="Times New Roman" w:eastAsia="Times New Roman" w:hAnsi="Times New Roman" w:cs="Times New Roman"/>
          <w:color w:val="000000" w:themeColor="text1"/>
          <w:sz w:val="28"/>
          <w:szCs w:val="28"/>
          <w:lang w:val="ru-RU"/>
        </w:rPr>
        <w:t xml:space="preserve">Реалізація заходів подолання та попередження корупції в органах державної влади вимагає чіткого уявлення про масштаби цього явища. Така оцінка </w:t>
      </w:r>
      <w:proofErr w:type="gramStart"/>
      <w:r w:rsidRPr="009F153B">
        <w:rPr>
          <w:rFonts w:ascii="Times New Roman" w:eastAsia="Times New Roman" w:hAnsi="Times New Roman" w:cs="Times New Roman"/>
          <w:color w:val="000000" w:themeColor="text1"/>
          <w:sz w:val="28"/>
          <w:szCs w:val="28"/>
          <w:lang w:val="ru-RU"/>
        </w:rPr>
        <w:t>повинна</w:t>
      </w:r>
      <w:proofErr w:type="gramEnd"/>
      <w:r w:rsidRPr="009F153B">
        <w:rPr>
          <w:rFonts w:ascii="Times New Roman" w:eastAsia="Times New Roman" w:hAnsi="Times New Roman" w:cs="Times New Roman"/>
          <w:color w:val="000000" w:themeColor="text1"/>
          <w:sz w:val="28"/>
          <w:szCs w:val="28"/>
          <w:lang w:val="ru-RU"/>
        </w:rPr>
        <w:t xml:space="preserve"> ґрунтуватися як на даних офіційної статистичної звітності, так і на опитуванні громадської думки щодо відповідних процесів.</w:t>
      </w:r>
    </w:p>
    <w:p w:rsidR="009F153B" w:rsidRPr="009F153B" w:rsidRDefault="009F153B" w:rsidP="009F153B">
      <w:pPr>
        <w:shd w:val="clear" w:color="auto" w:fill="FFFFFF"/>
        <w:spacing w:after="150" w:line="240" w:lineRule="auto"/>
        <w:rPr>
          <w:rFonts w:ascii="Times New Roman" w:eastAsia="Times New Roman" w:hAnsi="Times New Roman" w:cs="Times New Roman"/>
          <w:color w:val="000000" w:themeColor="text1"/>
          <w:sz w:val="28"/>
          <w:szCs w:val="28"/>
          <w:lang w:val="ru-RU"/>
        </w:rPr>
      </w:pPr>
      <w:r w:rsidRPr="009F153B">
        <w:rPr>
          <w:rFonts w:ascii="Times New Roman" w:eastAsia="Times New Roman" w:hAnsi="Times New Roman" w:cs="Times New Roman"/>
          <w:color w:val="000000" w:themeColor="text1"/>
          <w:sz w:val="28"/>
          <w:szCs w:val="28"/>
          <w:lang w:val="ru-RU"/>
        </w:rPr>
        <w:lastRenderedPageBreak/>
        <w:t xml:space="preserve">З одного боку, представники правоохоронних органів, опираючись на стан злочинності, роблять висновки про відсутність високого рівня корупції в органах влади, зазначаючи, що в останні роки до різних видів </w:t>
      </w:r>
      <w:proofErr w:type="gramStart"/>
      <w:r w:rsidRPr="009F153B">
        <w:rPr>
          <w:rFonts w:ascii="Times New Roman" w:eastAsia="Times New Roman" w:hAnsi="Times New Roman" w:cs="Times New Roman"/>
          <w:color w:val="000000" w:themeColor="text1"/>
          <w:sz w:val="28"/>
          <w:szCs w:val="28"/>
          <w:lang w:val="ru-RU"/>
        </w:rPr>
        <w:t>в</w:t>
      </w:r>
      <w:proofErr w:type="gramEnd"/>
      <w:r w:rsidRPr="009F153B">
        <w:rPr>
          <w:rFonts w:ascii="Times New Roman" w:eastAsia="Times New Roman" w:hAnsi="Times New Roman" w:cs="Times New Roman"/>
          <w:color w:val="000000" w:themeColor="text1"/>
          <w:sz w:val="28"/>
          <w:szCs w:val="28"/>
          <w:lang w:val="ru-RU"/>
        </w:rPr>
        <w:t>ідповідальності за корупцію щорічно притягуються не більше 1% державних службовців.</w:t>
      </w:r>
    </w:p>
    <w:p w:rsidR="009F153B" w:rsidRPr="009F153B" w:rsidRDefault="009F153B" w:rsidP="009F153B">
      <w:pPr>
        <w:shd w:val="clear" w:color="auto" w:fill="FFFFFF"/>
        <w:spacing w:after="150" w:line="240" w:lineRule="auto"/>
        <w:rPr>
          <w:rFonts w:ascii="Times New Roman" w:eastAsia="Times New Roman" w:hAnsi="Times New Roman" w:cs="Times New Roman"/>
          <w:color w:val="000000" w:themeColor="text1"/>
          <w:sz w:val="28"/>
          <w:szCs w:val="28"/>
          <w:lang w:val="ru-RU"/>
        </w:rPr>
      </w:pPr>
      <w:proofErr w:type="gramStart"/>
      <w:r w:rsidRPr="009F153B">
        <w:rPr>
          <w:rFonts w:ascii="Times New Roman" w:eastAsia="Times New Roman" w:hAnsi="Times New Roman" w:cs="Times New Roman"/>
          <w:color w:val="000000" w:themeColor="text1"/>
          <w:sz w:val="28"/>
          <w:szCs w:val="28"/>
          <w:lang w:val="ru-RU"/>
        </w:rPr>
        <w:t>З</w:t>
      </w:r>
      <w:proofErr w:type="gramEnd"/>
      <w:r w:rsidRPr="009F153B">
        <w:rPr>
          <w:rFonts w:ascii="Times New Roman" w:eastAsia="Times New Roman" w:hAnsi="Times New Roman" w:cs="Times New Roman"/>
          <w:color w:val="000000" w:themeColor="text1"/>
          <w:sz w:val="28"/>
          <w:szCs w:val="28"/>
          <w:lang w:val="ru-RU"/>
        </w:rPr>
        <w:t xml:space="preserve"> іншого боку, існує тенденція, особливо серед представників неурядових організацій та журналістів, будувати висновки про рівень корупції в органах влади виключно на матеріалах опитування громадської думки.</w:t>
      </w:r>
    </w:p>
    <w:p w:rsidR="009F153B" w:rsidRPr="009F153B" w:rsidRDefault="009F153B" w:rsidP="009F153B">
      <w:pPr>
        <w:shd w:val="clear" w:color="auto" w:fill="FFFFFF"/>
        <w:spacing w:after="150" w:line="240" w:lineRule="auto"/>
        <w:rPr>
          <w:rFonts w:ascii="Times New Roman" w:eastAsia="Times New Roman" w:hAnsi="Times New Roman" w:cs="Times New Roman"/>
          <w:color w:val="000000" w:themeColor="text1"/>
          <w:sz w:val="28"/>
          <w:szCs w:val="28"/>
          <w:lang w:val="ru-RU"/>
        </w:rPr>
      </w:pPr>
      <w:r w:rsidRPr="009F153B">
        <w:rPr>
          <w:rFonts w:ascii="Times New Roman" w:eastAsia="Times New Roman" w:hAnsi="Times New Roman" w:cs="Times New Roman"/>
          <w:color w:val="000000" w:themeColor="text1"/>
          <w:sz w:val="28"/>
          <w:szCs w:val="28"/>
          <w:lang w:val="ru-RU"/>
        </w:rPr>
        <w:t xml:space="preserve">Такі </w:t>
      </w:r>
      <w:proofErr w:type="gramStart"/>
      <w:r w:rsidRPr="009F153B">
        <w:rPr>
          <w:rFonts w:ascii="Times New Roman" w:eastAsia="Times New Roman" w:hAnsi="Times New Roman" w:cs="Times New Roman"/>
          <w:color w:val="000000" w:themeColor="text1"/>
          <w:sz w:val="28"/>
          <w:szCs w:val="28"/>
          <w:lang w:val="ru-RU"/>
        </w:rPr>
        <w:t>досл</w:t>
      </w:r>
      <w:proofErr w:type="gramEnd"/>
      <w:r w:rsidRPr="009F153B">
        <w:rPr>
          <w:rFonts w:ascii="Times New Roman" w:eastAsia="Times New Roman" w:hAnsi="Times New Roman" w:cs="Times New Roman"/>
          <w:color w:val="000000" w:themeColor="text1"/>
          <w:sz w:val="28"/>
          <w:szCs w:val="28"/>
          <w:lang w:val="ru-RU"/>
        </w:rPr>
        <w:t xml:space="preserve">ідження часто є методично коректними щодо процедур, однак інтерпретація результатів є надто вільною. Не враховуються такі суттєві параметри отримуваних оцінок: як наявність стереотипів масової </w:t>
      </w:r>
      <w:proofErr w:type="gramStart"/>
      <w:r w:rsidRPr="009F153B">
        <w:rPr>
          <w:rFonts w:ascii="Times New Roman" w:eastAsia="Times New Roman" w:hAnsi="Times New Roman" w:cs="Times New Roman"/>
          <w:color w:val="000000" w:themeColor="text1"/>
          <w:sz w:val="28"/>
          <w:szCs w:val="28"/>
          <w:lang w:val="ru-RU"/>
        </w:rPr>
        <w:t>св</w:t>
      </w:r>
      <w:proofErr w:type="gramEnd"/>
      <w:r w:rsidRPr="009F153B">
        <w:rPr>
          <w:rFonts w:ascii="Times New Roman" w:eastAsia="Times New Roman" w:hAnsi="Times New Roman" w:cs="Times New Roman"/>
          <w:color w:val="000000" w:themeColor="text1"/>
          <w:sz w:val="28"/>
          <w:szCs w:val="28"/>
          <w:lang w:val="ru-RU"/>
        </w:rPr>
        <w:t>ідомості, нечіткість уявлень про корупцію як політично-правове явище, нездатність розрізняти корупцію в приватній та публічній сфері, обмеження корупції лише (або переважно) хабарництвом тощо.</w:t>
      </w:r>
    </w:p>
    <w:p w:rsidR="009F153B" w:rsidRPr="009F153B" w:rsidRDefault="009F153B" w:rsidP="009F153B">
      <w:pPr>
        <w:shd w:val="clear" w:color="auto" w:fill="FFFFFF"/>
        <w:spacing w:after="150" w:line="240" w:lineRule="auto"/>
        <w:rPr>
          <w:rFonts w:ascii="Times New Roman" w:eastAsia="Times New Roman" w:hAnsi="Times New Roman" w:cs="Times New Roman"/>
          <w:color w:val="000000" w:themeColor="text1"/>
          <w:sz w:val="28"/>
          <w:szCs w:val="28"/>
          <w:lang w:val="ru-RU"/>
        </w:rPr>
      </w:pPr>
      <w:r w:rsidRPr="009F153B">
        <w:rPr>
          <w:rFonts w:ascii="Times New Roman" w:eastAsia="Times New Roman" w:hAnsi="Times New Roman" w:cs="Times New Roman"/>
          <w:color w:val="000000" w:themeColor="text1"/>
          <w:sz w:val="28"/>
          <w:szCs w:val="28"/>
          <w:lang w:val="ru-RU"/>
        </w:rPr>
        <w:t xml:space="preserve">Очевидно, для таких висновків недостатньо аргументів, побудованих лише на стереотипах зі сфери масової </w:t>
      </w:r>
      <w:proofErr w:type="gramStart"/>
      <w:r w:rsidRPr="009F153B">
        <w:rPr>
          <w:rFonts w:ascii="Times New Roman" w:eastAsia="Times New Roman" w:hAnsi="Times New Roman" w:cs="Times New Roman"/>
          <w:color w:val="000000" w:themeColor="text1"/>
          <w:sz w:val="28"/>
          <w:szCs w:val="28"/>
          <w:lang w:val="ru-RU"/>
        </w:rPr>
        <w:t>св</w:t>
      </w:r>
      <w:proofErr w:type="gramEnd"/>
      <w:r w:rsidRPr="009F153B">
        <w:rPr>
          <w:rFonts w:ascii="Times New Roman" w:eastAsia="Times New Roman" w:hAnsi="Times New Roman" w:cs="Times New Roman"/>
          <w:color w:val="000000" w:themeColor="text1"/>
          <w:sz w:val="28"/>
          <w:szCs w:val="28"/>
          <w:lang w:val="ru-RU"/>
        </w:rPr>
        <w:t>ідомості.</w:t>
      </w:r>
    </w:p>
    <w:p w:rsidR="009F153B" w:rsidRPr="009F153B" w:rsidRDefault="009F153B" w:rsidP="009F153B">
      <w:pPr>
        <w:shd w:val="clear" w:color="auto" w:fill="FFFFFF"/>
        <w:spacing w:after="150" w:line="240" w:lineRule="auto"/>
        <w:rPr>
          <w:rFonts w:ascii="Times New Roman" w:eastAsia="Times New Roman" w:hAnsi="Times New Roman" w:cs="Times New Roman"/>
          <w:color w:val="000000" w:themeColor="text1"/>
          <w:sz w:val="28"/>
          <w:szCs w:val="28"/>
          <w:lang w:val="ru-RU"/>
        </w:rPr>
      </w:pPr>
      <w:r w:rsidRPr="009F153B">
        <w:rPr>
          <w:rFonts w:ascii="Times New Roman" w:eastAsia="Times New Roman" w:hAnsi="Times New Roman" w:cs="Times New Roman"/>
          <w:color w:val="000000" w:themeColor="text1"/>
          <w:sz w:val="28"/>
          <w:szCs w:val="28"/>
          <w:lang w:val="ru-RU"/>
        </w:rPr>
        <w:t xml:space="preserve">На сьогоднішній день для усунення названих явищ в законодавстві були вжиті такі заходи, зокрема, прийняті: Закон України "Про боротьбу з корупцією" від 5 жовтня 1995 року № 356/95-ВР, Концепція боротьби з корупцією на 1998-2005 р., затверджена Указом Президента України від 24 квітня 1998 року № 367. </w:t>
      </w:r>
      <w:proofErr w:type="gramStart"/>
      <w:r w:rsidRPr="009F153B">
        <w:rPr>
          <w:rFonts w:ascii="Times New Roman" w:eastAsia="Times New Roman" w:hAnsi="Times New Roman" w:cs="Times New Roman"/>
          <w:color w:val="000000" w:themeColor="text1"/>
          <w:sz w:val="28"/>
          <w:szCs w:val="28"/>
          <w:lang w:val="ru-RU"/>
        </w:rPr>
        <w:t>Кр</w:t>
      </w:r>
      <w:proofErr w:type="gramEnd"/>
      <w:r w:rsidRPr="009F153B">
        <w:rPr>
          <w:rFonts w:ascii="Times New Roman" w:eastAsia="Times New Roman" w:hAnsi="Times New Roman" w:cs="Times New Roman"/>
          <w:color w:val="000000" w:themeColor="text1"/>
          <w:sz w:val="28"/>
          <w:szCs w:val="28"/>
          <w:lang w:val="ru-RU"/>
        </w:rPr>
        <w:t xml:space="preserve">ім того, Україною були підписанні базові міжнародні документи у сфері боротьби з корупцією (Конвенція "Про кримінальну відповідальність за корупцію" ETS 173 від 27 січня 1999 року, Конвенція ООН проти корупції від 31 жовтня 2003 року), які зобов’язують держави-учасниці вживати заходи щодо розробки єдиної антикорупційної політики держави. Інституційне забезпечення цього процесу було здійснено серед створення спеціальних </w:t>
      </w:r>
      <w:proofErr w:type="gramStart"/>
      <w:r w:rsidRPr="009F153B">
        <w:rPr>
          <w:rFonts w:ascii="Times New Roman" w:eastAsia="Times New Roman" w:hAnsi="Times New Roman" w:cs="Times New Roman"/>
          <w:color w:val="000000" w:themeColor="text1"/>
          <w:sz w:val="28"/>
          <w:szCs w:val="28"/>
          <w:lang w:val="ru-RU"/>
        </w:rPr>
        <w:t>п</w:t>
      </w:r>
      <w:proofErr w:type="gramEnd"/>
      <w:r w:rsidRPr="009F153B">
        <w:rPr>
          <w:rFonts w:ascii="Times New Roman" w:eastAsia="Times New Roman" w:hAnsi="Times New Roman" w:cs="Times New Roman"/>
          <w:color w:val="000000" w:themeColor="text1"/>
          <w:sz w:val="28"/>
          <w:szCs w:val="28"/>
          <w:lang w:val="ru-RU"/>
        </w:rPr>
        <w:t>ідрозділів МВС, СБУ, ДПА тощо для боротьби з корупцією, які ефективно здійснюють своє призначення лише на рівні нижчих посадових осіб.</w:t>
      </w:r>
    </w:p>
    <w:p w:rsidR="009F153B" w:rsidRPr="009F153B" w:rsidRDefault="009F153B" w:rsidP="009F153B">
      <w:pPr>
        <w:shd w:val="clear" w:color="auto" w:fill="FFFFFF"/>
        <w:spacing w:after="150" w:line="240" w:lineRule="auto"/>
        <w:rPr>
          <w:rFonts w:ascii="Times New Roman" w:eastAsia="Times New Roman" w:hAnsi="Times New Roman" w:cs="Times New Roman"/>
          <w:color w:val="000000" w:themeColor="text1"/>
          <w:sz w:val="28"/>
          <w:szCs w:val="28"/>
          <w:lang w:val="ru-RU"/>
        </w:rPr>
      </w:pPr>
      <w:proofErr w:type="gramStart"/>
      <w:r w:rsidRPr="009F153B">
        <w:rPr>
          <w:rFonts w:ascii="Times New Roman" w:eastAsia="Times New Roman" w:hAnsi="Times New Roman" w:cs="Times New Roman"/>
          <w:color w:val="000000" w:themeColor="text1"/>
          <w:sz w:val="28"/>
          <w:szCs w:val="28"/>
          <w:lang w:val="ru-RU"/>
        </w:rPr>
        <w:t>Кр</w:t>
      </w:r>
      <w:proofErr w:type="gramEnd"/>
      <w:r w:rsidRPr="009F153B">
        <w:rPr>
          <w:rFonts w:ascii="Times New Roman" w:eastAsia="Times New Roman" w:hAnsi="Times New Roman" w:cs="Times New Roman"/>
          <w:color w:val="000000" w:themeColor="text1"/>
          <w:sz w:val="28"/>
          <w:szCs w:val="28"/>
          <w:lang w:val="ru-RU"/>
        </w:rPr>
        <w:t>ім того, зацікавленими органами влади було проаналізовано ситуацію, що існує в Україні на сьогодні, враховані всі заходи, що вживались для боротьби з цими явищами, визначено слабкі та сильні сторони та розроблений новий підхід боротьби з корупцією. Як наслідок, створена робоча група з розроблення концепції утворення та організації діяльності Національного бюро розслідувань України; до Верховної Ради України поданий проект Закону України "Про Національне бюро розслідувань України", автором якого є народний депутат України Король В.М. Основними завданнями зазначеного проекту</w:t>
      </w:r>
      <w:proofErr w:type="gramStart"/>
      <w:r w:rsidRPr="009F153B">
        <w:rPr>
          <w:rFonts w:ascii="Times New Roman" w:eastAsia="Times New Roman" w:hAnsi="Times New Roman" w:cs="Times New Roman"/>
          <w:color w:val="000000" w:themeColor="text1"/>
          <w:sz w:val="28"/>
          <w:szCs w:val="28"/>
          <w:lang w:val="ru-RU"/>
        </w:rPr>
        <w:t xml:space="preserve"> є:</w:t>
      </w:r>
      <w:proofErr w:type="gramEnd"/>
    </w:p>
    <w:p w:rsidR="009F153B" w:rsidRPr="009F153B" w:rsidRDefault="009F153B" w:rsidP="009F153B">
      <w:pPr>
        <w:numPr>
          <w:ilvl w:val="0"/>
          <w:numId w:val="3"/>
        </w:numPr>
        <w:shd w:val="clear" w:color="auto" w:fill="FFFFFF"/>
        <w:spacing w:after="0" w:line="240" w:lineRule="auto"/>
        <w:ind w:left="450"/>
        <w:rPr>
          <w:rFonts w:ascii="Times New Roman" w:eastAsia="Times New Roman" w:hAnsi="Times New Roman" w:cs="Times New Roman"/>
          <w:color w:val="000000" w:themeColor="text1"/>
          <w:sz w:val="28"/>
          <w:szCs w:val="28"/>
          <w:lang w:val="ru-RU"/>
        </w:rPr>
      </w:pPr>
      <w:r w:rsidRPr="009F153B">
        <w:rPr>
          <w:rFonts w:ascii="Times New Roman" w:eastAsia="Times New Roman" w:hAnsi="Times New Roman" w:cs="Times New Roman"/>
          <w:color w:val="000000" w:themeColor="text1"/>
          <w:sz w:val="28"/>
          <w:szCs w:val="28"/>
          <w:lang w:val="ru-RU"/>
        </w:rPr>
        <w:t>гармонізація українського законодавства з міжнародними нормами та правовими стандартами, що регулюють всі аспекти попередження та протидії корупції;</w:t>
      </w:r>
    </w:p>
    <w:p w:rsidR="00E340A1" w:rsidRPr="00EF0062" w:rsidRDefault="009F153B" w:rsidP="00EF0062">
      <w:pPr>
        <w:numPr>
          <w:ilvl w:val="0"/>
          <w:numId w:val="3"/>
        </w:numPr>
        <w:shd w:val="clear" w:color="auto" w:fill="FFFFFF"/>
        <w:spacing w:after="0" w:line="240" w:lineRule="auto"/>
        <w:ind w:left="450"/>
        <w:rPr>
          <w:rFonts w:ascii="Times New Roman" w:eastAsia="Times New Roman" w:hAnsi="Times New Roman" w:cs="Times New Roman"/>
          <w:color w:val="000000" w:themeColor="text1"/>
          <w:sz w:val="28"/>
          <w:szCs w:val="28"/>
          <w:lang w:val="ru-RU"/>
        </w:rPr>
      </w:pPr>
      <w:r w:rsidRPr="009F153B">
        <w:rPr>
          <w:rFonts w:ascii="Times New Roman" w:eastAsia="Times New Roman" w:hAnsi="Times New Roman" w:cs="Times New Roman"/>
          <w:color w:val="000000" w:themeColor="text1"/>
          <w:sz w:val="28"/>
          <w:szCs w:val="28"/>
          <w:lang w:val="ru-RU"/>
        </w:rPr>
        <w:lastRenderedPageBreak/>
        <w:t xml:space="preserve">визначення єдиного </w:t>
      </w:r>
      <w:proofErr w:type="gramStart"/>
      <w:r w:rsidRPr="009F153B">
        <w:rPr>
          <w:rFonts w:ascii="Times New Roman" w:eastAsia="Times New Roman" w:hAnsi="Times New Roman" w:cs="Times New Roman"/>
          <w:color w:val="000000" w:themeColor="text1"/>
          <w:sz w:val="28"/>
          <w:szCs w:val="28"/>
          <w:lang w:val="ru-RU"/>
        </w:rPr>
        <w:t>п</w:t>
      </w:r>
      <w:proofErr w:type="gramEnd"/>
      <w:r w:rsidRPr="009F153B">
        <w:rPr>
          <w:rFonts w:ascii="Times New Roman" w:eastAsia="Times New Roman" w:hAnsi="Times New Roman" w:cs="Times New Roman"/>
          <w:color w:val="000000" w:themeColor="text1"/>
          <w:sz w:val="28"/>
          <w:szCs w:val="28"/>
          <w:lang w:val="ru-RU"/>
        </w:rPr>
        <w:t>ідходу до розуміння сутності корупції, різновидів її проявів, законодавчого врегулювання юридичної відповідальності за вчинення корупційних діянь.</w:t>
      </w:r>
    </w:p>
    <w:p w:rsidR="00E340A1" w:rsidRPr="00E340A1" w:rsidRDefault="00E340A1" w:rsidP="009F153B">
      <w:pPr>
        <w:spacing w:after="0" w:line="240" w:lineRule="auto"/>
        <w:ind w:firstLine="708"/>
        <w:jc w:val="center"/>
        <w:rPr>
          <w:rFonts w:ascii="Times New Roman" w:eastAsia="Times New Roman" w:hAnsi="Times New Roman" w:cs="Times New Roman"/>
          <w:b/>
          <w:color w:val="000000"/>
          <w:sz w:val="28"/>
          <w:szCs w:val="28"/>
        </w:rPr>
      </w:pPr>
    </w:p>
    <w:p w:rsidR="00E340A1" w:rsidRPr="00E340A1" w:rsidRDefault="00E340A1" w:rsidP="009F153B">
      <w:pPr>
        <w:spacing w:after="0" w:line="240" w:lineRule="auto"/>
        <w:ind w:firstLine="708"/>
        <w:jc w:val="center"/>
        <w:rPr>
          <w:rFonts w:ascii="Times New Roman" w:eastAsia="Times New Roman" w:hAnsi="Times New Roman" w:cs="Times New Roman"/>
          <w:b/>
          <w:color w:val="000000"/>
          <w:sz w:val="28"/>
          <w:szCs w:val="28"/>
        </w:rPr>
      </w:pPr>
    </w:p>
    <w:p w:rsidR="00E340A1" w:rsidRPr="00E340A1" w:rsidRDefault="00E340A1" w:rsidP="009F153B">
      <w:pPr>
        <w:spacing w:after="0" w:line="240" w:lineRule="auto"/>
        <w:ind w:firstLine="708"/>
        <w:jc w:val="center"/>
        <w:rPr>
          <w:rFonts w:ascii="Times New Roman" w:eastAsia="Times New Roman" w:hAnsi="Times New Roman" w:cs="Times New Roman"/>
          <w:b/>
          <w:color w:val="000000"/>
          <w:sz w:val="28"/>
          <w:szCs w:val="28"/>
        </w:rPr>
      </w:pPr>
    </w:p>
    <w:p w:rsidR="00E340A1" w:rsidRPr="00E340A1" w:rsidRDefault="00E340A1" w:rsidP="009F153B">
      <w:pPr>
        <w:spacing w:after="0" w:line="240" w:lineRule="auto"/>
        <w:ind w:firstLine="708"/>
        <w:jc w:val="center"/>
        <w:rPr>
          <w:rFonts w:ascii="Times New Roman" w:eastAsia="Times New Roman" w:hAnsi="Times New Roman" w:cs="Times New Roman"/>
          <w:b/>
          <w:color w:val="000000"/>
          <w:sz w:val="28"/>
          <w:szCs w:val="28"/>
        </w:rPr>
      </w:pPr>
    </w:p>
    <w:p w:rsidR="00E340A1" w:rsidRPr="00E340A1" w:rsidRDefault="00EF0062" w:rsidP="009F153B">
      <w:pPr>
        <w:spacing w:after="0" w:line="240" w:lineRule="auto"/>
        <w:ind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ВИСНОВОК</w:t>
      </w:r>
    </w:p>
    <w:p w:rsidR="00E340A1" w:rsidRPr="00EF0062" w:rsidRDefault="00EF0062" w:rsidP="00EF0062">
      <w:pPr>
        <w:spacing w:after="0" w:line="240" w:lineRule="auto"/>
        <w:ind w:firstLine="708"/>
        <w:rPr>
          <w:rFonts w:ascii="Times New Roman" w:eastAsia="Times New Roman" w:hAnsi="Times New Roman" w:cs="Times New Roman"/>
          <w:b/>
          <w:color w:val="000000"/>
          <w:sz w:val="28"/>
          <w:szCs w:val="28"/>
        </w:rPr>
      </w:pPr>
      <w:r w:rsidRPr="00EF0062">
        <w:rPr>
          <w:rFonts w:ascii="Times New Roman" w:hAnsi="Times New Roman" w:cs="Times New Roman"/>
          <w:color w:val="000000"/>
          <w:sz w:val="28"/>
          <w:szCs w:val="28"/>
          <w:shd w:val="clear" w:color="auto" w:fill="FFFFFF"/>
        </w:rPr>
        <w:t>Таким чином, встановлення та вивчення конкретних причин тривалого існування організованих груп і злочинних організацій має значення не лише для забезпечення принципу неминучості покарання, але й для встановлення оперативними підрозділами правоохоронних органів нових способів вчинення злочинів, і на цій підставі – розробки більш ефективних організаційно-тактичних заходів, спрямованих на усунення причин та умов вчинення злочинних посягань, попередження та розкриття злочинів.</w:t>
      </w:r>
    </w:p>
    <w:p w:rsidR="00E340A1" w:rsidRPr="00EF0062" w:rsidRDefault="00E340A1" w:rsidP="00EF0062">
      <w:pPr>
        <w:spacing w:after="0" w:line="240" w:lineRule="auto"/>
        <w:ind w:firstLine="708"/>
        <w:rPr>
          <w:rFonts w:ascii="Times New Roman" w:eastAsia="Times New Roman" w:hAnsi="Times New Roman" w:cs="Times New Roman"/>
          <w:b/>
          <w:color w:val="000000"/>
          <w:sz w:val="28"/>
          <w:szCs w:val="28"/>
        </w:rPr>
      </w:pPr>
    </w:p>
    <w:p w:rsidR="00E340A1" w:rsidRPr="00EF0062" w:rsidRDefault="00E340A1" w:rsidP="00EF0062">
      <w:pPr>
        <w:spacing w:after="0" w:line="240" w:lineRule="auto"/>
        <w:ind w:firstLine="708"/>
        <w:rPr>
          <w:rFonts w:ascii="Times New Roman" w:eastAsia="Times New Roman" w:hAnsi="Times New Roman" w:cs="Times New Roman"/>
          <w:b/>
          <w:color w:val="000000"/>
          <w:sz w:val="28"/>
          <w:szCs w:val="28"/>
        </w:rPr>
      </w:pPr>
    </w:p>
    <w:p w:rsidR="00E340A1" w:rsidRDefault="00E340A1" w:rsidP="009F153B">
      <w:pPr>
        <w:spacing w:after="0" w:line="240" w:lineRule="auto"/>
        <w:ind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ВИКОРИСТАНИХ ДЖЕРЕЛ</w:t>
      </w:r>
    </w:p>
    <w:p w:rsidR="00E340A1" w:rsidRDefault="00E340A1" w:rsidP="009F153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EF0062" w:rsidRPr="00EF0062">
        <w:rPr>
          <w:rFonts w:ascii="Times New Roman" w:hAnsi="Times New Roman" w:cs="Times New Roman"/>
          <w:color w:val="000000"/>
          <w:sz w:val="28"/>
          <w:szCs w:val="28"/>
          <w:shd w:val="clear" w:color="auto" w:fill="FFFFFF"/>
        </w:rPr>
        <w:t>Камлик М.І., Гега П.Т., Білецький В.О. Про прояви організованої злочинності у виробничій та управлінській сферах економіки: Міжвідомчий наук.-дослід. центр при Координаційному комітеті по боротьбі з корупцією і організованою злочинністю при Президентові України // Наук.-прак. журнал "Боротьба з організованою злочинністю і корупцією" (теорія і практика). – 2001, – № 1. К</w:t>
      </w:r>
    </w:p>
    <w:p w:rsidR="00E340A1" w:rsidRDefault="00E340A1" w:rsidP="009F153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Конвенція ООН против транснаціональної організованної злочинності</w:t>
      </w:r>
    </w:p>
    <w:p w:rsidR="00E340A1" w:rsidRPr="00993D5D" w:rsidRDefault="00E340A1" w:rsidP="009F153B">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 xml:space="preserve">3. </w:t>
      </w:r>
      <w:r>
        <w:rPr>
          <w:rFonts w:ascii="Times New Roman" w:eastAsia="Times New Roman" w:hAnsi="Times New Roman" w:cs="Times New Roman"/>
          <w:color w:val="000000"/>
          <w:sz w:val="28"/>
          <w:szCs w:val="28"/>
          <w:lang w:val="en-US"/>
        </w:rPr>
        <w:t>Esquire</w:t>
      </w:r>
      <w:r w:rsidRPr="00993D5D">
        <w:rPr>
          <w:rFonts w:ascii="Times New Roman" w:eastAsia="Times New Roman" w:hAnsi="Times New Roman" w:cs="Times New Roman"/>
          <w:color w:val="000000"/>
          <w:sz w:val="28"/>
          <w:szCs w:val="28"/>
          <w:lang w:val="ru-RU"/>
        </w:rPr>
        <w:t xml:space="preserve"> </w:t>
      </w:r>
    </w:p>
    <w:p w:rsidR="00E340A1" w:rsidRPr="00993D5D" w:rsidRDefault="00993D5D" w:rsidP="009F153B">
      <w:pPr>
        <w:spacing w:after="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4. </w:t>
      </w:r>
      <w:r w:rsidRPr="00993D5D">
        <w:rPr>
          <w:rFonts w:ascii="Times New Roman" w:hAnsi="Times New Roman" w:cs="Times New Roman"/>
          <w:sz w:val="28"/>
          <w:szCs w:val="28"/>
        </w:rPr>
        <w:t>Додонов В. Н. Сравнительное уголовное право. Общая часть : монография / В. Н. Додонов ; под общ. и науч. ред. С. П. Щербы. – М. : Юрлитинформ, 2009</w:t>
      </w:r>
    </w:p>
    <w:p w:rsidR="00993D5D" w:rsidRDefault="00993D5D" w:rsidP="009F153B">
      <w:pPr>
        <w:spacing w:after="0" w:line="240" w:lineRule="auto"/>
        <w:rPr>
          <w:rFonts w:ascii="Times New Roman" w:hAnsi="Times New Roman" w:cs="Times New Roman"/>
          <w:sz w:val="28"/>
          <w:szCs w:val="28"/>
        </w:rPr>
      </w:pPr>
      <w:r w:rsidRPr="00993D5D">
        <w:rPr>
          <w:rFonts w:ascii="Times New Roman" w:hAnsi="Times New Roman" w:cs="Times New Roman"/>
          <w:sz w:val="28"/>
          <w:szCs w:val="28"/>
        </w:rPr>
        <w:t>5. Организованная преступность. Круглый стол / под ред. А. И. Долговой, С. В. Дьякова. – М. : Юрид. лит., 1989.</w:t>
      </w:r>
    </w:p>
    <w:p w:rsidR="009F153B" w:rsidRPr="009F153B" w:rsidRDefault="00993D5D" w:rsidP="009F153B">
      <w:pPr>
        <w:pStyle w:val="HTML"/>
        <w:shd w:val="clear" w:color="auto" w:fill="FFFFFF"/>
        <w:rPr>
          <w:rFonts w:ascii="Times New Roman" w:hAnsi="Times New Roman" w:cs="Times New Roman"/>
          <w:color w:val="000000" w:themeColor="text1"/>
          <w:sz w:val="28"/>
          <w:szCs w:val="28"/>
        </w:rPr>
      </w:pPr>
      <w:r>
        <w:rPr>
          <w:rFonts w:ascii="Times New Roman" w:hAnsi="Times New Roman" w:cs="Times New Roman"/>
          <w:sz w:val="28"/>
          <w:szCs w:val="28"/>
        </w:rPr>
        <w:t xml:space="preserve">6. </w:t>
      </w:r>
      <w:proofErr w:type="gramStart"/>
      <w:r w:rsidR="009F153B">
        <w:rPr>
          <w:rFonts w:ascii="Times New Roman" w:hAnsi="Times New Roman" w:cs="Times New Roman"/>
          <w:bCs/>
          <w:color w:val="000000" w:themeColor="text1"/>
          <w:sz w:val="28"/>
          <w:szCs w:val="28"/>
        </w:rPr>
        <w:t>Р</w:t>
      </w:r>
      <w:proofErr w:type="gramEnd"/>
      <w:r w:rsidR="009F153B">
        <w:rPr>
          <w:rFonts w:ascii="Times New Roman" w:hAnsi="Times New Roman" w:cs="Times New Roman"/>
          <w:bCs/>
          <w:color w:val="000000" w:themeColor="text1"/>
          <w:sz w:val="28"/>
          <w:szCs w:val="28"/>
        </w:rPr>
        <w:t xml:space="preserve">ішення </w:t>
      </w:r>
      <w:r w:rsidR="009F153B" w:rsidRPr="009F153B">
        <w:rPr>
          <w:rFonts w:ascii="Times New Roman" w:hAnsi="Times New Roman" w:cs="Times New Roman"/>
          <w:bCs/>
          <w:color w:val="000000" w:themeColor="text1"/>
          <w:sz w:val="28"/>
          <w:szCs w:val="28"/>
        </w:rPr>
        <w:t xml:space="preserve"> про спільні заходи бор</w:t>
      </w:r>
      <w:r w:rsidR="009F153B">
        <w:rPr>
          <w:rFonts w:ascii="Times New Roman" w:hAnsi="Times New Roman" w:cs="Times New Roman"/>
          <w:bCs/>
          <w:color w:val="000000" w:themeColor="text1"/>
          <w:sz w:val="28"/>
          <w:szCs w:val="28"/>
        </w:rPr>
        <w:t>отьби з організованою</w:t>
      </w:r>
      <w:r w:rsidR="009F153B" w:rsidRPr="009F153B">
        <w:rPr>
          <w:rFonts w:ascii="Times New Roman" w:hAnsi="Times New Roman" w:cs="Times New Roman"/>
          <w:bCs/>
          <w:color w:val="000000" w:themeColor="text1"/>
          <w:sz w:val="28"/>
          <w:szCs w:val="28"/>
        </w:rPr>
        <w:t xml:space="preserve"> злочинністю та іншими неб</w:t>
      </w:r>
      <w:r w:rsidR="009F153B">
        <w:rPr>
          <w:rFonts w:ascii="Times New Roman" w:hAnsi="Times New Roman" w:cs="Times New Roman"/>
          <w:bCs/>
          <w:color w:val="000000" w:themeColor="text1"/>
          <w:sz w:val="28"/>
          <w:szCs w:val="28"/>
        </w:rPr>
        <w:t>езпечними видами</w:t>
      </w:r>
      <w:r w:rsidR="009F153B">
        <w:rPr>
          <w:rFonts w:ascii="Times New Roman" w:hAnsi="Times New Roman" w:cs="Times New Roman"/>
          <w:bCs/>
          <w:color w:val="000000" w:themeColor="text1"/>
          <w:sz w:val="28"/>
          <w:szCs w:val="28"/>
          <w:lang w:val="uk-UA"/>
        </w:rPr>
        <w:t xml:space="preserve"> </w:t>
      </w:r>
      <w:r w:rsidR="009F153B" w:rsidRPr="009F153B">
        <w:rPr>
          <w:rFonts w:ascii="Times New Roman" w:hAnsi="Times New Roman" w:cs="Times New Roman"/>
          <w:bCs/>
          <w:color w:val="000000" w:themeColor="text1"/>
          <w:sz w:val="28"/>
          <w:szCs w:val="28"/>
        </w:rPr>
        <w:t>злочинів на території д</w:t>
      </w:r>
      <w:r w:rsidR="009F153B">
        <w:rPr>
          <w:rFonts w:ascii="Times New Roman" w:hAnsi="Times New Roman" w:cs="Times New Roman"/>
          <w:bCs/>
          <w:color w:val="000000" w:themeColor="text1"/>
          <w:sz w:val="28"/>
          <w:szCs w:val="28"/>
        </w:rPr>
        <w:t>ержав-учасниць</w:t>
      </w:r>
      <w:r w:rsidR="009F153B" w:rsidRPr="009F153B">
        <w:rPr>
          <w:rFonts w:ascii="Times New Roman" w:hAnsi="Times New Roman" w:cs="Times New Roman"/>
          <w:bCs/>
          <w:color w:val="000000" w:themeColor="text1"/>
          <w:sz w:val="28"/>
          <w:szCs w:val="28"/>
        </w:rPr>
        <w:t xml:space="preserve"> Співдружності Незалежних Держав </w:t>
      </w:r>
    </w:p>
    <w:p w:rsidR="00993D5D" w:rsidRPr="009F153B" w:rsidRDefault="00993D5D" w:rsidP="009F153B">
      <w:pPr>
        <w:spacing w:after="0" w:line="240" w:lineRule="auto"/>
        <w:ind w:firstLine="708"/>
        <w:rPr>
          <w:rFonts w:ascii="Times New Roman" w:eastAsia="Times New Roman" w:hAnsi="Times New Roman" w:cs="Times New Roman"/>
          <w:color w:val="000000" w:themeColor="text1"/>
          <w:sz w:val="28"/>
          <w:szCs w:val="28"/>
          <w:lang w:val="ru-RU"/>
        </w:rPr>
      </w:pPr>
    </w:p>
    <w:sectPr w:rsidR="00993D5D" w:rsidRPr="009F153B">
      <w:headerReference w:type="default" r:id="rId8"/>
      <w:pgSz w:w="11906" w:h="16838"/>
      <w:pgMar w:top="1134" w:right="850" w:bottom="1134" w:left="1701" w:header="708" w:footer="0" w:gutter="0"/>
      <w:pgNumType w:start="1"/>
      <w:cols w:space="720"/>
      <w:formProt w:val="0"/>
      <w:titlePg/>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A45" w:rsidRDefault="00BA3A45">
      <w:pPr>
        <w:spacing w:after="0" w:line="240" w:lineRule="auto"/>
      </w:pPr>
      <w:r>
        <w:separator/>
      </w:r>
    </w:p>
  </w:endnote>
  <w:endnote w:type="continuationSeparator" w:id="0">
    <w:p w:rsidR="00BA3A45" w:rsidRDefault="00BA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A45" w:rsidRDefault="00BA3A45">
      <w:pPr>
        <w:spacing w:after="0" w:line="240" w:lineRule="auto"/>
      </w:pPr>
      <w:r>
        <w:separator/>
      </w:r>
    </w:p>
  </w:footnote>
  <w:footnote w:type="continuationSeparator" w:id="0">
    <w:p w:rsidR="00BA3A45" w:rsidRDefault="00BA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6EB" w:rsidRDefault="00A75BE9">
    <w:pPr>
      <w:tabs>
        <w:tab w:val="center" w:pos="4677"/>
        <w:tab w:val="right" w:pos="9355"/>
      </w:tabs>
      <w:spacing w:after="0" w:line="240" w:lineRule="auto"/>
      <w:jc w:val="right"/>
    </w:pPr>
    <w:r>
      <w:rPr>
        <w:color w:val="000000"/>
      </w:rPr>
      <w:fldChar w:fldCharType="begin"/>
    </w:r>
    <w:r>
      <w:instrText>PAGE</w:instrText>
    </w:r>
    <w:r>
      <w:fldChar w:fldCharType="separate"/>
    </w:r>
    <w:r w:rsidR="00C9481C">
      <w:rPr>
        <w:noProof/>
      </w:rPr>
      <w:t>3</w:t>
    </w:r>
    <w:r>
      <w:fldChar w:fldCharType="end"/>
    </w:r>
  </w:p>
  <w:p w:rsidR="006C26EB" w:rsidRDefault="006C26EB">
    <w:pP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F64FB"/>
    <w:multiLevelType w:val="multilevel"/>
    <w:tmpl w:val="6E148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6B63D20"/>
    <w:multiLevelType w:val="multilevel"/>
    <w:tmpl w:val="8C5E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3F47FA"/>
    <w:multiLevelType w:val="multilevel"/>
    <w:tmpl w:val="18F83C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C26EB"/>
    <w:rsid w:val="00560FED"/>
    <w:rsid w:val="006C26EB"/>
    <w:rsid w:val="00993D5D"/>
    <w:rsid w:val="009F153B"/>
    <w:rsid w:val="00A75BE9"/>
    <w:rsid w:val="00BA3A45"/>
    <w:rsid w:val="00C9481C"/>
    <w:rsid w:val="00E340A1"/>
    <w:rsid w:val="00EF0062"/>
    <w:rsid w:val="00F07A2A"/>
    <w:rsid w:val="00F260A2"/>
    <w:rsid w:val="00FF07D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Noto Sans CJK SC Regular" w:hAnsi="Liberation Sans" w:cs="Lohit Devanagari"/>
      <w:sz w:val="28"/>
      <w:szCs w:val="28"/>
    </w:rPr>
  </w:style>
  <w:style w:type="paragraph" w:styleId="a4">
    <w:name w:val="Body Text"/>
    <w:basedOn w:val="a"/>
    <w:pPr>
      <w:spacing w:after="140"/>
    </w:pPr>
  </w:style>
  <w:style w:type="paragraph" w:styleId="a5">
    <w:name w:val="List"/>
    <w:basedOn w:val="a4"/>
    <w:rPr>
      <w:rFonts w:cs="Lohit Devanagari"/>
    </w:rPr>
  </w:style>
  <w:style w:type="paragraph" w:styleId="a6">
    <w:name w:val="caption"/>
    <w:basedOn w:val="a"/>
    <w:qFormat/>
    <w:pPr>
      <w:suppressLineNumbers/>
      <w:spacing w:before="120" w:after="120"/>
    </w:pPr>
    <w:rPr>
      <w:rFonts w:cs="Lohit Devanagari"/>
      <w:i/>
      <w:iCs/>
      <w:sz w:val="24"/>
      <w:szCs w:val="24"/>
    </w:rPr>
  </w:style>
  <w:style w:type="paragraph" w:styleId="a7">
    <w:name w:val="index heading"/>
    <w:basedOn w:val="a"/>
    <w:qFormat/>
    <w:pPr>
      <w:suppressLineNumbers/>
    </w:pPr>
    <w:rPr>
      <w:rFonts w:cs="Lohit Devanagari"/>
    </w:rPr>
  </w:style>
  <w:style w:type="paragraph" w:styleId="a8">
    <w:name w:val="Title"/>
    <w:basedOn w:val="a"/>
    <w:next w:val="a"/>
    <w:qFormat/>
    <w:pPr>
      <w:keepNext/>
      <w:keepLines/>
      <w:spacing w:before="480" w:after="120"/>
    </w:pPr>
    <w:rPr>
      <w:b/>
      <w:sz w:val="72"/>
      <w:szCs w:val="72"/>
    </w:rPr>
  </w:style>
  <w:style w:type="paragraph" w:styleId="a9">
    <w:name w:val="Subtitle"/>
    <w:basedOn w:val="a"/>
    <w:next w:val="a"/>
    <w:qFormat/>
    <w:pPr>
      <w:keepNext/>
      <w:keepLines/>
      <w:spacing w:before="360" w:after="80"/>
    </w:pPr>
    <w:rPr>
      <w:rFonts w:ascii="Georgia" w:eastAsia="Georgia" w:hAnsi="Georgia" w:cs="Georgia"/>
      <w:i/>
      <w:color w:val="666666"/>
      <w:sz w:val="48"/>
      <w:szCs w:val="48"/>
    </w:rPr>
  </w:style>
  <w:style w:type="paragraph" w:styleId="aa">
    <w:name w:val="header"/>
    <w:basedOn w:val="a"/>
  </w:style>
  <w:style w:type="table" w:customStyle="1" w:styleId="TableNormal">
    <w:name w:val="Table Normal"/>
    <w:tblPr>
      <w:tblCellMar>
        <w:top w:w="0" w:type="dxa"/>
        <w:left w:w="0" w:type="dxa"/>
        <w:bottom w:w="0" w:type="dxa"/>
        <w:right w:w="0" w:type="dxa"/>
      </w:tblCellMar>
    </w:tblPr>
  </w:style>
  <w:style w:type="paragraph" w:styleId="ab">
    <w:name w:val="List Paragraph"/>
    <w:basedOn w:val="a"/>
    <w:uiPriority w:val="34"/>
    <w:qFormat/>
    <w:rsid w:val="00E340A1"/>
    <w:pPr>
      <w:ind w:left="720"/>
      <w:contextualSpacing/>
    </w:pPr>
  </w:style>
  <w:style w:type="paragraph" w:styleId="ac">
    <w:name w:val="Normal (Web)"/>
    <w:basedOn w:val="a"/>
    <w:uiPriority w:val="99"/>
    <w:unhideWhenUsed/>
    <w:rsid w:val="00E340A1"/>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HTML">
    <w:name w:val="HTML Preformatted"/>
    <w:basedOn w:val="a"/>
    <w:link w:val="HTML0"/>
    <w:uiPriority w:val="99"/>
    <w:semiHidden/>
    <w:unhideWhenUsed/>
    <w:rsid w:val="009F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semiHidden/>
    <w:rsid w:val="009F153B"/>
    <w:rPr>
      <w:rFonts w:ascii="Courier New" w:eastAsia="Times New Roman" w:hAnsi="Courier New" w:cs="Courier New"/>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Noto Sans CJK SC Regular" w:hAnsi="Liberation Sans" w:cs="Lohit Devanagari"/>
      <w:sz w:val="28"/>
      <w:szCs w:val="28"/>
    </w:rPr>
  </w:style>
  <w:style w:type="paragraph" w:styleId="a4">
    <w:name w:val="Body Text"/>
    <w:basedOn w:val="a"/>
    <w:pPr>
      <w:spacing w:after="140"/>
    </w:pPr>
  </w:style>
  <w:style w:type="paragraph" w:styleId="a5">
    <w:name w:val="List"/>
    <w:basedOn w:val="a4"/>
    <w:rPr>
      <w:rFonts w:cs="Lohit Devanagari"/>
    </w:rPr>
  </w:style>
  <w:style w:type="paragraph" w:styleId="a6">
    <w:name w:val="caption"/>
    <w:basedOn w:val="a"/>
    <w:qFormat/>
    <w:pPr>
      <w:suppressLineNumbers/>
      <w:spacing w:before="120" w:after="120"/>
    </w:pPr>
    <w:rPr>
      <w:rFonts w:cs="Lohit Devanagari"/>
      <w:i/>
      <w:iCs/>
      <w:sz w:val="24"/>
      <w:szCs w:val="24"/>
    </w:rPr>
  </w:style>
  <w:style w:type="paragraph" w:styleId="a7">
    <w:name w:val="index heading"/>
    <w:basedOn w:val="a"/>
    <w:qFormat/>
    <w:pPr>
      <w:suppressLineNumbers/>
    </w:pPr>
    <w:rPr>
      <w:rFonts w:cs="Lohit Devanagari"/>
    </w:rPr>
  </w:style>
  <w:style w:type="paragraph" w:styleId="a8">
    <w:name w:val="Title"/>
    <w:basedOn w:val="a"/>
    <w:next w:val="a"/>
    <w:qFormat/>
    <w:pPr>
      <w:keepNext/>
      <w:keepLines/>
      <w:spacing w:before="480" w:after="120"/>
    </w:pPr>
    <w:rPr>
      <w:b/>
      <w:sz w:val="72"/>
      <w:szCs w:val="72"/>
    </w:rPr>
  </w:style>
  <w:style w:type="paragraph" w:styleId="a9">
    <w:name w:val="Subtitle"/>
    <w:basedOn w:val="a"/>
    <w:next w:val="a"/>
    <w:qFormat/>
    <w:pPr>
      <w:keepNext/>
      <w:keepLines/>
      <w:spacing w:before="360" w:after="80"/>
    </w:pPr>
    <w:rPr>
      <w:rFonts w:ascii="Georgia" w:eastAsia="Georgia" w:hAnsi="Georgia" w:cs="Georgia"/>
      <w:i/>
      <w:color w:val="666666"/>
      <w:sz w:val="48"/>
      <w:szCs w:val="48"/>
    </w:rPr>
  </w:style>
  <w:style w:type="paragraph" w:styleId="aa">
    <w:name w:val="header"/>
    <w:basedOn w:val="a"/>
  </w:style>
  <w:style w:type="table" w:customStyle="1" w:styleId="TableNormal">
    <w:name w:val="Table Normal"/>
    <w:tblPr>
      <w:tblCellMar>
        <w:top w:w="0" w:type="dxa"/>
        <w:left w:w="0" w:type="dxa"/>
        <w:bottom w:w="0" w:type="dxa"/>
        <w:right w:w="0" w:type="dxa"/>
      </w:tblCellMar>
    </w:tblPr>
  </w:style>
  <w:style w:type="paragraph" w:styleId="ab">
    <w:name w:val="List Paragraph"/>
    <w:basedOn w:val="a"/>
    <w:uiPriority w:val="34"/>
    <w:qFormat/>
    <w:rsid w:val="00E340A1"/>
    <w:pPr>
      <w:ind w:left="720"/>
      <w:contextualSpacing/>
    </w:pPr>
  </w:style>
  <w:style w:type="paragraph" w:styleId="ac">
    <w:name w:val="Normal (Web)"/>
    <w:basedOn w:val="a"/>
    <w:uiPriority w:val="99"/>
    <w:unhideWhenUsed/>
    <w:rsid w:val="00E340A1"/>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HTML">
    <w:name w:val="HTML Preformatted"/>
    <w:basedOn w:val="a"/>
    <w:link w:val="HTML0"/>
    <w:uiPriority w:val="99"/>
    <w:semiHidden/>
    <w:unhideWhenUsed/>
    <w:rsid w:val="009F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semiHidden/>
    <w:rsid w:val="009F153B"/>
    <w:rPr>
      <w:rFonts w:ascii="Courier New" w:eastAsia="Times New Roman" w:hAnsi="Courier New" w:cs="Courier New"/>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6827">
      <w:bodyDiv w:val="1"/>
      <w:marLeft w:val="0"/>
      <w:marRight w:val="0"/>
      <w:marTop w:val="0"/>
      <w:marBottom w:val="0"/>
      <w:divBdr>
        <w:top w:val="none" w:sz="0" w:space="0" w:color="auto"/>
        <w:left w:val="none" w:sz="0" w:space="0" w:color="auto"/>
        <w:bottom w:val="none" w:sz="0" w:space="0" w:color="auto"/>
        <w:right w:val="none" w:sz="0" w:space="0" w:color="auto"/>
      </w:divBdr>
    </w:div>
    <w:div w:id="1197038405">
      <w:bodyDiv w:val="1"/>
      <w:marLeft w:val="0"/>
      <w:marRight w:val="0"/>
      <w:marTop w:val="0"/>
      <w:marBottom w:val="0"/>
      <w:divBdr>
        <w:top w:val="none" w:sz="0" w:space="0" w:color="auto"/>
        <w:left w:val="none" w:sz="0" w:space="0" w:color="auto"/>
        <w:bottom w:val="none" w:sz="0" w:space="0" w:color="auto"/>
        <w:right w:val="none" w:sz="0" w:space="0" w:color="auto"/>
      </w:divBdr>
    </w:div>
    <w:div w:id="1377853845">
      <w:bodyDiv w:val="1"/>
      <w:marLeft w:val="0"/>
      <w:marRight w:val="0"/>
      <w:marTop w:val="0"/>
      <w:marBottom w:val="0"/>
      <w:divBdr>
        <w:top w:val="none" w:sz="0" w:space="0" w:color="auto"/>
        <w:left w:val="none" w:sz="0" w:space="0" w:color="auto"/>
        <w:bottom w:val="none" w:sz="0" w:space="0" w:color="auto"/>
        <w:right w:val="none" w:sz="0" w:space="0" w:color="auto"/>
      </w:divBdr>
    </w:div>
    <w:div w:id="1536039089">
      <w:bodyDiv w:val="1"/>
      <w:marLeft w:val="0"/>
      <w:marRight w:val="0"/>
      <w:marTop w:val="0"/>
      <w:marBottom w:val="0"/>
      <w:divBdr>
        <w:top w:val="none" w:sz="0" w:space="0" w:color="auto"/>
        <w:left w:val="none" w:sz="0" w:space="0" w:color="auto"/>
        <w:bottom w:val="none" w:sz="0" w:space="0" w:color="auto"/>
        <w:right w:val="none" w:sz="0" w:space="0" w:color="auto"/>
      </w:divBdr>
    </w:div>
    <w:div w:id="183279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3415</Words>
  <Characters>19468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6</cp:revision>
  <dcterms:created xsi:type="dcterms:W3CDTF">2019-06-17T10:23:00Z</dcterms:created>
  <dcterms:modified xsi:type="dcterms:W3CDTF">2021-05-19T12:02:00Z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