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41" w:rsidRDefault="001A4641" w:rsidP="001A4641">
      <w:pPr>
        <w:rPr>
          <w:rFonts w:ascii="Arial Narrow" w:hAnsi="Arial Narrow" w:cs="Arial"/>
          <w:sz w:val="24"/>
          <w:szCs w:val="24"/>
        </w:rPr>
      </w:pPr>
    </w:p>
    <w:tbl>
      <w:tblPr>
        <w:tblW w:w="9875" w:type="dxa"/>
        <w:jc w:val="center"/>
        <w:tblInd w:w="-4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8"/>
        <w:gridCol w:w="153"/>
        <w:gridCol w:w="4424"/>
      </w:tblGrid>
      <w:tr w:rsidR="001A4641" w:rsidTr="001A4641">
        <w:trPr>
          <w:trHeight w:val="20"/>
          <w:jc w:val="center"/>
        </w:trPr>
        <w:tc>
          <w:tcPr>
            <w:tcW w:w="5298" w:type="dxa"/>
            <w:vMerge w:val="restart"/>
            <w:tcMar>
              <w:top w:w="25" w:type="dxa"/>
              <w:left w:w="25" w:type="dxa"/>
              <w:bottom w:w="0" w:type="dxa"/>
              <w:right w:w="25" w:type="dxa"/>
            </w:tcMar>
            <w:hideMark/>
          </w:tcPr>
          <w:p w:rsidR="001A4641" w:rsidRDefault="001A464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Assembly and Launching Contract for the Equipment № </w:t>
            </w:r>
          </w:p>
        </w:tc>
        <w:tc>
          <w:tcPr>
            <w:tcW w:w="153" w:type="dxa"/>
            <w:shd w:val="clear" w:color="auto" w:fill="E6E6E6"/>
          </w:tcPr>
          <w:p w:rsidR="001A4641" w:rsidRDefault="001A464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vMerge w:val="restart"/>
            <w:hideMark/>
          </w:tcPr>
          <w:p w:rsidR="001A4641" w:rsidRDefault="001A4641">
            <w:pPr>
              <w:jc w:val="center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КОНТРАКТ</w:t>
            </w:r>
            <w:r>
              <w:rPr>
                <w:rFonts w:ascii="Arial Narrow" w:hAnsi="Arial Narrow" w:cs="Times New Roman"/>
                <w:b/>
                <w:bCs/>
                <w:color w:val="000000"/>
                <w:lang w:val="ru-RU"/>
              </w:rPr>
              <w:t xml:space="preserve"> № </w:t>
            </w:r>
            <w:r>
              <w:rPr>
                <w:rFonts w:ascii="Arial Narrow" w:hAnsi="Arial Narrow" w:cs="Times New Roman"/>
                <w:b/>
                <w:bCs/>
                <w:color w:val="000000"/>
              </w:rPr>
              <w:t xml:space="preserve">НА </w:t>
            </w:r>
            <w:r>
              <w:rPr>
                <w:rFonts w:ascii="Arial Narrow" w:hAnsi="Arial Narrow" w:cs="Times New Roman"/>
                <w:b/>
                <w:bCs/>
                <w:color w:val="000000"/>
                <w:lang w:val="en-US"/>
              </w:rPr>
              <w:t>CБОРКУ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color w:val="000000"/>
              </w:rPr>
              <w:t>ВВ</w:t>
            </w:r>
            <w:r>
              <w:rPr>
                <w:rFonts w:ascii="Arial Narrow" w:hAnsi="Arial Narrow" w:cs="Times New Roman"/>
                <w:b/>
                <w:bCs/>
                <w:color w:val="000000"/>
                <w:lang w:val="en-US"/>
              </w:rPr>
              <w:t>E</w:t>
            </w:r>
            <w:r>
              <w:rPr>
                <w:rFonts w:ascii="Arial Narrow" w:hAnsi="Arial Narrow" w:cs="Times New Roman"/>
                <w:b/>
                <w:bCs/>
                <w:color w:val="000000"/>
              </w:rPr>
              <w:t xml:space="preserve">ДЕНИЕ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 ЭКСПЛУАТАЦИЮ</w:t>
            </w:r>
            <w:r>
              <w:rPr>
                <w:rFonts w:ascii="Arial Narrow" w:hAnsi="Arial Narrow" w:cs="Times New Roman"/>
                <w:b/>
                <w:bCs/>
                <w:color w:val="000000"/>
              </w:rPr>
              <w:t xml:space="preserve"> ОБОРУДОВАНИЯ</w:t>
            </w:r>
          </w:p>
        </w:tc>
      </w:tr>
      <w:tr w:rsidR="001A4641" w:rsidTr="001A4641">
        <w:trPr>
          <w:trHeight w:val="624"/>
          <w:jc w:val="center"/>
        </w:trPr>
        <w:tc>
          <w:tcPr>
            <w:tcW w:w="5298" w:type="dxa"/>
            <w:vMerge/>
            <w:vAlign w:val="center"/>
            <w:hideMark/>
          </w:tcPr>
          <w:p w:rsidR="001A4641" w:rsidRDefault="001A4641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" w:type="dxa"/>
            <w:shd w:val="clear" w:color="auto" w:fill="E6E6E6"/>
          </w:tcPr>
          <w:p w:rsidR="001A4641" w:rsidRDefault="001A464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424" w:type="dxa"/>
            <w:vMerge/>
            <w:vAlign w:val="center"/>
            <w:hideMark/>
          </w:tcPr>
          <w:p w:rsidR="001A4641" w:rsidRDefault="001A4641">
            <w:pPr>
              <w:spacing w:after="0" w:line="240" w:lineRule="auto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A4641" w:rsidTr="001A4641">
        <w:trPr>
          <w:trHeight w:val="20"/>
          <w:jc w:val="center"/>
        </w:trPr>
        <w:tc>
          <w:tcPr>
            <w:tcW w:w="5298" w:type="dxa"/>
            <w:tcMar>
              <w:top w:w="25" w:type="dxa"/>
              <w:left w:w="25" w:type="dxa"/>
              <w:bottom w:w="0" w:type="dxa"/>
              <w:right w:w="25" w:type="dxa"/>
            </w:tcMar>
            <w:hideMark/>
          </w:tcPr>
          <w:p w:rsidR="001A4641" w:rsidRDefault="001A4641">
            <w:pPr>
              <w:rPr>
                <w:rFonts w:ascii="Arial Narrow" w:hAnsi="Arial Narrow" w:cs="Arial"/>
                <w:b/>
                <w:cap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____, ________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153" w:type="dxa"/>
            <w:shd w:val="clear" w:color="auto" w:fill="E6E6E6"/>
          </w:tcPr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</w:tcPr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1A4641" w:rsidTr="001A4641">
        <w:trPr>
          <w:trHeight w:val="20"/>
          <w:jc w:val="center"/>
        </w:trPr>
        <w:tc>
          <w:tcPr>
            <w:tcW w:w="5298" w:type="dxa"/>
            <w:tcMar>
              <w:top w:w="25" w:type="dxa"/>
              <w:left w:w="25" w:type="dxa"/>
              <w:bottom w:w="0" w:type="dxa"/>
              <w:right w:w="25" w:type="dxa"/>
            </w:tcMar>
          </w:tcPr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Between Company</w:t>
            </w:r>
          </w:p>
          <w:p w:rsidR="001A4641" w:rsidRDefault="001A4641">
            <w:pP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XXX</w:t>
            </w: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 LIMITED</w:t>
            </w:r>
          </w:p>
          <w:p w:rsidR="001A4641" w:rsidRDefault="001A4641">
            <w:pPr>
              <w:pStyle w:val="NoSpacing"/>
              <w:spacing w:line="276" w:lineRule="auto"/>
              <w:rPr>
                <w:rFonts w:ascii="Arial Narrow" w:eastAsiaTheme="minorHAnsi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4"/>
                <w:szCs w:val="24"/>
                <w:lang w:val="ru-RU"/>
              </w:rPr>
              <w:t>_____</w:t>
            </w:r>
          </w:p>
          <w:p w:rsidR="001A4641" w:rsidRDefault="001A4641">
            <w:pPr>
              <w:pStyle w:val="NoSpacing"/>
              <w:spacing w:line="276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  <w:p w:rsidR="001A4641" w:rsidRDefault="001A4641" w:rsidP="00287789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/>
              <w:ind w:left="126" w:right="142" w:hanging="153"/>
              <w:contextualSpacing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hereinafter</w:t>
            </w:r>
            <w:proofErr w:type="gramEnd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 referred to as</w:t>
            </w:r>
            <w:r>
              <w:rPr>
                <w:rFonts w:ascii="Arial Narrow" w:eastAsia="Times New Roman" w:hAnsi="Arial Narrow" w:cs="Arial"/>
                <w:b/>
                <w:color w:val="000000" w:themeColor="text1"/>
                <w:sz w:val="24"/>
                <w:szCs w:val="24"/>
                <w:lang w:val="en-US" w:eastAsia="ro-RO"/>
              </w:rPr>
              <w:t xml:space="preserve"> “Purchaser” </w:t>
            </w:r>
          </w:p>
          <w:p w:rsidR="001A4641" w:rsidRDefault="001A4641">
            <w:pPr>
              <w:keepNext/>
              <w:suppressAutoHyphens/>
              <w:snapToGrid w:val="0"/>
              <w:spacing w:after="0"/>
              <w:ind w:right="142"/>
              <w:contextualSpacing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represented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by Director ______, acting in accordance with the Charter</w:t>
            </w:r>
          </w:p>
          <w:p w:rsidR="001A4641" w:rsidRDefault="001A4641">
            <w:pPr>
              <w:keepNext/>
              <w:suppressAutoHyphens/>
              <w:snapToGrid w:val="0"/>
              <w:spacing w:after="0"/>
              <w:ind w:right="142"/>
              <w:contextualSpacing/>
              <w:jc w:val="both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and</w:t>
            </w:r>
            <w:proofErr w:type="gramEnd"/>
          </w:p>
          <w:p w:rsidR="001A4641" w:rsidRDefault="001A4641">
            <w:pPr>
              <w:keepNext/>
              <w:suppressAutoHyphens/>
              <w:snapToGrid w:val="0"/>
              <w:spacing w:after="0"/>
              <w:ind w:right="142"/>
              <w:contextualSpacing/>
              <w:jc w:val="both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keepNext/>
              <w:suppressAutoHyphens/>
              <w:snapToGrid w:val="0"/>
              <w:spacing w:after="0"/>
              <w:ind w:right="142"/>
              <w:contextualSpacing/>
              <w:jc w:val="both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_______</w:t>
            </w:r>
          </w:p>
          <w:p w:rsidR="001A4641" w:rsidRDefault="001A4641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      </w:t>
            </w:r>
          </w:p>
          <w:p w:rsidR="001A4641" w:rsidRDefault="001A4641">
            <w:pPr>
              <w:pStyle w:val="Noaiaao"/>
              <w:keepNext/>
              <w:snapToGrid w:val="0"/>
              <w:spacing w:line="276" w:lineRule="auto"/>
              <w:ind w:left="126" w:right="142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hereinafter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referred to as “</w:t>
            </w: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Supplier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” represented by Director ______ acting in accordance with the Charter</w:t>
            </w:r>
          </w:p>
          <w:p w:rsidR="001A4641" w:rsidRDefault="001A4641">
            <w:pPr>
              <w:pStyle w:val="Noaiaao"/>
              <w:keepNext/>
              <w:snapToGrid w:val="0"/>
              <w:spacing w:line="276" w:lineRule="auto"/>
              <w:ind w:left="126" w:right="142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Purchaser and Supplier hereinafter are referred individually as the "Party" and together - the "Parties" have concluded this contract on the following.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" w:type="dxa"/>
            <w:shd w:val="clear" w:color="auto" w:fill="E6E6E6"/>
          </w:tcPr>
          <w:p w:rsidR="001A4641" w:rsidRDefault="001A464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shd w:val="clear" w:color="auto" w:fill="FFFFFF" w:themeFill="background1"/>
          </w:tcPr>
          <w:p w:rsidR="001A4641" w:rsidRDefault="001A4641">
            <w:pPr>
              <w:ind w:right="113"/>
              <w:jc w:val="both"/>
              <w:rPr>
                <w:rFonts w:ascii="Arial Narrow" w:hAnsi="Arial Narrow" w:cs="Times New Roman"/>
                <w:b/>
                <w:caps/>
                <w:lang w:val="ru-RU"/>
              </w:rPr>
            </w:pPr>
            <w:r>
              <w:rPr>
                <w:rFonts w:ascii="Arial Narrow" w:hAnsi="Arial Narrow" w:cs="Times New Roman"/>
                <w:b/>
                <w:caps/>
                <w:lang w:val="ru-RU"/>
              </w:rPr>
              <w:t>Общество с ограниченной ответственностью «</w:t>
            </w:r>
            <w:r>
              <w:rPr>
                <w:rFonts w:ascii="Arial Narrow" w:hAnsi="Arial Narrow" w:cs="Times New Roman"/>
                <w:b/>
                <w:caps/>
                <w:lang w:val="ru-RU"/>
              </w:rPr>
              <w:t>XXX</w:t>
            </w:r>
            <w:r>
              <w:rPr>
                <w:rFonts w:ascii="Arial Narrow" w:hAnsi="Arial Narrow" w:cs="Times New Roman"/>
                <w:b/>
                <w:caps/>
                <w:lang w:val="ru-RU"/>
              </w:rPr>
              <w:t>»</w:t>
            </w:r>
          </w:p>
          <w:p w:rsidR="001A4641" w:rsidRDefault="001A4641">
            <w:pPr>
              <w:pStyle w:val="NoSpacing"/>
              <w:spacing w:line="276" w:lineRule="auto"/>
              <w:ind w:right="113"/>
              <w:jc w:val="both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___</w:t>
            </w:r>
          </w:p>
          <w:p w:rsidR="001A4641" w:rsidRDefault="001A464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Thonburi Light" w:hAnsi="Thonburi Light"/>
                <w:lang w:val="ru-RU"/>
              </w:rPr>
              <w:t>далее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Arial Narrow" w:hAnsi="Arial Narrow" w:cs="Times New Roman"/>
                <w:b/>
                <w:lang w:val="ru-RU"/>
              </w:rPr>
              <w:t xml:space="preserve">"Покупатель" </w:t>
            </w:r>
            <w:r>
              <w:rPr>
                <w:rFonts w:ascii="Thonburi Light" w:hAnsi="Thonburi Light"/>
                <w:lang w:val="ru-RU"/>
              </w:rPr>
              <w:t>в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лице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директора</w:t>
            </w:r>
            <w:r>
              <w:rPr>
                <w:rFonts w:ascii="Arial Narrow" w:hAnsi="Arial Narrow"/>
                <w:lang w:val="ru-RU"/>
              </w:rPr>
              <w:t xml:space="preserve"> ___, </w:t>
            </w:r>
            <w:r>
              <w:rPr>
                <w:rFonts w:ascii="Thonburi Light" w:hAnsi="Thonburi Light"/>
                <w:lang w:val="ru-RU"/>
              </w:rPr>
              <w:t>действующего</w:t>
            </w:r>
            <w:r>
              <w:rPr>
                <w:rFonts w:ascii="Arial Narrow" w:hAnsi="Arial Narrow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на</w:t>
            </w:r>
            <w:r>
              <w:rPr>
                <w:rFonts w:ascii="Arial Narrow" w:hAnsi="Arial Narrow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основании</w:t>
            </w:r>
            <w:r>
              <w:rPr>
                <w:rFonts w:ascii="Arial Narrow" w:hAnsi="Arial Narrow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Устава</w:t>
            </w:r>
            <w:r>
              <w:rPr>
                <w:rFonts w:ascii="Arial Narrow" w:hAnsi="Arial Narrow" w:cs="Times New Roman"/>
                <w:lang w:val="ru-RU"/>
              </w:rPr>
              <w:t xml:space="preserve">, </w:t>
            </w:r>
            <w:r>
              <w:rPr>
                <w:rFonts w:ascii="Thonburi Light" w:hAnsi="Thonburi Light"/>
                <w:lang w:val="ru-RU"/>
              </w:rPr>
              <w:t>с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одной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стороны</w:t>
            </w:r>
            <w:r>
              <w:rPr>
                <w:rFonts w:ascii="Arial Narrow" w:hAnsi="Arial Narrow" w:cs="Times New Roman"/>
                <w:lang w:val="ru-RU"/>
              </w:rPr>
              <w:t>,</w:t>
            </w:r>
          </w:p>
          <w:p w:rsidR="001A4641" w:rsidRDefault="001A4641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lang w:val="ru-RU"/>
              </w:rPr>
            </w:pPr>
            <w:r>
              <w:rPr>
                <w:rFonts w:ascii="Thonburi Light" w:hAnsi="Thonburi Light"/>
                <w:bCs/>
                <w:lang w:val="ru-RU"/>
              </w:rPr>
              <w:t>и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</w:p>
          <w:p w:rsidR="001A4641" w:rsidRDefault="001A4641">
            <w:pPr>
              <w:pStyle w:val="NoSpacing"/>
              <w:jc w:val="both"/>
              <w:rPr>
                <w:rFonts w:ascii="Arial Narrow" w:hAnsi="Arial Narrow"/>
                <w:lang w:val="ru-RU"/>
              </w:rPr>
            </w:pPr>
          </w:p>
          <w:p w:rsidR="001A4641" w:rsidRDefault="001A464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Arial Narrow" w:hAnsi="Arial Narrow" w:cs="Times New Roman"/>
                <w:b/>
                <w:lang w:val="ru-RU"/>
              </w:rPr>
              <w:t>__</w:t>
            </w:r>
          </w:p>
          <w:p w:rsidR="001A4641" w:rsidRDefault="001A464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 Narrow" w:hAnsi="Arial Narrow" w:cs="Times New Roman"/>
                <w:lang w:val="ru-RU"/>
              </w:rPr>
            </w:pPr>
          </w:p>
          <w:p w:rsidR="001A4641" w:rsidRDefault="001A464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 Narrow" w:hAnsi="Arial Narrow" w:cs="Times New Roman"/>
                <w:bCs/>
                <w:lang w:val="en-US"/>
              </w:rPr>
            </w:pPr>
            <w:r>
              <w:rPr>
                <w:rFonts w:ascii="Thonburi Light" w:hAnsi="Thonburi Light"/>
                <w:lang w:val="ru-RU"/>
              </w:rPr>
              <w:t>далее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lang w:val="ru-RU"/>
              </w:rPr>
              <w:t xml:space="preserve">"Поставщик" </w:t>
            </w:r>
            <w:r>
              <w:rPr>
                <w:rFonts w:ascii="Thonburi Light" w:hAnsi="Thonburi Light"/>
                <w:bCs/>
                <w:lang w:val="ru-RU"/>
              </w:rPr>
              <w:t>с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другой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стороны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, </w:t>
            </w:r>
            <w:r>
              <w:rPr>
                <w:rFonts w:ascii="Thonburi Light" w:hAnsi="Thonburi Light"/>
                <w:bCs/>
                <w:lang w:val="ru-RU"/>
              </w:rPr>
              <w:t>в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лице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директора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на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основании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Устава</w:t>
            </w:r>
            <w:r>
              <w:rPr>
                <w:rFonts w:ascii="Arial Narrow" w:hAnsi="Arial Narrow" w:cs="Times New Roman"/>
                <w:bCs/>
                <w:lang w:val="ru-RU"/>
              </w:rPr>
              <w:t>.</w:t>
            </w:r>
          </w:p>
          <w:p w:rsidR="001A4641" w:rsidRDefault="001A464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 Narrow" w:hAnsi="Arial Narrow" w:cs="Times New Roman"/>
                <w:bCs/>
                <w:lang w:val="ru-RU"/>
              </w:rPr>
            </w:pPr>
          </w:p>
          <w:p w:rsidR="001A4641" w:rsidRDefault="001A4641">
            <w:pPr>
              <w:spacing w:after="0" w:line="240" w:lineRule="auto"/>
              <w:jc w:val="both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Thonburi Light" w:hAnsi="Thonburi Light"/>
                <w:lang w:val="ru-RU"/>
              </w:rPr>
              <w:t>Покупатель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и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Поставщик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далее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отдельно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именуются</w:t>
            </w:r>
            <w:r>
              <w:rPr>
                <w:rFonts w:ascii="Arial Narrow" w:hAnsi="Arial Narrow" w:cs="Times New Roman"/>
                <w:lang w:val="ru-RU"/>
              </w:rPr>
              <w:t xml:space="preserve"> “</w:t>
            </w:r>
            <w:r>
              <w:rPr>
                <w:rFonts w:ascii="Thonburi Light" w:hAnsi="Thonburi Light"/>
                <w:lang w:val="ru-RU"/>
              </w:rPr>
              <w:t>Сторона</w:t>
            </w:r>
            <w:r>
              <w:rPr>
                <w:rFonts w:ascii="Arial Narrow" w:hAnsi="Arial Narrow" w:cs="Times New Roman"/>
                <w:lang w:val="ru-RU"/>
              </w:rPr>
              <w:t xml:space="preserve">”, </w:t>
            </w:r>
            <w:r>
              <w:rPr>
                <w:rFonts w:ascii="Thonburi Light" w:hAnsi="Thonburi Light"/>
                <w:lang w:val="ru-RU"/>
              </w:rPr>
              <w:t>а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совместно</w:t>
            </w:r>
            <w:r>
              <w:rPr>
                <w:rFonts w:ascii="Arial Narrow" w:hAnsi="Arial Narrow" w:cs="Times New Roman"/>
                <w:lang w:val="ru-RU"/>
              </w:rPr>
              <w:t xml:space="preserve"> - “</w:t>
            </w:r>
            <w:r>
              <w:rPr>
                <w:rFonts w:ascii="Thonburi Light" w:hAnsi="Thonburi Light"/>
                <w:lang w:val="ru-RU"/>
              </w:rPr>
              <w:t>Стороны</w:t>
            </w:r>
            <w:r>
              <w:rPr>
                <w:rFonts w:ascii="Arial Narrow" w:hAnsi="Arial Narrow" w:cs="Times New Roman"/>
                <w:lang w:val="ru-RU"/>
              </w:rPr>
              <w:t xml:space="preserve">”, </w:t>
            </w:r>
            <w:r>
              <w:rPr>
                <w:rFonts w:ascii="Thonburi Light" w:hAnsi="Thonburi Light"/>
                <w:lang w:val="ru-RU"/>
              </w:rPr>
              <w:t>заключили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данный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контракт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о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нижеследующем</w:t>
            </w:r>
            <w:r>
              <w:rPr>
                <w:rFonts w:ascii="Arial Narrow" w:hAnsi="Arial Narrow" w:cs="Times New Roman"/>
                <w:lang w:val="ru-RU"/>
              </w:rPr>
              <w:t>.</w:t>
            </w:r>
          </w:p>
          <w:p w:rsidR="001A4641" w:rsidRDefault="001A4641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A4641" w:rsidTr="001A4641">
        <w:trPr>
          <w:trHeight w:val="20"/>
          <w:jc w:val="center"/>
        </w:trPr>
        <w:tc>
          <w:tcPr>
            <w:tcW w:w="529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25" w:type="dxa"/>
              <w:bottom w:w="0" w:type="dxa"/>
              <w:right w:w="25" w:type="dxa"/>
            </w:tcMar>
            <w:hideMark/>
          </w:tcPr>
          <w:p w:rsidR="001A4641" w:rsidRDefault="001A464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1.0. ANNEX TO THE CONTRACT</w:t>
            </w:r>
          </w:p>
          <w:p w:rsidR="001A4641" w:rsidRDefault="001A4641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1.1. </w:t>
            </w: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Following Annexes are parts of the Contract:</w:t>
            </w:r>
          </w:p>
        </w:tc>
        <w:tc>
          <w:tcPr>
            <w:tcW w:w="153" w:type="dxa"/>
            <w:shd w:val="clear" w:color="auto" w:fill="E6E6E6"/>
          </w:tcPr>
          <w:p w:rsidR="001A4641" w:rsidRDefault="001A464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641" w:rsidRDefault="001A4641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  <w:p w:rsidR="001A4641" w:rsidRDefault="001A4641">
            <w:pPr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lang w:val="ru-RU"/>
              </w:rPr>
            </w:pPr>
            <w:r>
              <w:rPr>
                <w:rFonts w:ascii="Arial Narrow" w:hAnsi="Arial Narrow" w:cs="Times New Roman"/>
                <w:b/>
                <w:bCs/>
                <w:caps/>
                <w:lang w:val="ru-RU"/>
              </w:rPr>
              <w:t>1.</w:t>
            </w:r>
            <w:r>
              <w:rPr>
                <w:rFonts w:ascii="Arial Narrow" w:hAnsi="Arial Narrow" w:cs="Times New Roman"/>
                <w:b/>
                <w:bCs/>
                <w:caps/>
                <w:lang w:val="ru-RU"/>
              </w:rPr>
              <w:t>0. Приложения к Контракту</w:t>
            </w:r>
          </w:p>
          <w:p w:rsidR="001A4641" w:rsidRDefault="001A464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color w:val="000000"/>
                <w:lang w:val="ru-RU"/>
              </w:rPr>
            </w:pPr>
            <w:r>
              <w:rPr>
                <w:rFonts w:ascii="Arial Narrow" w:hAnsi="Arial Narrow" w:cs="Times New Roman"/>
                <w:b/>
                <w:color w:val="000000"/>
                <w:lang w:val="ru-RU"/>
              </w:rPr>
              <w:t>Следующие приложения являются частью данного Контракта:</w:t>
            </w:r>
          </w:p>
          <w:p w:rsidR="001A4641" w:rsidRDefault="001A4641">
            <w:pPr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lang w:val="ru-RU"/>
              </w:rPr>
            </w:pPr>
          </w:p>
          <w:p w:rsidR="001A4641" w:rsidRDefault="001A4641">
            <w:pPr>
              <w:pStyle w:val="BodyText3"/>
              <w:jc w:val="both"/>
              <w:rPr>
                <w:rFonts w:ascii="Arial Narrow" w:hAnsi="Arial Narrow"/>
                <w:b/>
                <w:szCs w:val="22"/>
                <w:lang w:val="ru-RU"/>
              </w:rPr>
            </w:pPr>
          </w:p>
        </w:tc>
      </w:tr>
      <w:tr w:rsidR="001A4641" w:rsidTr="001A4641">
        <w:trPr>
          <w:trHeight w:val="20"/>
          <w:jc w:val="center"/>
        </w:trPr>
        <w:tc>
          <w:tcPr>
            <w:tcW w:w="52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4641" w:rsidRDefault="001A4641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4641" w:rsidRDefault="001A46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val="ru-RU" w:eastAsia="de-DE"/>
              </w:rPr>
            </w:pPr>
          </w:p>
        </w:tc>
      </w:tr>
      <w:tr w:rsidR="001A4641" w:rsidTr="001A4641">
        <w:trPr>
          <w:trHeight w:val="4946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0" w:type="dxa"/>
              <w:right w:w="25" w:type="dxa"/>
            </w:tcMar>
          </w:tcPr>
          <w:p w:rsidR="001A4641" w:rsidRDefault="001A4641">
            <w:pPr>
              <w:spacing w:after="0"/>
              <w:ind w:right="134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lastRenderedPageBreak/>
              <w:t>Appendix 1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• 1215024 - Installation and commissioning of the equipment of the central boards sorting line A1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Appendix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 xml:space="preserve"> 2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• 1215025 - Installation and commissioning of the equipment for side boards sorting line A2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spacing w:after="0"/>
              <w:ind w:right="134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 xml:space="preserve">Appendix 3 </w:t>
            </w:r>
          </w:p>
          <w:p w:rsidR="001A4641" w:rsidRDefault="001A4641">
            <w:pPr>
              <w:spacing w:after="0"/>
              <w:ind w:right="134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1215022 - Technical data and scope of delivery of central boards sorting line A1 </w:t>
            </w:r>
          </w:p>
          <w:p w:rsidR="001A4641" w:rsidRDefault="001A4641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spacing w:after="0"/>
              <w:ind w:right="134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 xml:space="preserve">Appendix 4 </w:t>
            </w:r>
          </w:p>
          <w:p w:rsidR="001A4641" w:rsidRDefault="001A4641">
            <w:pPr>
              <w:spacing w:after="0"/>
              <w:ind w:right="134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1215023 - Technical data and scope of delivery of side boards sorting line A2</w:t>
            </w:r>
          </w:p>
          <w:p w:rsidR="001A4641" w:rsidRDefault="001A4641">
            <w:pPr>
              <w:spacing w:after="0"/>
              <w:ind w:right="134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  <w:p w:rsidR="001A4641" w:rsidRDefault="001A4641">
            <w:pPr>
              <w:spacing w:after="0"/>
              <w:ind w:right="134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  <w:p w:rsidR="001A4641" w:rsidRDefault="001A4641">
            <w:pPr>
              <w:spacing w:after="0"/>
              <w:ind w:right="134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  <w:p w:rsidR="001A4641" w:rsidRDefault="001A4641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 xml:space="preserve">Appendix 5 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Start of assembly</w:t>
            </w:r>
          </w:p>
          <w:p w:rsidR="001A4641" w:rsidRDefault="001A4641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 xml:space="preserve">Appendix 6 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Certificate End of installation -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confirmation of performance test run center board sorter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 xml:space="preserve">Appendix 7 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Certificate End of installation –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confirmation of performance test run side board sorter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>Appendix 8</w:t>
            </w:r>
          </w:p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The schedule according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A4641" w:rsidRDefault="001A464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41" w:rsidRDefault="001A4641">
            <w:pPr>
              <w:jc w:val="both"/>
              <w:rPr>
                <w:rFonts w:ascii="Arial Narrow" w:hAnsi="Arial Narrow"/>
                <w:b/>
                <w:lang w:val="ru-RU"/>
              </w:rPr>
            </w:pPr>
            <w:r>
              <w:rPr>
                <w:rFonts w:ascii="Arial Narrow" w:hAnsi="Arial Narrow"/>
                <w:b/>
                <w:lang w:val="ru-RU"/>
              </w:rPr>
              <w:t>Приложение 1</w:t>
            </w:r>
          </w:p>
          <w:p w:rsidR="001A4641" w:rsidRDefault="001A4641">
            <w:pPr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 xml:space="preserve">• 1215024 –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  <w:t xml:space="preserve">установка, наладка и ввод в эксплуатацию </w:t>
            </w:r>
            <w:r>
              <w:rPr>
                <w:rFonts w:ascii="Thonburi Light" w:hAnsi="Thonburi Light"/>
                <w:lang w:val="ru-RU"/>
              </w:rPr>
              <w:t xml:space="preserve">оборудования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  <w:t>сортировальной линии центральной доски А1.</w:t>
            </w:r>
          </w:p>
          <w:p w:rsidR="001A4641" w:rsidRDefault="001A4641">
            <w:pPr>
              <w:jc w:val="both"/>
              <w:rPr>
                <w:rFonts w:ascii="Arial Narrow" w:hAnsi="Arial Narrow"/>
                <w:b/>
                <w:lang w:val="ru-RU"/>
              </w:rPr>
            </w:pPr>
            <w:r>
              <w:rPr>
                <w:rFonts w:ascii="Arial Narrow" w:hAnsi="Arial Narrow"/>
                <w:b/>
                <w:lang w:val="ru-RU"/>
              </w:rPr>
              <w:t>Приложение 2</w:t>
            </w:r>
          </w:p>
          <w:p w:rsidR="001A4641" w:rsidRDefault="001A4641">
            <w:pPr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 xml:space="preserve">• 1215025 -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  <w:t xml:space="preserve">Установка, наладка и ввод в эксплуатацию </w:t>
            </w:r>
            <w:r>
              <w:rPr>
                <w:rFonts w:ascii="Thonburi Light" w:hAnsi="Thonburi Light"/>
                <w:lang w:val="ru-RU"/>
              </w:rPr>
              <w:t xml:space="preserve">оборудования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  <w:t>сортировальной линии боковых врубов А2.</w:t>
            </w:r>
          </w:p>
          <w:p w:rsidR="001A4641" w:rsidRDefault="001A4641">
            <w:pPr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</w:pPr>
          </w:p>
          <w:p w:rsidR="001A4641" w:rsidRDefault="001A4641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ru-RU"/>
              </w:rPr>
              <w:t>Приложение 3</w:t>
            </w:r>
          </w:p>
          <w:p w:rsidR="001A4641" w:rsidRDefault="001A4641">
            <w:p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1215022 -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Технические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данные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объем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поставки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 xml:space="preserve">оборудования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  <w:t>сортировальной линии центральной доски А1.</w:t>
            </w:r>
          </w:p>
          <w:p w:rsidR="001A4641" w:rsidRDefault="001A4641">
            <w:p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</w:pPr>
          </w:p>
          <w:p w:rsidR="001A4641" w:rsidRDefault="001A4641">
            <w:p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</w:pPr>
          </w:p>
          <w:p w:rsidR="001A4641" w:rsidRDefault="001A4641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ru-RU"/>
              </w:rPr>
              <w:t>Приложение 4</w:t>
            </w:r>
          </w:p>
          <w:p w:rsidR="001A4641" w:rsidRDefault="001A4641">
            <w:pPr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1215023 - </w:t>
            </w:r>
            <w:r>
              <w:rPr>
                <w:rFonts w:ascii="Thonburi Light" w:hAnsi="Thonburi Light"/>
                <w:lang w:val="ru-RU"/>
              </w:rPr>
              <w:t>Технические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данные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и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объем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поставки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 xml:space="preserve">оборудования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  <w:t>сортировальной линии боковых врубов А2;</w:t>
            </w:r>
          </w:p>
          <w:p w:rsidR="001A4641" w:rsidRDefault="001A4641">
            <w:pPr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lang w:val="en-US"/>
              </w:rPr>
            </w:pPr>
          </w:p>
          <w:p w:rsidR="001A4641" w:rsidRDefault="001A4641">
            <w:pPr>
              <w:jc w:val="both"/>
              <w:rPr>
                <w:rFonts w:ascii="Arial Narrow" w:hAnsi="Arial Narrow"/>
                <w:b/>
                <w:lang w:val="ru-RU"/>
              </w:rPr>
            </w:pPr>
            <w:r>
              <w:rPr>
                <w:rFonts w:ascii="Arial Narrow" w:hAnsi="Arial Narrow"/>
                <w:b/>
                <w:lang w:val="ru-RU"/>
              </w:rPr>
              <w:t>Приложение 5</w:t>
            </w:r>
          </w:p>
          <w:p w:rsidR="001A4641" w:rsidRDefault="001A4641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Начало монтажа  </w:t>
            </w:r>
          </w:p>
          <w:p w:rsidR="001A4641" w:rsidRDefault="001A4641">
            <w:pPr>
              <w:jc w:val="both"/>
              <w:rPr>
                <w:rFonts w:ascii="Arial Narrow" w:hAnsi="Arial Narrow"/>
                <w:b/>
                <w:lang w:val="ru-RU"/>
              </w:rPr>
            </w:pPr>
            <w:r>
              <w:rPr>
                <w:rFonts w:ascii="Arial Narrow" w:hAnsi="Arial Narrow"/>
                <w:b/>
                <w:lang w:val="ru-RU"/>
              </w:rPr>
              <w:t>Приложение 6</w:t>
            </w:r>
          </w:p>
          <w:p w:rsidR="001A4641" w:rsidRDefault="001A4641">
            <w:pPr>
              <w:jc w:val="both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Акт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завершения</w:t>
            </w:r>
            <w:r>
              <w:rPr>
                <w:rFonts w:ascii="Arial Narrow" w:hAnsi="Arial Narrow" w:cs="Times New Roman"/>
                <w:lang w:val="ru-RU"/>
              </w:rPr>
              <w:t>-</w:t>
            </w:r>
            <w:r>
              <w:rPr>
                <w:rFonts w:ascii="Thonburi Light" w:hAnsi="Thonburi Light"/>
                <w:lang w:val="ru-RU"/>
              </w:rPr>
              <w:t>подтверждения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после </w:t>
            </w:r>
            <w:r>
              <w:rPr>
                <w:rFonts w:ascii="Thonburi Light" w:hAnsi="Thonburi Light"/>
                <w:lang w:val="ru-RU"/>
              </w:rPr>
              <w:t>успешно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проведенных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испытаний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производительности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сортировальной машины для центральной доски</w:t>
            </w:r>
            <w:r>
              <w:rPr>
                <w:rFonts w:ascii="Arial Narrow" w:hAnsi="Arial Narrow" w:cs="Times New Roman"/>
                <w:lang w:val="ru-RU"/>
              </w:rPr>
              <w:t>;</w:t>
            </w:r>
          </w:p>
          <w:p w:rsidR="001A4641" w:rsidRDefault="001A4641">
            <w:pPr>
              <w:jc w:val="both"/>
              <w:rPr>
                <w:rFonts w:ascii="Arial Narrow" w:hAnsi="Arial Narrow"/>
                <w:b/>
                <w:lang w:val="ru-RU"/>
              </w:rPr>
            </w:pPr>
            <w:r>
              <w:rPr>
                <w:rFonts w:ascii="Arial Narrow" w:hAnsi="Arial Narrow"/>
                <w:b/>
                <w:lang w:val="ru-RU"/>
              </w:rPr>
              <w:t>Приложение 7</w:t>
            </w:r>
          </w:p>
          <w:p w:rsidR="001A4641" w:rsidRDefault="001A4641">
            <w:pPr>
              <w:jc w:val="both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Thonburi Light" w:hAnsi="Thonburi Light"/>
                <w:lang w:val="ru-RU"/>
              </w:rPr>
              <w:t>Акт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завершения</w:t>
            </w:r>
            <w:r>
              <w:rPr>
                <w:rFonts w:ascii="Arial Narrow" w:hAnsi="Arial Narrow" w:cs="Times New Roman"/>
                <w:lang w:val="ru-RU"/>
              </w:rPr>
              <w:t>-</w:t>
            </w:r>
            <w:r>
              <w:rPr>
                <w:rFonts w:ascii="Thonburi Light" w:hAnsi="Thonburi Light"/>
                <w:lang w:val="ru-RU"/>
              </w:rPr>
              <w:t>подтверждения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после </w:t>
            </w:r>
            <w:r>
              <w:rPr>
                <w:rFonts w:ascii="Thonburi Light" w:hAnsi="Thonburi Light"/>
                <w:lang w:val="ru-RU"/>
              </w:rPr>
              <w:t>успешно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проведенных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испытаний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производительности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сортировальной машины для боковых врубов</w:t>
            </w:r>
            <w:r>
              <w:rPr>
                <w:rFonts w:ascii="Arial Narrow" w:hAnsi="Arial Narrow" w:cs="Times New Roman"/>
                <w:lang w:val="ru-RU"/>
              </w:rPr>
              <w:t>;</w:t>
            </w:r>
          </w:p>
          <w:p w:rsidR="001A4641" w:rsidRDefault="001A4641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ru-RU"/>
              </w:rPr>
              <w:t>Приложение 8</w:t>
            </w:r>
          </w:p>
          <w:p w:rsidR="001A4641" w:rsidRDefault="001A4641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Соответсвуюший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график</w:t>
            </w:r>
          </w:p>
          <w:p w:rsidR="001A4641" w:rsidRDefault="001A4641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1A4641" w:rsidTr="001A4641">
        <w:trPr>
          <w:trHeight w:val="20"/>
          <w:jc w:val="center"/>
        </w:trPr>
        <w:tc>
          <w:tcPr>
            <w:tcW w:w="52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0" w:type="dxa"/>
              <w:right w:w="25" w:type="dxa"/>
            </w:tcMar>
            <w:hideMark/>
          </w:tcPr>
          <w:p w:rsidR="001A4641" w:rsidRDefault="001A4641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2.0. SUBJECT OF CONTRACT</w:t>
            </w: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Supplier shall perform the following activities: supervision of installation, start-up of the equipment supplied under the Contract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___ from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___ </w:t>
            </w: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for supply of equipment for sorting line of the central and side boards a1 and a2 concluded between the company "</w:t>
            </w: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XXX</w:t>
            </w: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" and ___</w:t>
            </w:r>
            <w:proofErr w:type="gramStart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,,</w:t>
            </w:r>
            <w:proofErr w:type="gramEnd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 training of staff, in accordance with Annex 1-4, and the Customer is obliged to accept and pay for quality works under the terms of this Contract.</w:t>
            </w:r>
          </w:p>
          <w:p w:rsidR="001A4641" w:rsidRDefault="001A4641">
            <w:pP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For the entire period of installation, start-up of the equipment and training the Purchaser undertakes to provide technical translator.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1A4641" w:rsidRDefault="001A4641">
            <w:pP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641" w:rsidRDefault="001A4641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lang w:val="ru-RU"/>
              </w:rPr>
            </w:pPr>
            <w:r>
              <w:rPr>
                <w:rFonts w:ascii="Arial Narrow" w:hAnsi="Arial Narrow" w:cs="Times New Roman"/>
                <w:b/>
                <w:bCs/>
                <w:lang w:val="ru-RU"/>
              </w:rPr>
              <w:t>1. ПРЕДМЕТ КОНТРАКТА</w:t>
            </w:r>
          </w:p>
          <w:p w:rsidR="001A4641" w:rsidRDefault="001A464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 Narrow" w:hAnsi="Arial Narrow" w:cs="Times New Roman"/>
                <w:bCs/>
                <w:lang w:val="en-US"/>
              </w:rPr>
            </w:pPr>
            <w:r>
              <w:rPr>
                <w:rFonts w:ascii="Thonburi Light" w:hAnsi="Thonburi Light"/>
                <w:bCs/>
                <w:lang w:val="ru-RU"/>
              </w:rPr>
              <w:t>Поставщик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обязан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выполнить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следующее</w:t>
            </w:r>
            <w:proofErr w:type="spellEnd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проконтролировать монтаж и введение в эксплуатацию Оборудования, предоставленного согласно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Контракту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 xml:space="preserve">от __ о поставке оборудования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val="ru-RU"/>
              </w:rPr>
              <w:t>сортировальной линии центральной доски А1 и боковых врубов А2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между компаниями «</w:t>
            </w:r>
            <w:r>
              <w:rPr>
                <w:rFonts w:ascii="Thonburi Light" w:hAnsi="Thonburi Light"/>
                <w:bCs/>
                <w:lang w:val="ru-RU"/>
              </w:rPr>
              <w:t>ХХХ</w:t>
            </w:r>
            <w:r>
              <w:rPr>
                <w:rFonts w:ascii="Thonburi Light" w:hAnsi="Thonburi Light"/>
                <w:bCs/>
                <w:lang w:val="ru-RU"/>
              </w:rPr>
              <w:t>» и __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и обучить персонал согласно Приложениям 1-4, </w:t>
            </w:r>
            <w:r>
              <w:rPr>
                <w:rFonts w:ascii="Thonburi Light" w:hAnsi="Thonburi Light"/>
                <w:bCs/>
                <w:lang w:val="ru-RU"/>
              </w:rPr>
              <w:t>а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Покупатель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обязан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принять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и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оплатить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проделанные работы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на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условиях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данного</w:t>
            </w:r>
            <w:r>
              <w:rPr>
                <w:rFonts w:ascii="Arial Narrow" w:hAnsi="Arial Narrow" w:cs="Times New Roman"/>
                <w:bCs/>
                <w:lang w:val="ru-RU"/>
              </w:rPr>
              <w:t xml:space="preserve"> </w:t>
            </w:r>
            <w:r>
              <w:rPr>
                <w:rFonts w:ascii="Thonburi Light" w:hAnsi="Thonburi Light"/>
                <w:bCs/>
                <w:lang w:val="ru-RU"/>
              </w:rPr>
              <w:t>Контракта</w:t>
            </w:r>
            <w:r>
              <w:rPr>
                <w:rFonts w:ascii="Arial Narrow" w:hAnsi="Arial Narrow" w:cs="Times New Roman"/>
                <w:bCs/>
                <w:lang w:val="ru-RU"/>
              </w:rPr>
              <w:t>.</w:t>
            </w:r>
          </w:p>
          <w:p w:rsidR="001A4641" w:rsidRDefault="001A464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honburi Light" w:eastAsia="MS Mincho" w:hAnsi="Thonburi Light"/>
                <w:lang w:val="ru-RU"/>
              </w:rPr>
              <w:t>Покупатель</w:t>
            </w:r>
            <w:r>
              <w:rPr>
                <w:rFonts w:ascii="Arial Narrow" w:eastAsia="MS Mincho" w:hAnsi="Arial Narrow" w:cs="Times New Roman"/>
                <w:lang w:val="ru-RU"/>
              </w:rPr>
              <w:t xml:space="preserve"> </w:t>
            </w:r>
            <w:r>
              <w:rPr>
                <w:rFonts w:ascii="Thonburi Light" w:eastAsia="MS Mincho" w:hAnsi="Thonburi Light"/>
                <w:lang w:val="ru-RU"/>
              </w:rPr>
              <w:t>обязуется</w:t>
            </w:r>
            <w:r>
              <w:rPr>
                <w:rFonts w:ascii="Arial Narrow" w:eastAsia="MS Mincho" w:hAnsi="Arial Narrow" w:cs="Times New Roman"/>
                <w:lang w:val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lang w:val="ru-RU"/>
              </w:rPr>
              <w:t>предоставить услуги технического переводчика на весь период монтажа и введения в эксплуатацию оборудования и процесса обучения.</w:t>
            </w:r>
          </w:p>
          <w:p w:rsidR="001A4641" w:rsidRDefault="001A464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/>
              </w:rPr>
            </w:pPr>
          </w:p>
          <w:p w:rsidR="001A4641" w:rsidRDefault="001A4641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1A4641" w:rsidTr="001A4641">
        <w:trPr>
          <w:trHeight w:val="20"/>
          <w:jc w:val="center"/>
        </w:trPr>
        <w:tc>
          <w:tcPr>
            <w:tcW w:w="5298" w:type="dxa"/>
            <w:tcMar>
              <w:top w:w="25" w:type="dxa"/>
              <w:left w:w="25" w:type="dxa"/>
              <w:bottom w:w="0" w:type="dxa"/>
              <w:right w:w="25" w:type="dxa"/>
            </w:tcMar>
          </w:tcPr>
          <w:p w:rsidR="001A4641" w:rsidRDefault="001A4641">
            <w:pPr>
              <w:rPr>
                <w:rFonts w:ascii="Arial Narrow" w:eastAsia="Times New Roman" w:hAnsi="Arial Narrow" w:cs="Arial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3. </w:t>
            </w:r>
            <w:r>
              <w:rPr>
                <w:rFonts w:ascii="Arial Narrow" w:eastAsia="Times New Roman" w:hAnsi="Arial Narrow" w:cs="Arial"/>
                <w:b/>
                <w:color w:val="000000" w:themeColor="text1"/>
                <w:sz w:val="24"/>
                <w:szCs w:val="24"/>
                <w:lang w:val="en-US" w:eastAsia="ro-RO"/>
              </w:rPr>
              <w:t>Installation</w:t>
            </w:r>
          </w:p>
          <w:p w:rsidR="001A4641" w:rsidRDefault="001A4641">
            <w:pPr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The supplier is obliged to carry out installation and supervision of the equipment in accordance with Appendix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 2 of this Contract, under the preconditions of proper support and co-operation by the Purchaser’s professionals of the installation and the due performance of the further obligations of the Purchaser.</w:t>
            </w:r>
          </w:p>
          <w:p w:rsidR="001A4641" w:rsidRDefault="001A4641">
            <w:pPr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The Purchaser must inform the Supplier in writing 2 weeks prior to start of installation about the readiness of the foundations and the adherence of further requirements for the installation.</w:t>
            </w:r>
          </w:p>
          <w:p w:rsidR="001A4641" w:rsidRDefault="001A4641">
            <w:pPr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Provision of services for assembly supervision begins as soon as:</w:t>
            </w:r>
          </w:p>
          <w:p w:rsidR="001A4641" w:rsidRDefault="001A4641">
            <w:pPr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• According to </w:t>
            </w:r>
            <w:proofErr w:type="spellStart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para</w:t>
            </w:r>
            <w:proofErr w:type="spellEnd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. 7 of this Contract in favor of the Supplier an irrevocable and confirmed by Bank ___, SWIFT code: ____ letter of credit will be opened for the first payment.</w:t>
            </w:r>
          </w:p>
          <w:p w:rsidR="001A4641" w:rsidRDefault="001A4641">
            <w:pPr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• Equipment will be delivered in accordance with the Contract number __from ___ and</w:t>
            </w:r>
          </w:p>
          <w:p w:rsidR="001A4641" w:rsidRDefault="001A4641">
            <w:pPr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• </w:t>
            </w:r>
            <w:proofErr w:type="gramStart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the</w:t>
            </w:r>
            <w:proofErr w:type="gramEnd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 Customer creates all the necessary conditions for the assembly process, such as, foundations, steel structures, power supply.</w:t>
            </w:r>
          </w:p>
          <w:p w:rsidR="001A4641" w:rsidRDefault="001A4641">
            <w:pPr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The beginning of assembly works is confirmed by the signing by the Parties of the Certificate of Start Assembly (see. Appendix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 5 of this Contract).</w:t>
            </w:r>
          </w:p>
          <w:p w:rsidR="001A4641" w:rsidRDefault="001A4641">
            <w:pPr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proofErr w:type="gramStart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Terms and sequence of works on installation are regulated by Appendix number 8 "Project Schedule" of this Contract</w:t>
            </w:r>
            <w:proofErr w:type="gramEnd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.</w:t>
            </w: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The </w:t>
            </w:r>
            <w:proofErr w:type="gramStart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end of installation is confirmed by the ‘Certificate End of Assembly’ according to Appendix (A5) of this Contract</w:t>
            </w:r>
            <w:proofErr w:type="gramEnd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.</w:t>
            </w: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4. </w:t>
            </w:r>
            <w:r>
              <w:rPr>
                <w:rFonts w:ascii="Arial Narrow" w:eastAsia="Times New Roman" w:hAnsi="Arial Narrow" w:cs="Arial"/>
                <w:b/>
                <w:color w:val="000000" w:themeColor="text1"/>
                <w:sz w:val="24"/>
                <w:szCs w:val="24"/>
                <w:lang w:val="en-US" w:eastAsia="ro-RO"/>
              </w:rPr>
              <w:t>Commissioning</w:t>
            </w: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The commissioning starts once the necessary work of the Purchaser has been finished, for example building of the operator cabin and walkways/platforms, electric power supply, etc. </w:t>
            </w: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Practical and theoretical training of personnel is carried out parallel to the commissioning. The Purchaser’s personnel to be trained </w:t>
            </w:r>
            <w:proofErr w:type="gramStart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has</w:t>
            </w:r>
            <w:proofErr w:type="gramEnd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 to be qualified accordingly.</w:t>
            </w:r>
          </w:p>
          <w:p w:rsidR="001A4641" w:rsidRDefault="001A4641">
            <w:pPr>
              <w:rPr>
                <w:rFonts w:ascii="Arial Narrow" w:eastAsia="Times New Roman" w:hAnsi="Arial Narrow" w:cs="Arial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Completion of start-up of the equipment is confirmed by signing the Acceptance Certificate of the equipment, which reflects successful performance test of the equipment, in accordance with the Annex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n-US" w:eastAsia="ro-RO"/>
              </w:rPr>
              <w:t xml:space="preserve"> 3 </w:t>
            </w:r>
            <w:proofErr w:type="gramStart"/>
            <w:r>
              <w:rPr>
                <w:rFonts w:ascii="Arial Narrow" w:eastAsia="Times New Roman" w:hAnsi="Arial Narrow" w:cs="Arial"/>
                <w:sz w:val="24"/>
                <w:szCs w:val="24"/>
                <w:lang w:val="en-US" w:eastAsia="ro-RO"/>
              </w:rPr>
              <w:t xml:space="preserve">and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№</w:t>
            </w:r>
            <w:proofErr w:type="gramEnd"/>
            <w:r>
              <w:rPr>
                <w:rFonts w:ascii="Arial Narrow" w:eastAsia="Times New Roman" w:hAnsi="Arial Narrow" w:cs="Arial"/>
                <w:sz w:val="24"/>
                <w:szCs w:val="24"/>
                <w:lang w:val="en-US" w:eastAsia="ro-RO"/>
              </w:rPr>
              <w:t xml:space="preserve"> 4 of this Contract. </w:t>
            </w: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proofErr w:type="gramStart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Terms and sequence of works on commissioning of the equipment are regulated by Appendix number 8 "Project Schedule" of this Contract</w:t>
            </w:r>
            <w:proofErr w:type="gramEnd"/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.</w:t>
            </w: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1A4641" w:rsidRDefault="001A4641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bookmarkStart w:id="0" w:name="_GoBack"/>
            <w:bookmarkEnd w:id="0"/>
          </w:p>
          <w:p w:rsidR="001A4641" w:rsidRDefault="001A4641">
            <w:pPr>
              <w:rPr>
                <w:rFonts w:ascii="Arial Narrow" w:eastAsia="Times New Roman" w:hAnsi="Arial Narrow" w:cs="Arial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Arial Narrow" w:eastAsia="Times New Roman" w:hAnsi="Arial Narrow" w:cs="Arial"/>
                <w:b/>
                <w:color w:val="000000" w:themeColor="text1"/>
                <w:sz w:val="24"/>
                <w:szCs w:val="24"/>
                <w:lang w:val="en-US" w:eastAsia="ro-RO"/>
              </w:rPr>
              <w:t>5. Place of service</w:t>
            </w:r>
          </w:p>
          <w:p w:rsidR="001A4641" w:rsidRDefault="001A4641">
            <w:pPr>
              <w:keepNext/>
              <w:widowControl w:val="0"/>
              <w:suppressAutoHyphens/>
              <w:snapToGrid w:val="0"/>
              <w:spacing w:before="120" w:after="120"/>
              <w:ind w:left="142" w:right="142"/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ru-RU" w:eastAsia="ro-R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ru-RU" w:eastAsia="ro-RO"/>
              </w:rPr>
              <w:t>___</w:t>
            </w:r>
          </w:p>
          <w:p w:rsidR="001A4641" w:rsidRDefault="001A4641" w:rsidP="001A4641">
            <w:pPr>
              <w:keepNext/>
              <w:widowControl w:val="0"/>
              <w:suppressAutoHyphens/>
              <w:snapToGrid w:val="0"/>
              <w:spacing w:before="120" w:after="120"/>
              <w:ind w:right="14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" w:type="dxa"/>
            <w:shd w:val="clear" w:color="auto" w:fill="E6E6E6"/>
          </w:tcPr>
          <w:p w:rsidR="001A4641" w:rsidRDefault="001A4641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</w:tcPr>
          <w:p w:rsidR="001A4641" w:rsidRDefault="001A4641">
            <w:pPr>
              <w:spacing w:after="0"/>
              <w:ind w:right="180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o-RO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US" w:eastAsia="ro-RO"/>
              </w:rPr>
              <w:t>3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o-RO"/>
              </w:rPr>
              <w:t>. Монтаж</w:t>
            </w:r>
          </w:p>
          <w:p w:rsidR="001A4641" w:rsidRDefault="001A4641">
            <w:pPr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>Поставщик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>обязан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>выполнить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>монтаж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>контроль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>оборудования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>Приложениям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 xml:space="preserve">1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o-RO"/>
              </w:rPr>
              <w:t xml:space="preserve">2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>настоящего Контракта на условиях надлежащей поддержки и взаимодействия со стороны специалистов в сфере монтажа, предоставленных Покупателем и соответствующего выполнения Покупателем последующих обязательств.</w:t>
            </w:r>
          </w:p>
          <w:p w:rsidR="001A4641" w:rsidRDefault="001A4641">
            <w:pPr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>Покупатель за две недели до начала монтажа должен в письменной форме сообщить Поставщику о готовности базы и соответствию последующих требований к монтажу.</w:t>
            </w:r>
          </w:p>
          <w:p w:rsidR="001A4641" w:rsidRDefault="001A4641">
            <w:pPr>
              <w:spacing w:after="0"/>
              <w:ind w:right="180"/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>Предоставление услуг контроля сборки вступает в силу как только</w:t>
            </w: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>:</w:t>
            </w:r>
          </w:p>
          <w:p w:rsidR="001A4641" w:rsidRDefault="001A4641" w:rsidP="00287789">
            <w:pPr>
              <w:pStyle w:val="ListParagraph"/>
              <w:numPr>
                <w:ilvl w:val="0"/>
                <w:numId w:val="2"/>
              </w:numPr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 xml:space="preserve">согласно параграфу 7 настоящего Контракта на имя Поставщика откроется аккредитив на первую оплату, подтвержденный </w:t>
            </w:r>
            <w: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val="en-US" w:eastAsia="ro-RO"/>
              </w:rPr>
              <w:t xml:space="preserve">SWIFT </w:t>
            </w: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ru-RU" w:eastAsia="ro-RO"/>
              </w:rPr>
              <w:t>кодом ___банка ___.</w:t>
            </w:r>
          </w:p>
          <w:p w:rsidR="001A4641" w:rsidRDefault="001A4641" w:rsidP="00287789">
            <w:pPr>
              <w:pStyle w:val="ListParagraph"/>
              <w:numPr>
                <w:ilvl w:val="0"/>
                <w:numId w:val="2"/>
              </w:numPr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 xml:space="preserve">Осуществится доставка Оборудования согласно с Контрактом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o-RO"/>
              </w:rPr>
              <w:t xml:space="preserve"> __ от __ и</w:t>
            </w:r>
          </w:p>
          <w:p w:rsidR="001A4641" w:rsidRDefault="001A4641" w:rsidP="00287789">
            <w:pPr>
              <w:pStyle w:val="ListParagraph"/>
              <w:numPr>
                <w:ilvl w:val="0"/>
                <w:numId w:val="2"/>
              </w:numPr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>Клиент создаст все необходимые условия для организации процесса монтажа, такие как фундамент, стальные конструкции, энергообеспечение.</w:t>
            </w: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>Подтверждением начала монтажных работ является подписание Сторонами Акта о начале монтажа (см. Приложение 5 настоящего Контракта).</w:t>
            </w: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>Подтверждением завершения монтажных работ является подписание Сторонами Акта о завершении монтажа в соответствии с Приложением (A5) настоящего Контракта.</w:t>
            </w: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o-RO"/>
              </w:rPr>
              <w:t>4. Ввод в эксплуатацию</w:t>
            </w: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>Ввод в эксплуатацию осуществляется как только выполняться необходимые работы со стороны Покупателя, например, построение кабины оператора и проходов/платформ, подключение электроснабжения и т.д.</w:t>
            </w: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 xml:space="preserve">Параллельно из введением в эксплуатацию проводится практическое и теоретическое обучение персонала. Соответственно персонал Покупателя, подлежащий обучению, должен быть квалифицированным. </w:t>
            </w: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o-RO"/>
              </w:rPr>
              <w:t xml:space="preserve">Завершение запуска оборудования подтверждается подписанием Акта приема оборудования, который отображает </w:t>
            </w:r>
            <w:r>
              <w:rPr>
                <w:rFonts w:ascii="Thonburi Light" w:hAnsi="Thonburi Light"/>
                <w:lang w:val="ru-RU"/>
              </w:rPr>
              <w:t>успешное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провождение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испытаний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>производительности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>
              <w:rPr>
                <w:rFonts w:ascii="Thonburi Light" w:hAnsi="Thonburi Light"/>
                <w:lang w:val="ru-RU"/>
              </w:rPr>
              <w:t xml:space="preserve">оборудования в соответствии с Приложением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n-US" w:eastAsia="ro-RO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№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n-US" w:eastAsia="ro-RO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t>настоящего Договора.</w:t>
            </w: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t xml:space="preserve">Сроки и последовательность выполнения работ по вводу в эксплуатацию оборудования регулируются Приложением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№ 8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График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t>настоящего Контракта.</w:t>
            </w: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</w:pPr>
          </w:p>
          <w:p w:rsidR="001A4641" w:rsidRDefault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o-RO"/>
              </w:rPr>
              <w:t>5. Место реализации работ</w:t>
            </w:r>
          </w:p>
          <w:p w:rsidR="001A4641" w:rsidRDefault="001A4641" w:rsidP="001A4641">
            <w:pPr>
              <w:pStyle w:val="ListParagraph"/>
              <w:spacing w:after="0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F066FC" w:rsidRDefault="00F066FC"/>
    <w:sectPr w:rsidR="00F066FC" w:rsidSect="00F066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honburi Light">
    <w:panose1 w:val="00000300000000000000"/>
    <w:charset w:val="59"/>
    <w:family w:val="auto"/>
    <w:pitch w:val="variable"/>
    <w:sig w:usb0="01000201" w:usb1="00000000" w:usb2="00000000" w:usb3="00000000" w:csb0="00000197" w:csb1="00000000"/>
  </w:font>
  <w:font w:name="MS Mincho">
    <w:altName w:val="Yu Gothic UI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5BE5"/>
    <w:multiLevelType w:val="hybridMultilevel"/>
    <w:tmpl w:val="E3B88D0A"/>
    <w:lvl w:ilvl="0" w:tplc="4C1E7660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777BB"/>
    <w:multiLevelType w:val="hybridMultilevel"/>
    <w:tmpl w:val="AF025E36"/>
    <w:lvl w:ilvl="0" w:tplc="FEA8F8BA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AAFAE9F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6D3C20F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E00546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5A9CA0CA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CBE0D03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544B30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B3A9FA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71C4E28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62D2344"/>
    <w:multiLevelType w:val="hybridMultilevel"/>
    <w:tmpl w:val="47CA6048"/>
    <w:lvl w:ilvl="0" w:tplc="FEA8F8BA">
      <w:start w:val="1"/>
      <w:numFmt w:val="bullet"/>
      <w:lvlText w:val="-"/>
      <w:lvlJc w:val="left"/>
      <w:pPr>
        <w:ind w:left="1222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5EEA10E9"/>
    <w:multiLevelType w:val="hybridMultilevel"/>
    <w:tmpl w:val="E52A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41"/>
    <w:rsid w:val="001A4641"/>
    <w:rsid w:val="00F0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C38A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641"/>
    <w:pPr>
      <w:spacing w:after="200" w:line="276" w:lineRule="auto"/>
    </w:pPr>
    <w:rPr>
      <w:rFonts w:eastAsiaTheme="minorHAnsi"/>
      <w:sz w:val="22"/>
      <w:szCs w:val="2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1A464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character" w:customStyle="1" w:styleId="BodyText3Char">
    <w:name w:val="Body Text 3 Char"/>
    <w:basedOn w:val="DefaultParagraphFont"/>
    <w:link w:val="BodyText3"/>
    <w:rsid w:val="001A4641"/>
    <w:rPr>
      <w:rFonts w:ascii="Arial" w:eastAsia="Times New Roman" w:hAnsi="Arial" w:cs="Times New Roman"/>
      <w:sz w:val="22"/>
      <w:lang w:val="de-DE" w:eastAsia="de-DE"/>
    </w:rPr>
  </w:style>
  <w:style w:type="paragraph" w:styleId="PlainText">
    <w:name w:val="Plain Text"/>
    <w:basedOn w:val="Normal"/>
    <w:link w:val="PlainTextChar"/>
    <w:unhideWhenUsed/>
    <w:rsid w:val="001A4641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customStyle="1" w:styleId="PlainTextChar">
    <w:name w:val="Plain Text Char"/>
    <w:basedOn w:val="DefaultParagraphFont"/>
    <w:link w:val="PlainText"/>
    <w:rsid w:val="001A4641"/>
    <w:rPr>
      <w:rFonts w:ascii="Courier New" w:eastAsia="Times New Roman" w:hAnsi="Courier New" w:cs="Times New Roman"/>
      <w:sz w:val="20"/>
      <w:szCs w:val="20"/>
      <w:lang w:val="de-DE" w:eastAsia="de-DE"/>
    </w:rPr>
  </w:style>
  <w:style w:type="paragraph" w:styleId="NoSpacing">
    <w:name w:val="No Spacing"/>
    <w:uiPriority w:val="99"/>
    <w:qFormat/>
    <w:rsid w:val="001A4641"/>
    <w:rPr>
      <w:rFonts w:ascii="Calibri" w:eastAsia="Times New Roman" w:hAnsi="Calibri" w:cs="Times New Roman"/>
      <w:sz w:val="22"/>
      <w:szCs w:val="22"/>
      <w:lang w:val="de-DE"/>
    </w:rPr>
  </w:style>
  <w:style w:type="paragraph" w:styleId="ListParagraph">
    <w:name w:val="List Paragraph"/>
    <w:basedOn w:val="Normal"/>
    <w:uiPriority w:val="34"/>
    <w:qFormat/>
    <w:rsid w:val="001A4641"/>
    <w:pPr>
      <w:ind w:left="720"/>
      <w:contextualSpacing/>
    </w:pPr>
  </w:style>
  <w:style w:type="paragraph" w:customStyle="1" w:styleId="Noaiaao">
    <w:name w:val="Noaiaa?o"/>
    <w:rsid w:val="001A4641"/>
    <w:pPr>
      <w:widowControl w:val="0"/>
      <w:suppressAutoHyphens/>
    </w:pPr>
    <w:rPr>
      <w:rFonts w:ascii="Times New Roman" w:eastAsia="Times New Roman" w:hAnsi="Times New Roman"/>
      <w:sz w:val="20"/>
      <w:szCs w:val="20"/>
      <w:lang w:val="ro-RO" w:eastAsia="ro-RO"/>
    </w:rPr>
  </w:style>
  <w:style w:type="paragraph" w:customStyle="1" w:styleId="a">
    <w:name w:val="?????"/>
    <w:basedOn w:val="Noaiaao"/>
    <w:rsid w:val="001A4641"/>
    <w:pPr>
      <w:spacing w:before="120"/>
      <w:ind w:firstLine="709"/>
      <w:jc w:val="both"/>
    </w:pPr>
  </w:style>
  <w:style w:type="character" w:customStyle="1" w:styleId="hps">
    <w:name w:val="hps"/>
    <w:basedOn w:val="DefaultParagraphFont"/>
    <w:rsid w:val="001A46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641"/>
    <w:pPr>
      <w:spacing w:after="200" w:line="276" w:lineRule="auto"/>
    </w:pPr>
    <w:rPr>
      <w:rFonts w:eastAsiaTheme="minorHAnsi"/>
      <w:sz w:val="22"/>
      <w:szCs w:val="2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1A464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character" w:customStyle="1" w:styleId="BodyText3Char">
    <w:name w:val="Body Text 3 Char"/>
    <w:basedOn w:val="DefaultParagraphFont"/>
    <w:link w:val="BodyText3"/>
    <w:rsid w:val="001A4641"/>
    <w:rPr>
      <w:rFonts w:ascii="Arial" w:eastAsia="Times New Roman" w:hAnsi="Arial" w:cs="Times New Roman"/>
      <w:sz w:val="22"/>
      <w:lang w:val="de-DE" w:eastAsia="de-DE"/>
    </w:rPr>
  </w:style>
  <w:style w:type="paragraph" w:styleId="PlainText">
    <w:name w:val="Plain Text"/>
    <w:basedOn w:val="Normal"/>
    <w:link w:val="PlainTextChar"/>
    <w:unhideWhenUsed/>
    <w:rsid w:val="001A4641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customStyle="1" w:styleId="PlainTextChar">
    <w:name w:val="Plain Text Char"/>
    <w:basedOn w:val="DefaultParagraphFont"/>
    <w:link w:val="PlainText"/>
    <w:rsid w:val="001A4641"/>
    <w:rPr>
      <w:rFonts w:ascii="Courier New" w:eastAsia="Times New Roman" w:hAnsi="Courier New" w:cs="Times New Roman"/>
      <w:sz w:val="20"/>
      <w:szCs w:val="20"/>
      <w:lang w:val="de-DE" w:eastAsia="de-DE"/>
    </w:rPr>
  </w:style>
  <w:style w:type="paragraph" w:styleId="NoSpacing">
    <w:name w:val="No Spacing"/>
    <w:uiPriority w:val="99"/>
    <w:qFormat/>
    <w:rsid w:val="001A4641"/>
    <w:rPr>
      <w:rFonts w:ascii="Calibri" w:eastAsia="Times New Roman" w:hAnsi="Calibri" w:cs="Times New Roman"/>
      <w:sz w:val="22"/>
      <w:szCs w:val="22"/>
      <w:lang w:val="de-DE"/>
    </w:rPr>
  </w:style>
  <w:style w:type="paragraph" w:styleId="ListParagraph">
    <w:name w:val="List Paragraph"/>
    <w:basedOn w:val="Normal"/>
    <w:uiPriority w:val="34"/>
    <w:qFormat/>
    <w:rsid w:val="001A4641"/>
    <w:pPr>
      <w:ind w:left="720"/>
      <w:contextualSpacing/>
    </w:pPr>
  </w:style>
  <w:style w:type="paragraph" w:customStyle="1" w:styleId="Noaiaao">
    <w:name w:val="Noaiaa?o"/>
    <w:rsid w:val="001A4641"/>
    <w:pPr>
      <w:widowControl w:val="0"/>
      <w:suppressAutoHyphens/>
    </w:pPr>
    <w:rPr>
      <w:rFonts w:ascii="Times New Roman" w:eastAsia="Times New Roman" w:hAnsi="Times New Roman"/>
      <w:sz w:val="20"/>
      <w:szCs w:val="20"/>
      <w:lang w:val="ro-RO" w:eastAsia="ro-RO"/>
    </w:rPr>
  </w:style>
  <w:style w:type="paragraph" w:customStyle="1" w:styleId="a">
    <w:name w:val="?????"/>
    <w:basedOn w:val="Noaiaao"/>
    <w:rsid w:val="001A4641"/>
    <w:pPr>
      <w:spacing w:before="120"/>
      <w:ind w:firstLine="709"/>
      <w:jc w:val="both"/>
    </w:pPr>
  </w:style>
  <w:style w:type="character" w:customStyle="1" w:styleId="hps">
    <w:name w:val="hps"/>
    <w:basedOn w:val="DefaultParagraphFont"/>
    <w:rsid w:val="001A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1205</Words>
  <Characters>6665</Characters>
  <Application>Microsoft Macintosh Word</Application>
  <DocSecurity>0</DocSecurity>
  <Lines>256</Lines>
  <Paragraphs>84</Paragraphs>
  <ScaleCrop>false</ScaleCrop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maryana nikitana</dc:creator>
  <cp:keywords/>
  <dc:description/>
  <cp:lastModifiedBy>maryana nikitana</cp:lastModifiedBy>
  <cp:revision>1</cp:revision>
  <dcterms:created xsi:type="dcterms:W3CDTF">2016-12-27T12:35:00Z</dcterms:created>
  <dcterms:modified xsi:type="dcterms:W3CDTF">2016-12-27T12:40:00Z</dcterms:modified>
</cp:coreProperties>
</file>