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71" w:rsidRDefault="000237F6" w:rsidP="00A87507">
      <w:pPr>
        <w:pBdr>
          <w:bottom w:val="single" w:sz="6" w:space="1" w:color="auto"/>
        </w:pBdr>
        <w:rPr>
          <w:b/>
          <w:caps/>
        </w:rPr>
      </w:pPr>
      <w:r>
        <w:rPr>
          <w:rFonts w:ascii="Verdana" w:hAnsi="Verdana"/>
          <w:noProof/>
          <w:color w:val="000000"/>
        </w:rPr>
        <w:drawing>
          <wp:inline xmlns:wp14="http://schemas.microsoft.com/office/word/2010/wordprocessingDrawing" xmlns:wp="http://schemas.openxmlformats.org/drawingml/2006/wordprocessingDrawing" distT="0" distB="0" distL="0" distR="0" wp14:anchorId="26D2BFDB" wp14:editId="7E170900">
            <wp:extent cx="1718945" cy="550545"/>
            <wp:effectExtent l="0" t="0" r="0" b="0"/>
            <wp:docPr id="1" name="Picture 1" descr="http://portal.u-dom1.u-ssi.net/_layouts/images/EONUKBrand/sit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0" descr="http://portal.u-dom1.u-ssi.net/_layouts/images/EONUKBrand/site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7507" w:rsidRDefault="00A87507" w:rsidP="00A87507">
      <w:pPr>
        <w:rPr>
          <w:b/>
          <w:caps/>
        </w:rPr>
      </w:pPr>
    </w:p>
    <w:p w:rsidR="000320F6" w:rsidRDefault="000320F6" w:rsidP="000320F6">
      <w:pPr>
        <w:pBdr>
          <w:bottom w:val="single" w:sz="6" w:space="1" w:color="auto"/>
        </w:pBdr>
        <w:jc w:val="center"/>
        <w:rPr>
          <w:b/>
          <w:caps/>
        </w:rPr>
      </w:pPr>
      <w:r>
        <w:rPr>
          <w:b/>
          <w:caps/>
        </w:rPr>
        <w:t>МЕЖДУНАРОДНЫЙ ШИРОКОМАСШТАБНЫЙ ПРОЕКТ ПО БЕЗОПАСНОЙ РАБОТЕ И КОНСЕРВАЦИИ ЗАВОДА ПО ИЗГОТОВЛЕНИЮ ПАРОГАЗОВЫХ ТУРБИН</w:t>
      </w:r>
    </w:p>
    <w:p w:rsidR="0091231B" w:rsidRDefault="00A87507" w:rsidP="000320F6">
      <w:pPr>
        <w:pBdr>
          <w:bottom w:val="single" w:sz="6" w:space="1" w:color="auto"/>
        </w:pBdr>
        <w:jc w:val="center"/>
        <w:rPr>
          <w:b/>
          <w:caps/>
        </w:rPr>
      </w:pPr>
      <w:r>
        <w:rPr>
          <w:b/>
          <w:caps/>
        </w:rPr>
        <w:t>- ОТЧЕТ СЕМИНАРА ПО КОНСЕРВАЦИИ ЗАВОДА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F2EA0" w:rsidRPr="0026385F" w:rsidRDefault="00DF2EA0" w:rsidP="000320F6">
      <w:pPr>
        <w:pBdr>
          <w:bottom w:val="single" w:sz="6" w:space="1" w:color="auto"/>
        </w:pBdr>
        <w:jc w:val="center"/>
        <w:rPr>
          <w:b/>
          <w:caps/>
          <w:sz w:val="16"/>
          <w:szCs w:val="16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7507" w:rsidRDefault="00A87507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4536"/>
      </w:tblGrid>
      <w:tr w:rsidR="000237F6" w:rsidRPr="00B86DC8" w:rsidTr="00694EA7">
        <w:trPr>
          <w:trHeight w:val="413"/>
        </w:trPr>
        <w:tc>
          <w:tcPr>
            <w:tcW w:w="1384" w:type="dxa"/>
          </w:tcPr>
          <w:p w:rsidR="00635860" w:rsidRPr="00B86DC8" w:rsidRDefault="000237F6" w:rsidP="0026385F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Местоположение: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3402" w:type="dxa"/>
          </w:tcPr>
          <w:p w:rsidR="00635860" w:rsidRPr="00B86DC8" w:rsidRDefault="00694EA7" w:rsidP="00E46ED3">
            <w:pPr>
              <w:rPr>
                <w:color w:val="FF0000"/>
              </w:rPr>
            </w:pPr>
            <w:r>
              <w:rPr>
                <w:color w:val="FF0000"/>
              </w:rPr>
              <w:t xml:space="preserve">Исследовательский центр Коттэма / Киллингхолм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536" w:type="dxa"/>
          </w:tcPr>
          <w:p w:rsidR="00635860" w:rsidRPr="00B86DC8" w:rsidRDefault="000237F6" w:rsidP="00694EA7">
            <w:pPr>
              <w:rPr>
                <w:color w:val="FF0000"/>
              </w:rPr>
            </w:pPr>
            <w:r>
              <w:rPr>
                <w:color w:val="FF0000"/>
              </w:rPr>
              <w:t xml:space="preserve">Дата проведения семинара: </w:t>
            </w:r>
            <w:r>
              <w:rPr>
                <w:color w:val="FF0000"/>
              </w:rPr>
              <w:t>30-го июня / 1-го июля 2014 года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B86DC8" w:rsidTr="0026385F">
        <w:tc>
          <w:tcPr>
            <w:tcW w:w="1384" w:type="dxa"/>
          </w:tcPr>
          <w:p w:rsidR="000237F6" w:rsidRPr="00B86DC8" w:rsidRDefault="000237F6" w:rsidP="0026385F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Участники: 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938" w:type="dxa"/>
            <w:gridSpan w:val="2"/>
          </w:tcPr>
          <w:p w:rsidR="000237F6" w:rsidRPr="00B86DC8" w:rsidRDefault="00FC71BC" w:rsidP="001278A3">
            <w:pPr>
              <w:rPr>
                <w:color w:val="FF0000"/>
              </w:rPr>
            </w:pPr>
            <w:r>
              <w:rPr>
                <w:color w:val="FF0000"/>
              </w:rPr>
              <w:t>Марк Болдуин (TriGas); Алан Бартон (TriGas); Стюарт Нобл (TriGas); Джон Гибсон (TriGas); Майк Рэхилли (TriGas); Иэн Роджерс (TriGas, только 1 числа), Янюн Чен (LFMC, только 30 числа), Дэйв Хоскинс (LFMC), Иэн Уотсон (GFMC); Пол МакКэнн (ETG); Руди Хермэнс (E.ON Бенилюкс); Томас Хуерта (E.ON Испания)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7507" w:rsidRPr="00B86DC8" w:rsidRDefault="00A87507">
      <w:pPr>
        <w:pBdr>
          <w:bottom w:val="single" w:sz="6" w:space="1" w:color="auto"/>
        </w:pBdr>
        <w:rPr>
          <w:color w:val="FF0000"/>
          <w:sz w:val="16"/>
          <w:szCs w:val="16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7AB1" w:rsidRPr="00B86DC8" w:rsidRDefault="00D77AB1">
      <w:pPr/>
    </w:p>
    <w:p w:rsidR="00192921" w:rsidRPr="00B86DC8" w:rsidRDefault="00192921" w:rsidP="005452F5">
      <w:pPr>
        <w:pStyle w:val="ListParagraph"/>
        <w:numPr>
          <w:ilvl w:val="0"/>
          <w:numId w:val="12"/>
        </w:numPr>
        <w:rPr>
          <w:b/>
          <w:caps/>
        </w:rPr>
      </w:pPr>
      <w:r>
        <w:rPr>
          <w:b/>
          <w:caps/>
        </w:rPr>
        <w:t>1  ЦЕЛЬ ДОКУМЕНТА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92921" w:rsidRPr="00B86DC8" w:rsidRDefault="00192921">
      <w:pPr/>
    </w:p>
    <w:p w:rsidR="00CA689D" w:rsidRDefault="00B86DC8" w:rsidP="00192921">
      <w:r>
        <w:t xml:space="preserve">30 июня 2014 года в Исследовательском центре Коттэма и 1 июля 2014 года в Киллингхолме были проведены семинары, на которых были рассмотрены методы консервации, которые применяются в настоящее время, возможные ограничения и меры по оптимизации.  </w:t>
      </w:r>
      <w:r>
        <w:t xml:space="preserve">Целью данного документа является запись текущего состояния консервации, остаточные риски и возможности, которые были выявлены во время проведения семинаров.  </w:t>
      </w:r>
      <w:r>
        <w:t>Выявленные риски и технические рекомендации семинара необходимо учесть в характерных процессах планирования и / или представить PT Risk для дальнейшей оценки.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A689D" w:rsidRDefault="00CA689D" w:rsidP="00192921">
      <w:pPr/>
    </w:p>
    <w:p w:rsidR="00192921" w:rsidRDefault="00CA689D" w:rsidP="00192921">
      <w:r>
        <w:t xml:space="preserve">Для Киллингхолма в документе также рассматриваются потенциальные последствия действий в условиях рынка дополнительного балансирующего резерва или рынка услуг платы за мощность. 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17F0C" w:rsidRPr="00E55774" w:rsidRDefault="00917F0C">
      <w:pPr/>
    </w:p>
    <w:p w:rsidR="006F43E1" w:rsidRDefault="006F43E1" w:rsidP="006F43E1">
      <w:pPr>
        <w:pStyle w:val="ListParagraph"/>
        <w:numPr>
          <w:ilvl w:val="0"/>
          <w:numId w:val="12"/>
        </w:numPr>
        <w:rPr>
          <w:b/>
          <w:caps/>
          <w:lang/>
        </w:rPr>
      </w:pPr>
      <w:r>
        <w:rPr>
          <w:b/>
          <w:caps/>
        </w:rPr>
        <w:t>2  СОДЕРЖАНИЕ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43E1" w:rsidRPr="00C11D1C" w:rsidRDefault="006F43E1" w:rsidP="006F43E1">
      <w:pPr>
        <w:pStyle w:val="ListParagraph"/>
        <w:ind w:left="0"/>
      </w:pPr>
    </w:p>
    <w:p w:rsidR="006F43E1" w:rsidRPr="00B86DC8" w:rsidRDefault="00B86DC8" w:rsidP="006F43E1">
      <w:pPr>
        <w:pStyle w:val="ListParagraph"/>
        <w:numPr>
          <w:ilvl w:val="0"/>
          <w:numId w:val="13"/>
        </w:numPr>
      </w:pPr>
      <w:r>
        <w:t>Общие рекомендации по эксплуатации завода.</w:t>
      </w:r>
    </w:p>
    <w:p w:rsidR="006F43E1" w:rsidRPr="00B86DC8" w:rsidRDefault="006F43E1" w:rsidP="006F43E1">
      <w:pPr>
        <w:pStyle w:val="ListParagraph"/>
        <w:numPr>
          <w:ilvl w:val="0"/>
          <w:numId w:val="13"/>
        </w:numPr>
      </w:pPr>
      <w:r>
        <w:t>Общие сведения о конструкции завода, рыночные ограничения и текущие режимы работы.</w:t>
      </w:r>
    </w:p>
    <w:p w:rsidR="006F43E1" w:rsidRPr="00B86DC8" w:rsidRDefault="006F43E1" w:rsidP="006F43E1">
      <w:pPr>
        <w:pStyle w:val="ListParagraph"/>
        <w:numPr>
          <w:ilvl w:val="0"/>
          <w:numId w:val="13"/>
        </w:numPr>
      </w:pPr>
      <w:r>
        <w:t>Краткое изложение текущих методов консервации.</w:t>
      </w:r>
    </w:p>
    <w:p w:rsidR="006F43E1" w:rsidRPr="00B86DC8" w:rsidRDefault="006F43E1" w:rsidP="006F43E1">
      <w:pPr>
        <w:pStyle w:val="ListParagraph"/>
        <w:numPr>
          <w:ilvl w:val="0"/>
          <w:numId w:val="13"/>
        </w:numPr>
      </w:pPr>
      <w:r>
        <w:t>Оглавления - Наиболее важные остаточные риски, меры по снижению последствий и известные возможности.</w:t>
      </w:r>
    </w:p>
    <w:p w:rsidR="006F43E1" w:rsidRPr="00B86DC8" w:rsidRDefault="006F4AA7" w:rsidP="006F43E1">
      <w:pPr>
        <w:pStyle w:val="ListParagraph"/>
        <w:numPr>
          <w:ilvl w:val="0"/>
          <w:numId w:val="13"/>
        </w:numPr>
      </w:pPr>
      <w:r>
        <w:t xml:space="preserve">Описания (территория завода) текущих методов консервации, остаточных рисков, запланированных мер по снижению последствий и дополнительные рекомендации по снижению последствий / оптимизации.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17F0C" w:rsidRPr="00E55774" w:rsidRDefault="00917F0C" w:rsidP="006F43E1">
      <w:pPr>
        <w:pStyle w:val="ListParagraph"/>
        <w:ind w:left="0"/>
      </w:pPr>
    </w:p>
    <w:p w:rsidR="006F43E1" w:rsidRDefault="000F6FCA" w:rsidP="006F43E1">
      <w:pPr>
        <w:pStyle w:val="ListParagraph"/>
        <w:numPr>
          <w:ilvl w:val="0"/>
          <w:numId w:val="12"/>
        </w:numPr>
        <w:rPr>
          <w:b/>
          <w:caps/>
          <w:lang/>
        </w:rPr>
      </w:pPr>
      <w:r>
        <w:rPr>
          <w:b/>
          <w:caps/>
        </w:rPr>
        <w:t>3  Общие рекомендации по эксплуатации завода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92921" w:rsidRPr="006F4AA7" w:rsidRDefault="00192921">
      <w:pPr>
        <w:rPr>
          <w:lang/>
        </w:rPr>
      </w:pPr>
    </w:p>
    <w:p w:rsidR="00994404" w:rsidRPr="00B86DC8" w:rsidRDefault="00994404" w:rsidP="00994404">
      <w:r>
        <w:t xml:space="preserve">Одна из главных целей широкомасштабного проекта по консервации состоит в том, чтобы гарантировать, что объекты оптимизировали правила эксплуатации для консервации завода во время простоя и возврата к работе.    </w:t>
      </w:r>
      <w:r>
        <w:t>Поэтому всем объектам рекомендуется разработать следующие формальные правила эксплуатации: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94404" w:rsidRPr="00B86DC8" w:rsidRDefault="00994404" w:rsidP="00994404">
      <w:pPr/>
    </w:p>
    <w:p w:rsidR="00994404" w:rsidRPr="00B86DC8" w:rsidRDefault="00994404" w:rsidP="007733EE">
      <w:pPr>
        <w:pStyle w:val="ListParagraph"/>
        <w:numPr>
          <w:ilvl w:val="0"/>
          <w:numId w:val="17"/>
        </w:numPr>
      </w:pPr>
      <w:r>
        <w:t>1) Консервация завода (включая начальное закрытие);</w:t>
      </w:r>
    </w:p>
    <w:p w:rsidR="00994404" w:rsidRPr="00B86DC8" w:rsidRDefault="00994404" w:rsidP="007733EE">
      <w:pPr>
        <w:pStyle w:val="ListParagraph"/>
        <w:numPr>
          <w:ilvl w:val="0"/>
          <w:numId w:val="17"/>
        </w:numPr>
      </w:pPr>
      <w:r>
        <w:t>2) Эксплуатация и техническое обслуживание во время консервации, включая процедуры контроля состояния (например, систематическое открытие/закрытие клапана, работа насоса, открытие увлажнителя и т.д.);</w:t>
      </w:r>
    </w:p>
    <w:p w:rsidR="00994404" w:rsidRPr="00B86DC8" w:rsidRDefault="00B86DC8" w:rsidP="007733EE">
      <w:pPr>
        <w:pStyle w:val="ListParagraph"/>
        <w:numPr>
          <w:ilvl w:val="0"/>
          <w:numId w:val="17"/>
        </w:numPr>
      </w:pPr>
      <w:r>
        <w:t>3) Обратный процесс консервации (до возврата к работе, включая планирование времени и ресурсов, требуемых для каждого вида деятельности).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86DC8" w:rsidRPr="00E46ED3" w:rsidRDefault="00B86DC8" w:rsidP="00B86DC8">
      <w:pPr>
        <w:pStyle w:val="ListParagraph"/>
        <w:ind w:left="360"/>
        <w:rPr>
          <w:highlight w:val="yellow"/>
        </w:rPr>
      </w:pPr>
    </w:p>
    <w:p w:rsidR="000F6FCA" w:rsidRDefault="00B86DC8">
      <w:r>
        <w:t xml:space="preserve">Все объекты должны пересмотреть свои процессы консервации завода на основании предоставленных инструктивных документов ETG.  </w:t>
      </w:r>
      <w:r>
        <w:t>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Default="000237F6">
      <w:pPr>
        <w:sectPr w:rsidR="000237F6" w:rsidSect="002638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410ED" w:rsidRPr="005452F5" w:rsidRDefault="00C410ED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КРАТКОЕ ОПИСАНИЕ ЗАВОДА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10ED" w:rsidRDefault="00C410ED" w:rsidP="005452F5">
      <w:pPr>
        <w:pStyle w:val="ListParagraph"/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142" w:type="dxa"/>
        <w:tblLook w:val="04A0" w:firstRow="1" w:lastRow="0" w:firstColumn="1" w:lastColumn="0" w:noHBand="0" w:noVBand="1"/>
      </w:tblPr>
      <w:tblGrid>
        <w:gridCol w:w="1668"/>
        <w:gridCol w:w="6237"/>
        <w:gridCol w:w="6237"/>
      </w:tblGrid>
      <w:tr w:rsidR="00E46ED3" w:rsidRPr="00D77AB1" w:rsidTr="000F24B2">
        <w:tc>
          <w:tcPr>
            <w:tcW w:w="1668" w:type="dxa"/>
          </w:tcPr>
          <w:p w:rsidR="00E46ED3" w:rsidRPr="00294536" w:rsidRDefault="00E46ED3">
            <w:pPr>
              <w:rPr>
                <w:b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6ED3" w:rsidRPr="00D77AB1" w:rsidRDefault="00E46ED3" w:rsidP="000F24B2">
            <w:pPr>
              <w:jc w:val="center"/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</w:tcPr>
          <w:p w:rsidR="00E46ED3" w:rsidRDefault="00E46ED3" w:rsidP="000F24B2">
            <w:pPr>
              <w:jc w:val="center"/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1668" w:type="dxa"/>
            <w:tcBorders>
              <w:bottom w:val="single" w:sz="4" w:space="0" w:color="auto"/>
            </w:tcBorders>
          </w:tcPr>
          <w:p w:rsidR="00E46ED3" w:rsidRDefault="00E46ED3" w:rsidP="00E17E8D">
            <w:pPr>
              <w:rPr>
                <w:b/>
              </w:rPr>
            </w:pPr>
            <w:r>
              <w:rPr>
                <w:b/>
              </w:rPr>
              <w:t>Краткое описание проекта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D77AB1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  <w:tcBorders>
              <w:bottom w:val="single" w:sz="4" w:space="0" w:color="auto"/>
            </w:tcBorders>
          </w:tcPr>
          <w:p w:rsidR="001C7396" w:rsidRDefault="003C0738" w:rsidP="00924A4C">
            <w:r>
              <w:t>1 x</w:t>
            </w:r>
            <w:r>
              <w:tab/>
            </w:r>
            <w:r>
              <w:t xml:space="preserve">Siemens SGT-4000F (V94.3A2/4) </w:t>
            </w:r>
          </w:p>
          <w:p w:rsidR="00106954" w:rsidRDefault="003C0738" w:rsidP="00924A4C">
            <w:r>
              <w:t xml:space="preserve">1 x </w:t>
            </w:r>
            <w:r>
              <w:tab/>
            </w:r>
            <w:r>
              <w:t>ТУПГ (теплоутилизационный парогенератор) с тремя уровнями давления (высокое давление (ВД)/промежуточное давление (ПД) типа Бенсона, низкое давление (НД) барабанного типа, горизонтальный газовый тракт)</w:t>
            </w:r>
          </w:p>
          <w:p w:rsidR="001C7396" w:rsidRDefault="003C0738" w:rsidP="00924A4C">
            <w:r>
              <w:t xml:space="preserve">1 x </w:t>
            </w:r>
            <w:r>
              <w:tab/>
            </w:r>
            <w:r>
              <w:t>Трехступенчатая паровая турбина (ПТ)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0738" w:rsidRDefault="003C0738" w:rsidP="00924A4C">
            <w:pPr/>
          </w:p>
          <w:p w:rsidR="001C7396" w:rsidRDefault="001C7396" w:rsidP="00924A4C">
            <w:r>
              <w:t>Одновальное исполнение турбины (со сцеплением)</w:t>
            </w:r>
          </w:p>
          <w:p w:rsidR="001C7396" w:rsidRPr="001C7396" w:rsidRDefault="001C7396" w:rsidP="001C7396">
            <w:r>
              <w:t xml:space="preserve">Градирня гибридной конструкции </w:t>
            </w:r>
          </w:p>
          <w:p w:rsidR="001C7396" w:rsidRDefault="001C7396" w:rsidP="001C7396">
            <w:r>
              <w:t>Возможность открытого цикла, дивертор</w:t>
            </w:r>
          </w:p>
          <w:p w:rsidR="00AF6F05" w:rsidRDefault="00AF6F05" w:rsidP="001C7396">
            <w:r>
              <w:t xml:space="preserve">Вспомогательный котел, чтобы обеспечить пар для запуска в эксплуатацию и (при необходимости) для консервации.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  <w:tcBorders>
              <w:bottom w:val="single" w:sz="4" w:space="0" w:color="auto"/>
            </w:tcBorders>
          </w:tcPr>
          <w:p w:rsidR="003C0738" w:rsidRDefault="003C0738" w:rsidP="00106954">
            <w:pPr>
              <w:rPr>
                <w:lang/>
              </w:rPr>
            </w:pPr>
            <w:r>
              <w:t xml:space="preserve">4 x </w:t>
            </w:r>
            <w:r>
              <w:tab/>
            </w:r>
            <w:r>
              <w:t>Siemens SGT-2000E (V94.2)</w:t>
            </w:r>
          </w:p>
          <w:p w:rsidR="00E46ED3" w:rsidRDefault="003C0738">
            <w:r>
              <w:t>4 x      ТУПГ (теплоутилизационный парогенератор) с двумя уровнями давления (ВД/ПД) (вертикальный газовый тракт)</w:t>
            </w:r>
          </w:p>
          <w:p w:rsidR="00967D92" w:rsidRDefault="003C0738">
            <w:r>
              <w:t xml:space="preserve">2 x </w:t>
            </w:r>
            <w:r>
              <w:tab/>
            </w:r>
            <w:r>
              <w:t>Двухступенчатая ПТ (150МВт)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0738" w:rsidRDefault="003C0738">
            <w:pPr/>
          </w:p>
          <w:p w:rsidR="003355D0" w:rsidRPr="003355D0" w:rsidRDefault="003355D0" w:rsidP="003355D0">
            <w:r>
              <w:t>Многовальное исполнение турбины</w:t>
            </w:r>
          </w:p>
          <w:p w:rsidR="003355D0" w:rsidRPr="003355D0" w:rsidRDefault="003355D0" w:rsidP="003355D0">
            <w:r>
              <w:t>Градирня гибридной конструкции</w:t>
            </w:r>
          </w:p>
          <w:p w:rsidR="003355D0" w:rsidRDefault="003355D0" w:rsidP="003355D0">
            <w:r>
              <w:t xml:space="preserve">Сверхгибкая, возможность открытого цикла, жалюзийный шибер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55D0" w:rsidRDefault="003355D0">
            <w:pPr/>
          </w:p>
          <w:p w:rsidR="00967D92" w:rsidRDefault="00967D92">
            <w:r>
              <w:t>Станция законсервирована в 2002 - 2005 году.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1668" w:type="dxa"/>
          </w:tcPr>
          <w:p w:rsidR="00E46ED3" w:rsidRPr="008812FF" w:rsidRDefault="008812FF" w:rsidP="003D3A4D">
            <w:pPr>
              <w:rPr>
                <w:b/>
              </w:rPr>
            </w:pPr>
            <w:r>
              <w:rPr>
                <w:b/>
              </w:rPr>
              <w:t>Ограничения завода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</w:tcPr>
          <w:p w:rsidR="00AE7D1D" w:rsidRDefault="00AE7D1D" w:rsidP="00C22DD0">
            <w:r>
              <w:t>Завод может быть введен в эксплуатацию за 16 часов (во время консервации)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C7396" w:rsidRDefault="001C7396" w:rsidP="00C22DD0">
            <w:pPr/>
          </w:p>
          <w:p w:rsidR="00AE7D1D" w:rsidRDefault="00AE7D1D" w:rsidP="00C22DD0">
            <w:r>
              <w:t>Наличие персонала является самым большим риском (восстановление клапанов и т.д.)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E7D1D" w:rsidRDefault="00AE7D1D" w:rsidP="00C22DD0">
            <w:pPr/>
          </w:p>
          <w:p w:rsidR="00E46ED3" w:rsidRDefault="00BF62FB" w:rsidP="00C22DD0">
            <w:r>
              <w:t>Горячий старт уменьшен с 90 до 60 минут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C7396" w:rsidRDefault="001C7396" w:rsidP="00C22DD0">
            <w:pPr/>
          </w:p>
          <w:p w:rsidR="00BF62FB" w:rsidRDefault="00BF62FB" w:rsidP="00C22DD0">
            <w:r>
              <w:t>При выпущенном паре относительная влажность ТУПГ &lt;30% в течение 6 дней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F62FB" w:rsidRDefault="00BF62FB" w:rsidP="00C22DD0">
            <w:pPr/>
          </w:p>
          <w:p w:rsidR="00AE7D1D" w:rsidRDefault="00AE7D1D" w:rsidP="00C22DD0">
            <w:r>
              <w:t>Чтобы вернуться на балансирующий рынок, менее чем через 2 часа понадобится РТС.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F6F05" w:rsidRDefault="00AF6F05" w:rsidP="00C22DD0">
            <w:pPr/>
          </w:p>
          <w:p w:rsidR="00AF6F05" w:rsidRDefault="00AF6F05" w:rsidP="00C22DD0">
            <w:r>
              <w:t>Необходимое время запуска открытого цикла (ОЦ) составляет &lt;30 минут.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F6F05" w:rsidRDefault="00AF6F05" w:rsidP="00C22DD0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</w:tcPr>
          <w:p w:rsidR="003355D0" w:rsidRDefault="003355D0" w:rsidP="003355D0">
            <w:r>
              <w:t>Завод может быть введен в эксплуатацию за 16 часов (во время консервации)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A689D" w:rsidRDefault="00CA689D" w:rsidP="003355D0">
            <w:pPr/>
          </w:p>
          <w:p w:rsidR="008812FF" w:rsidRDefault="00CA689D" w:rsidP="00CA689D">
            <w:r>
              <w:t>Площадка может функционировать на новом рынке в 2014 году и далее (рынок дополнительного балансирующего резерва или рынок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812FF" w:rsidRDefault="008812FF" w:rsidP="00CA689D">
            <w:pPr/>
          </w:p>
          <w:p w:rsidR="00CA689D" w:rsidRDefault="00CA689D" w:rsidP="00CA689D">
            <w:r>
              <w:t>В соответствии с правилами рынка дополнительного балансирующего резерва или рынка услуг платы за мощность, необходимо отправить уведомление за 4 часа до запуска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812FF" w:rsidRDefault="008812FF" w:rsidP="00CA689D">
            <w:pPr/>
          </w:p>
          <w:p w:rsidR="008812FF" w:rsidRDefault="008812FF" w:rsidP="00CA689D">
            <w:r>
              <w:t xml:space="preserve">В соответствии с правилами рынка дополнительного балансирующего резерва, необходимо ежемесячно совершать пробный запуск (Ноябрь - Февраль).  </w:t>
            </w:r>
            <w:r>
              <w:t>В соответствии с правилами рынка услуг платы за мощность, необходимо ежемесячно совершать пробный запуск (круглый год)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812FF" w:rsidRDefault="008812FF" w:rsidP="00CA689D">
            <w:pPr/>
          </w:p>
          <w:p w:rsidR="008812FF" w:rsidRDefault="008812FF" w:rsidP="00CA689D">
            <w:r>
              <w:t xml:space="preserve">В соответствии с правилами рынка дополнительного балансирующего резерва, завод будет недоступен в течение 8 месяцев в год (Март - Октябрь)
</w:t>
            </w:r>
            <w: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F6F05" w:rsidRDefault="00AF6F05" w:rsidP="00CA689D">
            <w:pPr/>
          </w:p>
          <w:p w:rsidR="00AF6F05" w:rsidRDefault="00AF6F05" w:rsidP="00AF6F05">
            <w:r>
              <w:t>Необходимое время запуска ОЦ составляет приблизительно 15 минут.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3D3A4D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1668" w:type="dxa"/>
          </w:tcPr>
          <w:p w:rsidR="00E46ED3" w:rsidRDefault="00E46ED3" w:rsidP="003D3A4D">
            <w:pPr>
              <w:rPr>
                <w:b/>
              </w:rPr>
            </w:pPr>
            <w:r>
              <w:rPr>
                <w:b/>
              </w:rPr>
              <w:t>Текущий режим эксплуатации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3D3A4D">
            <w:pPr>
              <w:rPr>
                <w:b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3D3A4D">
            <w:pPr>
              <w:rPr>
                <w:b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4D00CE" w:rsidRDefault="00E46ED3" w:rsidP="003D3A4D">
            <w:pPr>
              <w:rPr>
                <w:b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</w:tcPr>
          <w:p w:rsidR="00E46ED3" w:rsidRDefault="00FF0CD0" w:rsidP="00527854">
            <w:r>
              <w:t xml:space="preserve">В 2014 году запланировано 150 запусков комбинированных циклов (КЦ).  </w:t>
            </w:r>
            <w:r>
              <w:t>Во время зимнего режима работы, главным образом, будет задействован ОЦ.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812FF" w:rsidRDefault="008812FF" w:rsidP="001C7396">
            <w:pPr/>
          </w:p>
          <w:p w:rsidR="001C7396" w:rsidRDefault="001C7396" w:rsidP="001C7396">
            <w:r>
              <w:t xml:space="preserve">Состояния покоя - Лето: </w:t>
            </w:r>
            <w:r>
              <w:t>~6 часов</w:t>
            </w:r>
          </w:p>
          <w:p w:rsidR="00BF62FB" w:rsidRDefault="001C7396" w:rsidP="001C7396">
            <w:r>
              <w:tab/>
            </w:r>
            <w:r>
              <w:tab/>
            </w:r>
            <w:r>
              <w:tab/>
            </w:r>
            <w:r>
              <w:t xml:space="preserve">Зима: </w:t>
            </w:r>
            <w:r>
              <w:t>~2 месяца (КЦ) / 3 дня (OЦ)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6237" w:type="dxa"/>
          </w:tcPr>
          <w:p w:rsidR="00E46ED3" w:rsidRDefault="00CA689D" w:rsidP="00CA689D">
            <w:r>
              <w:t>В 2014 году запланировано 110 запусков ОЦ.</w:t>
            </w:r>
          </w:p>
          <w:p w:rsidR="00CA689D" w:rsidRDefault="00CA689D" w:rsidP="00CA689D">
            <w:r>
              <w:t xml:space="preserve">  </w:t>
            </w:r>
            <w:r>
              <w:t>В 2014 году запланировано 10 запусков КЦ.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812FF" w:rsidRDefault="008812FF" w:rsidP="00CA689D">
            <w:pPr/>
          </w:p>
          <w:p w:rsidR="00CA689D" w:rsidRDefault="00CA689D" w:rsidP="00CA689D">
            <w:r>
              <w:t xml:space="preserve">Состояния покоя - ОЦ: </w:t>
            </w:r>
            <w:r>
              <w:t>~2-3 дня</w:t>
            </w:r>
          </w:p>
          <w:p w:rsidR="00CA689D" w:rsidRDefault="00CA689D" w:rsidP="00CA689D">
            <w:r>
              <w:tab/>
            </w:r>
            <w:r>
              <w:tab/>
            </w:r>
            <w:r>
              <w:tab/>
            </w:r>
            <w:r>
              <w:t xml:space="preserve">КЦ: </w:t>
            </w:r>
            <w:r>
              <w:t>~9-12 месяцев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552B" w:rsidRDefault="0037552B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Default="00D33ED7">
      <w:pPr>
        <w:rPr>
          <w:b/>
        </w:rPr>
      </w:pPr>
    </w:p>
    <w:p w:rsidR="0037552B" w:rsidRDefault="00995318" w:rsidP="0026385F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КРАТКОЕ ИЗЛОЖЕНИЕ ТЕКУЩИХ МЕТОДОВ КОНСЕРВАЦИИ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E467B" w:rsidRDefault="002E467B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142" w:type="dxa"/>
        <w:tblLook w:val="04A0" w:firstRow="1" w:lastRow="0" w:firstColumn="1" w:lastColumn="0" w:noHBand="0" w:noVBand="1"/>
      </w:tblPr>
      <w:tblGrid>
        <w:gridCol w:w="2518"/>
        <w:gridCol w:w="5812"/>
        <w:gridCol w:w="5812"/>
      </w:tblGrid>
      <w:tr w:rsidR="00E46ED3" w:rsidTr="000F24B2">
        <w:tc>
          <w:tcPr>
            <w:tcW w:w="2518" w:type="dxa"/>
          </w:tcPr>
          <w:p w:rsidR="00E46ED3" w:rsidRPr="001C7396" w:rsidRDefault="00E46ED3" w:rsidP="004C309C">
            <w:pPr>
              <w:rPr>
                <w:b/>
              </w:rPr>
            </w:pPr>
          </w:p>
        </w:tc>
        <w:tc>
          <w:tcPr>
            <w:tcW w:w="5812" w:type="dxa"/>
          </w:tcPr>
          <w:p w:rsidR="00E46ED3" w:rsidRPr="001C7396" w:rsidRDefault="00E46ED3" w:rsidP="000F24B2">
            <w:pPr>
              <w:jc w:val="center"/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0F24B2" w:rsidRDefault="00E46ED3" w:rsidP="000F24B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1C7396" w:rsidRDefault="00E46ED3" w:rsidP="004C309C">
            <w:r>
              <w:t>Газовая турбина (-ны) (ГТ)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8812FF" w:rsidRDefault="008812FF" w:rsidP="004C309C">
            <w:r>
              <w:t>Без консервации (используется ~1-2 раза в неделю в ОЦ)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812FF" w:rsidRDefault="008812FF" w:rsidP="004C309C">
            <w:pPr/>
          </w:p>
          <w:p w:rsidR="00E46ED3" w:rsidRPr="001C7396" w:rsidRDefault="008812FF" w:rsidP="004C309C">
            <w:r>
              <w:t>(OEM-высушивающее оборудование подходит, но не может использоваться во время запуска)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F0CD0" w:rsidRPr="001C7396" w:rsidRDefault="00FF0CD0" w:rsidP="004C309C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8812FF" w:rsidRDefault="008812FF" w:rsidP="008812FF">
            <w:r>
              <w:t>Без консервации (используется ~2 раза в неделю в ОЦ)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0F24B2" w:rsidRDefault="00E46ED3" w:rsidP="002E467B">
            <w:pPr>
              <w:rPr>
                <w:highlight w:val="yellow"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1C7396" w:rsidRDefault="00E46ED3" w:rsidP="004C309C">
            <w:r>
              <w:t>ТУПГ - Газовый тракт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D33ED7" w:rsidRDefault="00FF0CD0" w:rsidP="004C309C">
            <w:r>
              <w:t xml:space="preserve">Без консервации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0F24B2" w:rsidRDefault="008812FF" w:rsidP="004C309C">
            <w:pPr>
              <w:rPr>
                <w:highlight w:val="yellow"/>
              </w:rPr>
            </w:pPr>
            <w:r>
              <w:t>Без консервации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A52058" w:rsidRDefault="00E46ED3" w:rsidP="002E467B">
            <w:r>
              <w:t>ТУПГ - Водяной тракт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661A15" w:rsidRPr="00D33ED7" w:rsidRDefault="00FF0CD0" w:rsidP="00661A15">
            <w:r>
              <w:t xml:space="preserve">Влажная консервация: </w:t>
            </w:r>
            <w:r>
              <w:t>Поддерживаются нормальные химические условия и пар, который разбрызгивается из испарителя, циркулируется на протяжении 1 недели, а затем:</w:t>
            </w:r>
          </w:p>
          <w:p w:rsidR="00FF0CD0" w:rsidRPr="00D33ED7" w:rsidRDefault="00661A15" w:rsidP="00661A15">
            <w:r>
              <w:t xml:space="preserve">Сухая консервация: </w:t>
            </w:r>
            <w:r>
              <w:t>Осушённый воздух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0F24B2" w:rsidRDefault="008812FF" w:rsidP="002E467B">
            <w:pPr>
              <w:rPr>
                <w:highlight w:val="yellow"/>
              </w:rPr>
            </w:pPr>
            <w:r>
              <w:t xml:space="preserve">Влажная консервация: </w:t>
            </w:r>
            <w:r>
              <w:t>Аммонизированная вода с высокой величиной рН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A52058" w:rsidRDefault="00E46ED3" w:rsidP="002E467B">
            <w:r>
              <w:t>ТУПГ - Паровые тракты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CB33E3" w:rsidRDefault="00CB33E3">
            <w:r>
              <w:t>Обработка паром в течение 1 недели.</w:t>
            </w:r>
          </w:p>
          <w:p w:rsidR="00E46ED3" w:rsidRPr="00A52058" w:rsidRDefault="00CB33E3">
            <w:r>
              <w:t xml:space="preserve">Когда водяные тракты высушены, Сухая консервация: </w:t>
            </w:r>
            <w:r>
              <w:t>Осушённый воздух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0F24B2" w:rsidRDefault="008812FF" w:rsidP="008812FF">
            <w:pPr>
              <w:rPr>
                <w:highlight w:val="yellow"/>
              </w:rPr>
            </w:pPr>
            <w:r>
              <w:t xml:space="preserve">Сухая консервация: </w:t>
            </w:r>
            <w:r>
              <w:t>Перекрытие азота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rPr>
          <w:trHeight w:val="189"/>
        </w:trPr>
        <w:tc>
          <w:tcPr>
            <w:tcW w:w="2518" w:type="dxa"/>
          </w:tcPr>
          <w:p w:rsidR="00E46ED3" w:rsidRPr="00A52058" w:rsidRDefault="00E46ED3" w:rsidP="004C309C">
            <w:r>
              <w:t>Паровая турбина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CB33E3" w:rsidRDefault="00CB33E3" w:rsidP="007C31CD">
            <w:r>
              <w:t xml:space="preserve">Конденсатосборник остается наполненным в течение 1 недели, пока пароводяной тракт ТУПГ находится в сухой консервации.  </w:t>
            </w:r>
          </w:p>
          <w:p w:rsidR="007C31CD" w:rsidRPr="001B5345" w:rsidRDefault="007C31CD" w:rsidP="007C31CD">
            <w:r>
              <w:t>Затем, если не предвидено эксплуатации ПГТ, запуск сухой консервации (конденсатосборник высушен):</w:t>
            </w:r>
          </w:p>
          <w:p w:rsidR="00E46ED3" w:rsidRPr="00A52058" w:rsidRDefault="00A52058" w:rsidP="004C309C">
            <w:r>
              <w:t>Осушённый воздух входит в помещение конденсационной установки и турбину НД</w:t>
            </w:r>
          </w:p>
          <w:p w:rsidR="00FF0CD0" w:rsidRPr="00A52058" w:rsidRDefault="00A52058" w:rsidP="004C309C">
            <w:r>
              <w:t>Осушённый воздух входит в турбины ВД и ПД через уплотнения конденсатора (из турбины НД)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8812FF" w:rsidRPr="00A52058" w:rsidRDefault="008812FF" w:rsidP="008812FF">
            <w:r>
              <w:t>Осушённый воздух входит в помещение конденсационной установки и турбину НД</w:t>
            </w:r>
          </w:p>
          <w:p w:rsidR="00E46ED3" w:rsidRPr="000F24B2" w:rsidRDefault="008812FF" w:rsidP="008812FF">
            <w:pPr>
              <w:rPr>
                <w:highlight w:val="yellow"/>
              </w:rPr>
            </w:pPr>
            <w:r>
              <w:t>Осушённый воздух входит в турбину ВД через уплотнения конденсатора (из НД)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3C0738" w:rsidRDefault="00E46ED3" w:rsidP="004C309C">
            <w:r>
              <w:t>Главная система охлаждения воды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78275B" w:rsidRPr="0078275B" w:rsidRDefault="0078275B" w:rsidP="0078275B">
            <w:r>
              <w:t>Конденсатор со стороны поступления воды вымыт и просушен</w:t>
            </w:r>
          </w:p>
          <w:p w:rsidR="0078275B" w:rsidRPr="0078275B" w:rsidRDefault="0078275B" w:rsidP="0078275B">
            <w:r>
              <w:t>Остаток системы наполнен (контроль над бактериями легионеллы)</w:t>
            </w:r>
          </w:p>
          <w:p w:rsidR="00E46ED3" w:rsidRPr="003C0738" w:rsidRDefault="0078275B" w:rsidP="0078275B">
            <w:r>
              <w:t>Требуется для работы в ОЦ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5E4799" w:rsidRPr="005E4799" w:rsidRDefault="005E4799" w:rsidP="005E4799">
            <w:r>
              <w:t>Конденсатор со стороны поступления воды промыт</w:t>
            </w:r>
          </w:p>
          <w:p w:rsidR="00E46ED3" w:rsidRPr="000F24B2" w:rsidRDefault="005E4799" w:rsidP="005E4799">
            <w:pPr>
              <w:rPr>
                <w:highlight w:val="yellow"/>
              </w:rPr>
            </w:pPr>
            <w:r>
              <w:t>Остаток системы наполнен (контроль над бактериями легионеллы)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3C0738" w:rsidRDefault="00E46ED3" w:rsidP="004C309C">
            <w:r>
              <w:t>Генератор (-ы)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5E4799" w:rsidRDefault="005E4799" w:rsidP="005E4799">
            <w:r>
              <w:t>Без консервации (используется ~1-2 раза в неделю в ОЦ)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E4799" w:rsidRPr="003C0738" w:rsidRDefault="005E4799" w:rsidP="003C0738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5E4799" w:rsidRDefault="005E4799" w:rsidP="005E4799">
            <w:r>
              <w:t xml:space="preserve">ГТ: </w:t>
            </w:r>
            <w:r>
              <w:t>Без консервации (используется ~2 раза в неделю в ОЦ)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2E467B">
            <w:pPr/>
          </w:p>
          <w:p w:rsidR="005E4799" w:rsidRPr="000F24B2" w:rsidRDefault="005E4799" w:rsidP="005E4799">
            <w:pPr>
              <w:rPr>
                <w:highlight w:val="yellow"/>
              </w:rPr>
            </w:pPr>
            <w:r>
              <w:t xml:space="preserve">ПТ: </w:t>
            </w:r>
            <w:r>
              <w:t>Щетки убраны, давление водорода снижено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3C0738" w:rsidRDefault="00E46ED3" w:rsidP="004C309C">
            <w:r>
              <w:t>Трансформаторы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5E4799" w:rsidRDefault="005E4799" w:rsidP="005E4799">
            <w:r>
              <w:t>Без консервации (используется ~1-2 раза в неделю в ОЦ)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3C0738" w:rsidRDefault="00E46ED3" w:rsidP="003C0738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Default="005E4799" w:rsidP="002E467B">
            <w:r>
              <w:t>Все под напряжением</w:t>
            </w:r>
          </w:p>
          <w:p w:rsidR="005E4799" w:rsidRPr="000F24B2" w:rsidRDefault="005E4799" w:rsidP="002E467B">
            <w:pPr>
              <w:rPr>
                <w:highlight w:val="yellow"/>
              </w:rPr>
            </w:pPr>
            <w:r>
              <w:t>Трансформатор ГТ используется ~2 раза в неделю в ОЦ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D7D89" w:rsidRDefault="006D7D89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733EE" w:rsidRDefault="007733EE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Default="000237F6">
      <w:pPr>
        <w:rPr>
          <w:b/>
        </w:rPr>
      </w:pPr>
    </w:p>
    <w:p w:rsidR="0031276F" w:rsidRDefault="0083641E" w:rsidP="0026385F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ОГЛАВЛЕНИЯ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2CCE" w:rsidRDefault="00372CCE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142" w:type="dxa"/>
        <w:tblLook w:val="04A0" w:firstRow="1" w:lastRow="0" w:firstColumn="1" w:lastColumn="0" w:noHBand="0" w:noVBand="1"/>
      </w:tblPr>
      <w:tblGrid>
        <w:gridCol w:w="2518"/>
        <w:gridCol w:w="5812"/>
        <w:gridCol w:w="5812"/>
      </w:tblGrid>
      <w:tr w:rsidR="00E46ED3" w:rsidTr="000F24B2">
        <w:trPr>
          <w:tblHeader/>
        </w:trPr>
        <w:tc>
          <w:tcPr>
            <w:tcW w:w="2518" w:type="dxa"/>
            <w:tcBorders>
              <w:bottom w:val="single" w:sz="4" w:space="0" w:color="auto"/>
            </w:tcBorders>
          </w:tcPr>
          <w:p w:rsidR="00E46ED3" w:rsidRPr="00BA1048" w:rsidRDefault="00E46ED3" w:rsidP="0083641E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46ED3" w:rsidRPr="00BA1048" w:rsidRDefault="00E46ED3" w:rsidP="000F24B2">
            <w:pPr>
              <w:jc w:val="center"/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E46ED3" w:rsidRPr="00BA1048" w:rsidRDefault="00E46ED3" w:rsidP="000F24B2">
            <w:pPr>
              <w:jc w:val="center"/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184298" w:rsidTr="000F24B2">
        <w:tc>
          <w:tcPr>
            <w:tcW w:w="2518" w:type="dxa"/>
            <w:shd w:val="clear" w:color="auto" w:fill="00B0F0"/>
          </w:tcPr>
          <w:p w:rsidR="00E46ED3" w:rsidRPr="00BA1048" w:rsidRDefault="00E46ED3" w:rsidP="0083641E">
            <w:pPr>
              <w:rPr>
                <w:b/>
                <w:caps/>
              </w:rPr>
            </w:pPr>
            <w:r>
              <w:rPr>
                <w:b/>
                <w:caps/>
              </w:rPr>
              <w:t>Текущее состояние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shd w:val="clear" w:color="auto" w:fill="00B0F0"/>
          </w:tcPr>
          <w:p w:rsidR="00E46ED3" w:rsidRPr="00BA1048" w:rsidRDefault="00E46ED3" w:rsidP="00AB1C35">
            <w:pPr>
              <w:rPr>
                <w:b/>
                <w:caps/>
              </w:rPr>
            </w:pPr>
          </w:p>
        </w:tc>
        <w:tc>
          <w:tcPr>
            <w:tcW w:w="5812" w:type="dxa"/>
            <w:shd w:val="clear" w:color="auto" w:fill="00B0F0"/>
          </w:tcPr>
          <w:p w:rsidR="00E46ED3" w:rsidRPr="00BA1048" w:rsidRDefault="00E46ED3" w:rsidP="00AB1C35">
            <w:pPr>
              <w:rPr>
                <w:b/>
                <w:caps/>
              </w:rPr>
            </w:pPr>
          </w:p>
        </w:tc>
      </w:tr>
      <w:tr w:rsidR="00E46ED3" w:rsidTr="000F24B2">
        <w:tc>
          <w:tcPr>
            <w:tcW w:w="2518" w:type="dxa"/>
          </w:tcPr>
          <w:p w:rsidR="00E46ED3" w:rsidRPr="008B7D6D" w:rsidRDefault="00E46ED3" w:rsidP="0083641E">
            <w:r>
              <w:t>Текущее состояние завода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8B7D6D" w:rsidRDefault="00E46ED3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8B7D6D" w:rsidRDefault="00E46ED3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8B7D6D" w:rsidRDefault="00E46ED3" w:rsidP="0083641E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BA1048" w:rsidRDefault="00BA1048" w:rsidP="00BA1048">
            <w:r>
              <w:t xml:space="preserve">Хорошо организованная локальная стратегия консервации, за исключением газового тракта ТУПГ.  </w:t>
            </w:r>
            <w:r>
              <w:t>Объект осведомлен о количестве остаточных рисков и имеет ряд запланированных усовершенствований.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BA1048" w:rsidRDefault="00BA1048" w:rsidP="00AB1C35">
            <w:r>
              <w:t xml:space="preserve">Хорошо организованная локальная стратегия консервации, за исключением газового тракта ТУПГ.  </w:t>
            </w:r>
            <w:r>
              <w:t>Объект осведомлен о количестве остаточных рисков и имеет ряд запланированных усовершенствований.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A1048" w:rsidRPr="00BA1048" w:rsidRDefault="00BA1048" w:rsidP="00AB1C35">
            <w:pPr/>
          </w:p>
          <w:p w:rsidR="00BA1048" w:rsidRPr="00BA1048" w:rsidRDefault="00BA1048" w:rsidP="00BA1048">
            <w:r>
              <w:t xml:space="preserve">Произойдут значительные изменения в режиме работы, если завод имеет связь с рынком дополнительных балансирующих резервов или рынком услуг платы за мощность. </w:t>
            </w:r>
            <w:r>
              <w:t xml:space="preserve">Если и когда это происходит, должен быть выполнен определенный анализ оптимальных стратегий консервации для каждого из этих рынков.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  <w:shd w:val="clear" w:color="auto" w:fill="00B0F0"/>
          </w:tcPr>
          <w:p w:rsidR="00E46ED3" w:rsidRPr="008B7D6D" w:rsidRDefault="00E46ED3" w:rsidP="00192921">
            <w:pPr>
              <w:rPr>
                <w:b/>
              </w:rPr>
            </w:pPr>
            <w:r>
              <w:rPr>
                <w:b/>
              </w:rPr>
              <w:t>РИСКИ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shd w:val="clear" w:color="auto" w:fill="00B0F0"/>
          </w:tcPr>
          <w:p w:rsidR="00E46ED3" w:rsidRPr="000F24B2" w:rsidRDefault="00E46ED3" w:rsidP="00192921">
            <w:pPr>
              <w:rPr>
                <w:highlight w:val="yellow"/>
              </w:rPr>
            </w:pPr>
          </w:p>
        </w:tc>
        <w:tc>
          <w:tcPr>
            <w:tcW w:w="5812" w:type="dxa"/>
            <w:shd w:val="clear" w:color="auto" w:fill="00B0F0"/>
          </w:tcPr>
          <w:p w:rsidR="00E46ED3" w:rsidRPr="000F24B2" w:rsidRDefault="00E46ED3" w:rsidP="00192921">
            <w:pPr>
              <w:rPr>
                <w:highlight w:val="yellow"/>
              </w:rPr>
            </w:pPr>
          </w:p>
        </w:tc>
      </w:tr>
      <w:tr w:rsidR="00E46ED3" w:rsidTr="000F24B2">
        <w:tc>
          <w:tcPr>
            <w:tcW w:w="2518" w:type="dxa"/>
          </w:tcPr>
          <w:p w:rsidR="00E46ED3" w:rsidRPr="008B7D6D" w:rsidRDefault="00E46ED3" w:rsidP="008F1B73">
            <w:r>
              <w:t>Наиболее высокие остаточные риски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1305EE" w:rsidRDefault="001305EE" w:rsidP="001305EE">
            <w:r>
              <w:t xml:space="preserve">ГТ: </w:t>
            </w:r>
            <w:r>
              <w:t>Риск коррозии из-за неопределенности в отношении контроля уровня влажности ГТ.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E43FDB">
            <w:pPr>
              <w:rPr>
                <w:highlight w:val="yellow"/>
              </w:rPr>
            </w:pPr>
          </w:p>
          <w:p w:rsidR="00E13C8C" w:rsidRDefault="00E13C8C" w:rsidP="00E13C8C">
            <w:r>
              <w:t xml:space="preserve">Ротор ГТ: </w:t>
            </w:r>
            <w:r>
              <w:t>Риск для РТС из-за ошибки проворачивания (оборудование для проворачивания может работать за пределами среды проектирования - не может предназначаться для непрерывного проворачивания).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13C8C" w:rsidRDefault="00E13C8C" w:rsidP="00E13C8C">
            <w:pPr/>
          </w:p>
          <w:p w:rsidR="00E13C8C" w:rsidRDefault="00E13C8C" w:rsidP="00E13C8C">
            <w:r>
              <w:t xml:space="preserve">ТУПГ: </w:t>
            </w:r>
            <w:r>
              <w:t xml:space="preserve">Риск коррозии газового тракта из-за неприменения консервации.  </w:t>
            </w:r>
            <w:r>
              <w:t>Риск нежелательных испарений из-за продолжающегося отделения оксида в газовом тракте во время запусков.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7554B" w:rsidRDefault="00E7554B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278A3" w:rsidRDefault="001278A3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4307" w:rsidRDefault="00334307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4307" w:rsidRDefault="00334307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E13C8C">
            <w:pPr/>
          </w:p>
          <w:p w:rsidR="00F30463" w:rsidRDefault="001278A3" w:rsidP="00E13C8C">
            <w:r>
              <w:t xml:space="preserve">Пароводяной тракт ТУПГ: </w:t>
            </w:r>
            <w:r>
              <w:t>Внутренний риск коррозии в секциях пароводяного тракта, который в настоящее время нельзя законсервировать за счет эксплуатационных или изоляционных ограничений.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6CCD" w:rsidRDefault="006A6CCD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D2C15" w:rsidRDefault="009D2C1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D2C15" w:rsidRDefault="009D2C1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D2C15" w:rsidRDefault="009D2C1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D2C15" w:rsidRDefault="009D2C1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6A6CCD">
            <w:pPr/>
          </w:p>
          <w:p w:rsidR="006A6CCD" w:rsidRDefault="006A6CCD" w:rsidP="006A6CCD">
            <w:r>
              <w:t xml:space="preserve">ПТ: </w:t>
            </w:r>
            <w:r>
              <w:t>Риск коррозии лопатки, когда конденсатосборник остается неосушенным во время остановок более чем на 2 - 3 дня.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6CCD" w:rsidRDefault="006A6CCD" w:rsidP="006A6CCD">
            <w:pPr/>
          </w:p>
          <w:p w:rsidR="006A6CCD" w:rsidRDefault="006A6CCD" w:rsidP="006A6CCD">
            <w:r>
              <w:t xml:space="preserve">ПТ: </w:t>
            </w:r>
            <w:r>
              <w:t>Общий риск коррозии, связанный с допуском пара консервации из главных паропроводов через проходящие ESV во время обработки паром ТУПГ.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6CCD" w:rsidRDefault="006A6CCD" w:rsidP="00E13C8C">
            <w:pPr/>
          </w:p>
          <w:p w:rsidR="00F429F2" w:rsidRDefault="00F429F2" w:rsidP="00F429F2">
            <w:r>
              <w:t xml:space="preserve">ПТ: </w:t>
            </w:r>
            <w:r>
              <w:t>Возможный увеличенный риск для целостности корня лопасти L-0  во время непрерывного запуска.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8B7D6D">
            <w:pPr/>
          </w:p>
          <w:p w:rsidR="008B7D6D" w:rsidRDefault="008B7D6D" w:rsidP="008B7D6D">
            <w:r>
              <w:t xml:space="preserve">Градирня: </w:t>
            </w:r>
            <w:r>
              <w:t>Риск целостности и возникновения пожаров из-за высыхания деревянной конструкции градирни.</w:t>
            </w:r>
          </w:p>
          <w:p w:rsidR="008B7D6D" w:rsidRDefault="008B7D6D" w:rsidP="008B7D6D">
            <w:r>
              <w:rPr>
                <w:highlight w:val="yellow"/>
              </w:rPr>
              <w:t>[Действие:</w:t>
            </w:r>
            <w:r>
              <w:t xml:space="preserve"> </w:t>
            </w:r>
            <w:r>
              <w:rPr>
                <w:highlight w:val="yellow"/>
              </w:rPr>
              <w:t>Томас CH проверяет средства контроля по пожарной опасности на Эскатроне</w:t>
            </w:r>
          </w:p>
          <w:p w:rsidR="008B7D6D" w:rsidRDefault="008B7D6D" w:rsidP="008B7D6D">
            <w:r>
              <w:rPr>
                <w:highlight w:val="yellow"/>
              </w:rPr>
              <w:t xml:space="preserve">Действие: </w:t>
            </w:r>
            <w:r>
              <w:rPr>
                <w:highlight w:val="yellow"/>
              </w:rPr>
              <w:t xml:space="preserve"> Пэт Г проверяет PМ]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7D6D" w:rsidRDefault="008B7D6D" w:rsidP="00E13C8C">
            <w:pPr/>
          </w:p>
          <w:p w:rsidR="00153790" w:rsidRDefault="00153790" w:rsidP="00E13C8C">
            <w:r>
              <w:t xml:space="preserve">Градирня: </w:t>
            </w:r>
            <w:r>
              <w:t>Риск целостности из-за коррозии стальных конструкций.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53790" w:rsidRDefault="00153790" w:rsidP="00E13C8C">
            <w:pPr/>
          </w:p>
          <w:p w:rsidR="008B7D6D" w:rsidRDefault="008B7D6D" w:rsidP="00E13C8C">
            <w:r>
              <w:t xml:space="preserve">Генераторы:  </w:t>
            </w:r>
            <w:r>
              <w:t>Объект должен пересмотреть риски в работе генератора, связанные с непрерывным запуском.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7D6D" w:rsidRDefault="008B7D6D" w:rsidP="00E13C8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13C8C" w:rsidRPr="000F24B2" w:rsidRDefault="00E13C8C" w:rsidP="00E7554B">
            <w:pPr>
              <w:rPr>
                <w:highlight w:val="yellow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1305EE" w:rsidRDefault="001305EE" w:rsidP="001305EE">
            <w:r>
              <w:t xml:space="preserve">ГТ: </w:t>
            </w:r>
            <w:r>
              <w:t xml:space="preserve">Риск коррозии из-за неопределенности в отношении контроля уровня влажности ГТ. </w:t>
            </w:r>
            <w:r>
              <w:rPr>
                <w:b/>
                <w:color w:val="FF0000"/>
              </w:rPr>
              <w:t>Высокий риск в течение 8 месяцев действия периода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82DD9" w:rsidRDefault="00582DD9" w:rsidP="00582DD9">
            <w:pPr>
              <w:rPr>
                <w:b/>
                <w:highlight w:val="yellow"/>
              </w:rPr>
            </w:pPr>
          </w:p>
          <w:p w:rsidR="001305EE" w:rsidRDefault="001305EE" w:rsidP="001305EE">
            <w:r>
              <w:t xml:space="preserve">Ротор ГТ/Системы смазки:  </w:t>
            </w:r>
            <w:r>
              <w:t xml:space="preserve">Отказ оборудования запуска может поставить под угрозу 4-часовую способность NDZ (из-за времени работы ротора и потери температур масла).  </w:t>
            </w:r>
            <w:r>
              <w:rPr>
                <w:b/>
                <w:color w:val="FF0000"/>
              </w:rPr>
              <w:t>Дополнительный балансирующий резерв/рынок услуг платы за мощность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582DD9">
            <w:pPr>
              <w:rPr>
                <w:b/>
                <w:highlight w:val="yellow"/>
              </w:rPr>
            </w:pPr>
          </w:p>
          <w:p w:rsidR="001278A3" w:rsidRDefault="001278A3" w:rsidP="001278A3">
            <w:r>
              <w:t xml:space="preserve">ТУПГ: </w:t>
            </w:r>
            <w:r>
              <w:t>Риск коррозии газового тракта из-за неприменения консервации.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E27D3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E27D3C">
            <w:pPr/>
          </w:p>
          <w:p w:rsidR="00334307" w:rsidRDefault="001305EE" w:rsidP="00E27D3C">
            <w:r>
              <w:t xml:space="preserve">ТУПГ: </w:t>
            </w:r>
            <w:r>
              <w:t xml:space="preserve">Риск значительной внутренней коррозии, если котел должен хранится сухим и время высыхания нельзя увеличить. </w:t>
            </w:r>
            <w:r>
              <w:rPr>
                <w:b/>
                <w:color w:val="FF0000"/>
              </w:rPr>
              <w:t>Высокий риск в течение 8 месяцев действия периода дополнительного балансирующего резерва</w:t>
            </w:r>
            <w:r>
              <w:br/>
            </w:r>
          </w:p>
          <w:p w:rsidR="00334307" w:rsidRDefault="00334307" w:rsidP="00334307">
            <w:r>
              <w:t xml:space="preserve">ТУПГ: </w:t>
            </w:r>
            <w:r>
              <w:t xml:space="preserve">В то время как предпочитается осушение и хранение конденсатосборника в сухом состоянии, поскольку это будет в значительной степени способствовать защите паровой турбины, повторное наполнение конденсатосборника насыщенной газом водой для запусков увеличит риск внутренней коррозии в ТУПГ.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4307" w:rsidRDefault="00334307" w:rsidP="00E27D3C">
            <w:pPr/>
          </w:p>
          <w:p w:rsidR="001278A3" w:rsidRDefault="001278A3" w:rsidP="001278A3">
            <w:r>
              <w:t xml:space="preserve">ТУПГ/Трубопровод: </w:t>
            </w:r>
            <w:r>
              <w:t>Внутренний риск коррозии в секциях пароводяного тракта, который в настоящее время нельзя законсервировать за счет эксплуатационных или изоляционных ограничений.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D2C15" w:rsidRDefault="009D2C15" w:rsidP="001278A3">
            <w:pPr/>
          </w:p>
          <w:p w:rsidR="009D2C15" w:rsidRDefault="009D2C15" w:rsidP="009D2C15">
            <w:r>
              <w:t xml:space="preserve">Структура ТУПГ: </w:t>
            </w:r>
            <w:r>
              <w:t>ГТ выводит утечки в ТУПГ во время работы ОЦ, вследствие чего стальная конструкция и трубные пучки находятся под воздействием "высоких температур", и представляют собой потенциальную угрозу целостности (каркас заглушки искажается, препятствуя легкой установке).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D2C15" w:rsidRDefault="009D2C15" w:rsidP="001278A3">
            <w:pPr/>
          </w:p>
          <w:p w:rsidR="001305EE" w:rsidRDefault="001305EE" w:rsidP="001305EE">
            <w:r>
              <w:t xml:space="preserve">ПТ: </w:t>
            </w:r>
            <w:r>
              <w:t xml:space="preserve">Риск коррозии лопатки, когда конденсатосборник остается неосушенным и не предпринимается никаких конкретных мер по консервации турбины (возможна ограниченная консервация после 4 часов NDZ. </w:t>
            </w:r>
            <w:r>
              <w:rPr>
                <w:b/>
                <w:color w:val="FF0000"/>
              </w:rPr>
              <w:t>Дополнительный балансирующий резерв/рынок услуг платы за мощность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582DD9">
            <w:pPr>
              <w:rPr>
                <w:b/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34D18" w:rsidRDefault="00834D18" w:rsidP="00582DD9">
            <w:pPr>
              <w:rPr>
                <w:b/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34D18" w:rsidRDefault="00834D18" w:rsidP="00582DD9">
            <w:pPr>
              <w:rPr>
                <w:b/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305EE" w:rsidRDefault="001305EE" w:rsidP="00CB0A71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CB0A71">
            <w:pPr/>
          </w:p>
          <w:p w:rsidR="00CB0A71" w:rsidRDefault="00CB0A71" w:rsidP="00CB0A71">
            <w:pPr>
              <w:rPr>
                <w:highlight w:val="yellow"/>
              </w:rPr>
            </w:pPr>
            <w:r>
              <w:t xml:space="preserve">Конденсатор: </w:t>
            </w:r>
            <w:r>
              <w:t xml:space="preserve">С текущим набором химического мониторинга приборов онлайн, существует опасность незамеченной утечки конденсатора при запусках из-за изменений в химии пароводяного тракта котла для консервации.  </w:t>
            </w:r>
            <w:r>
              <w:t>Утечка конденсатора и проникновение соленой воды приведет к возникновению высокого риска коррозии в ТУПГ и паровой турбине.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582DD9">
            <w:pPr>
              <w:rPr>
                <w:b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582DD9">
            <w:pPr>
              <w:rPr>
                <w:b/>
              </w:rPr>
            </w:pPr>
          </w:p>
          <w:p w:rsidR="00CB0A71" w:rsidRPr="00DD40CD" w:rsidRDefault="00DD40CD" w:rsidP="00582DD9">
            <w:r>
              <w:t xml:space="preserve">Генератор паровой турбины: </w:t>
            </w:r>
            <w:r>
              <w:t>Объект с ETG должен рассмотреть возможность поддержания необходимого безопасного состояние водорода для консервации без каких-либо нагревателей.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B0A71" w:rsidRDefault="00CB0A71" w:rsidP="009B4A24">
            <w:pPr/>
          </w:p>
          <w:p w:rsidR="00834D18" w:rsidRDefault="0062497B" w:rsidP="00582DD9">
            <w:pPr>
              <w:rPr>
                <w:b/>
                <w:highlight w:val="yellow"/>
              </w:rPr>
            </w:pPr>
            <w:r>
              <w:t xml:space="preserve">Системы смазки: </w:t>
            </w:r>
            <w:r>
              <w:t>Риск снижения количества масла в течение длительных периодов простоя, что может привести к образованию шлама или лака (может вызвать остановку клапанов).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2497B" w:rsidRDefault="0062497B" w:rsidP="00582DD9">
            <w:pPr>
              <w:rPr>
                <w:b/>
                <w:highlight w:val="yellow"/>
              </w:rPr>
            </w:pPr>
          </w:p>
          <w:p w:rsidR="0062497B" w:rsidRDefault="001305EE" w:rsidP="001305EE">
            <w:r>
              <w:t xml:space="preserve">Завод: </w:t>
            </w:r>
            <w:r>
              <w:t>Риск несоблюдения руководства ETG (документация площадки, касающаяся долгосрочной консервации, существует со времен консервации Модуля 2 в 2002 году).</w:t>
            </w:r>
          </w:p>
          <w:p w:rsidR="00400CC3" w:rsidRPr="0062497B" w:rsidRDefault="004F4B88" w:rsidP="001305EE">
            <w:r>
              <w:t xml:space="preserve"> 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</w:tcPr>
          <w:p w:rsidR="00E46ED3" w:rsidRPr="000F24B2" w:rsidRDefault="00E46ED3" w:rsidP="00184298">
            <w:pPr>
              <w:rPr>
                <w:highlight w:val="yellow"/>
              </w:rPr>
            </w:pPr>
            <w:r>
              <w:t xml:space="preserve">Основные планируемые меры по ослаблению последствий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6A6CCD" w:rsidRDefault="006A6CCD" w:rsidP="00F30463">
            <w:r>
              <w:t xml:space="preserve">Клапаны ПТ: </w:t>
            </w:r>
            <w:r>
              <w:t xml:space="preserve">Объект, работающий с ETG, разрабатывает процедуры для испытания аварийных стопорных клапанов турбин </w:t>
            </w:r>
            <w:r>
              <w:rPr>
                <w:highlight w:val="yellow"/>
              </w:rPr>
              <w:t xml:space="preserve">[Действие: </w:t>
            </w:r>
            <w:r>
              <w:rPr>
                <w:highlight w:val="yellow"/>
              </w:rPr>
              <w:t xml:space="preserve">Стефан Пичоки проверяет PМ].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6CCD" w:rsidRDefault="006A6CCD" w:rsidP="00F30463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0F24B2" w:rsidRDefault="00E46ED3" w:rsidP="008B7D6D">
            <w:pPr>
              <w:rPr>
                <w:highlight w:val="yellow"/>
              </w:r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60511C" w:rsidRDefault="00A466E0" w:rsidP="0060511C">
            <w:r>
              <w:t xml:space="preserve">Внутренняя коррозия трубопроводов ТУПГ: </w:t>
            </w:r>
            <w:r>
              <w:t xml:space="preserve">Локальная программа инспектирования для отключения секций трубопроводов 2015 (M1), которые не защищены.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F3DAC" w:rsidRDefault="00CF3DAC" w:rsidP="00CF3DAC">
            <w:pPr>
              <w:rPr>
                <w:b/>
              </w:rPr>
            </w:pPr>
          </w:p>
          <w:p w:rsidR="00E46ED3" w:rsidRDefault="00582DD9" w:rsidP="001B14E7">
            <w:r>
              <w:t xml:space="preserve">Масло ГТ: </w:t>
            </w:r>
            <w:r>
              <w:t xml:space="preserve">Объект рассматривает установку подогрева (см. ПГТ Rye House). </w:t>
            </w:r>
            <w:r>
              <w:rPr>
                <w:b/>
                <w:color w:val="FF0000"/>
              </w:rPr>
              <w:t>Дополнительный балансирующий резерв/рынок услуг платы за мощность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F3DAC" w:rsidRDefault="00CF3DAC" w:rsidP="001B14E7">
            <w:pPr/>
          </w:p>
          <w:p w:rsidR="00AF143E" w:rsidRPr="000F24B2" w:rsidRDefault="00CF3DAC" w:rsidP="0062497B">
            <w:pPr>
              <w:rPr>
                <w:highlight w:val="yellow"/>
              </w:rPr>
            </w:pPr>
            <w:r>
              <w:t xml:space="preserve">Коррозия ГТ:  </w:t>
            </w:r>
            <w:r>
              <w:t xml:space="preserve">Байпасная дымовая труба и шиберы ТУПГ закрыты. </w:t>
            </w:r>
            <w:r>
              <w:t xml:space="preserve">Установка байпасной дымовой трубы "цилиндра".   </w:t>
            </w:r>
            <w:r>
              <w:t xml:space="preserve">Очистка компрессора рекомендуется во время последнего запуска до периода консервации.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  <w:tcBorders>
              <w:bottom w:val="single" w:sz="4" w:space="0" w:color="auto"/>
            </w:tcBorders>
          </w:tcPr>
          <w:p w:rsidR="00E46ED3" w:rsidRPr="000F24B2" w:rsidRDefault="00E46ED3" w:rsidP="00F360B6">
            <w:pPr>
              <w:rPr>
                <w:highlight w:val="yellow"/>
              </w:rPr>
            </w:pPr>
            <w:r>
              <w:t>Рекомендованные главные дополнительные меры: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E13C8C" w:rsidRDefault="00E13C8C" w:rsidP="00E13C8C">
            <w:r>
              <w:t xml:space="preserve">Коррозия ГТ: </w:t>
            </w:r>
            <w:r>
              <w:t>Объект устанавливает эффективность системы осушения ГТ.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83641E">
            <w:pPr>
              <w:rPr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2497B" w:rsidRDefault="0062497B" w:rsidP="0083641E">
            <w:pPr>
              <w:rPr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83641E">
            <w:pPr/>
          </w:p>
          <w:p w:rsidR="00E13C8C" w:rsidRDefault="00E13C8C" w:rsidP="0083641E">
            <w:r>
              <w:t xml:space="preserve">Ротор ГТ/ПТ: </w:t>
            </w:r>
            <w:r>
              <w:t>Объект подтверждает проектные условия для всего оборудования проворачивания и существование подходящих локальных альтернативных процедур проворачивания в случае выхода из строя основного оборудования проворачивания.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13C8C" w:rsidRDefault="00E13C8C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2497B" w:rsidRDefault="0062497B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83641E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83641E">
            <w:pPr/>
          </w:p>
          <w:p w:rsidR="00F30463" w:rsidRDefault="00E13C8C" w:rsidP="0083641E">
            <w:r>
              <w:t xml:space="preserve">Коррозия газового тракта ТУПГ:  </w:t>
            </w:r>
            <w:r>
              <w:t xml:space="preserve">Объект рассматривает требования для осушения газового тракта ТУПГ с помощью ETG.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F30463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F30463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F30463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F30463">
            <w:pPr/>
          </w:p>
          <w:p w:rsidR="00F30463" w:rsidRDefault="0062497B" w:rsidP="00F30463">
            <w:r>
              <w:t xml:space="preserve">Внутренняя коррозия пароводяного тракта ТУПГ: </w:t>
            </w:r>
            <w:r>
              <w:t>Объект определяет незаконсервированные участки трубопроводов (в том числе дренажные линии/импульсные линии и т.д.) таким образом, что проводятся соответствующие проверки для обеспечения целостности.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6CCD" w:rsidRDefault="006A6CCD" w:rsidP="00C41013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6A6CCD">
            <w:pPr/>
          </w:p>
          <w:p w:rsidR="001B5B5D" w:rsidRDefault="001B5B5D" w:rsidP="006A6CCD">
            <w:r>
              <w:t xml:space="preserve">Коррозия ПТ: </w:t>
            </w:r>
            <w:r>
              <w:t xml:space="preserve">Объект рассматривает, можно ли сохранить паровые пространства котла ТУПГ, используя азотные заглушки вместо продувки паром.   </w:t>
            </w:r>
            <w:r>
              <w:t xml:space="preserve">Это позволит устранить риск попадания пара из проходящих ESV в турбину и конденсации во время остановок.   </w:t>
            </w:r>
            <w:r>
              <w:t>Однако, необходимо внимательно изучить последствия для безопасности от использования азота, особенно если есть возможность попадания азота в турбину.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B5D" w:rsidRDefault="001B5B5D" w:rsidP="006A6CCD">
            <w:pPr/>
          </w:p>
          <w:p w:rsidR="006A6CCD" w:rsidRDefault="006A6CCD" w:rsidP="006A6CCD">
            <w:r>
              <w:t xml:space="preserve">Коррозия ПТ: </w:t>
            </w:r>
            <w:r>
              <w:t xml:space="preserve">Объект рассматривает процедуры осушения конденсатосборника.  </w:t>
            </w:r>
            <w:r>
              <w:t>Если ожидается простой в течение ~3+ дней, то рекомендовано сражу же осушить конденсатосборник (в настоящее время выполнено после ~ 2 недель).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7D6D" w:rsidRDefault="008B7D6D" w:rsidP="006A6CCD">
            <w:pPr/>
          </w:p>
          <w:p w:rsidR="008B7D6D" w:rsidRDefault="008B7D6D" w:rsidP="006A6CCD">
            <w:r>
              <w:t xml:space="preserve">Коррозия ПТ:  </w:t>
            </w:r>
            <w:r>
              <w:t>Объект исследует метод ввода сухого воздуха в сторону впуска турбины НД, чтобы сократить время для достижения необходимой влажности.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429F2" w:rsidRDefault="00F429F2" w:rsidP="006A6CCD">
            <w:pPr/>
          </w:p>
          <w:p w:rsidR="00F429F2" w:rsidRDefault="00F429F2" w:rsidP="00F429F2">
            <w:r>
              <w:t xml:space="preserve">ПТ: </w:t>
            </w:r>
            <w:r>
              <w:t>Объект/ETG рассматривает любой увеличенный риск для целостности корня лопасти L-0  во время непрерывного запуска.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429F2" w:rsidRDefault="00F429F2" w:rsidP="006A6CCD">
            <w:pPr/>
          </w:p>
          <w:p w:rsidR="00F06542" w:rsidRDefault="00F06542" w:rsidP="00F06542">
            <w:r>
              <w:t xml:space="preserve">Градирня: </w:t>
            </w:r>
            <w:r>
              <w:t>Объект рассматривает риски, связанные с высыханием деревянной конструкции градирни с ETG.</w:t>
            </w:r>
          </w:p>
          <w:p w:rsidR="00F06542" w:rsidRDefault="00F06542" w:rsidP="00F06542">
            <w:r>
              <w:rPr>
                <w:highlight w:val="yellow"/>
              </w:rPr>
              <w:t>[Действие:</w:t>
            </w:r>
            <w:r>
              <w:t xml:space="preserve"> </w:t>
            </w:r>
            <w:r>
              <w:rPr>
                <w:highlight w:val="yellow"/>
              </w:rPr>
              <w:t>Томас предоставляет информацию о средствах контроля по пожарной опасности на Эскатроне</w:t>
            </w:r>
          </w:p>
          <w:p w:rsidR="00F06542" w:rsidRDefault="00F06542" w:rsidP="00F06542">
            <w:r>
              <w:rPr>
                <w:highlight w:val="yellow"/>
              </w:rPr>
              <w:t xml:space="preserve">Действие: </w:t>
            </w:r>
            <w:r>
              <w:rPr>
                <w:highlight w:val="yellow"/>
              </w:rPr>
              <w:t>Пэт Г проверяет PМ]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A6B3D" w:rsidRDefault="003A6B3D" w:rsidP="00F06542">
            <w:pPr/>
          </w:p>
          <w:p w:rsidR="003A6B3D" w:rsidRDefault="003A6B3D" w:rsidP="00F06542">
            <w:r>
              <w:t xml:space="preserve">Градирня: </w:t>
            </w:r>
            <w:r>
              <w:t>Объект рассматривает текущее состояние стальных конструкций с коррозией и возможные работы по восстановлению/ предотвращению, которые могут потребоваться ETG.</w:t>
            </w:r>
          </w:p>
          <w:p w:rsidR="003A6B3D" w:rsidRDefault="003A6B3D" w:rsidP="003A6B3D">
            <w:r>
              <w:rPr>
                <w:highlight w:val="yellow"/>
              </w:rPr>
              <w:t xml:space="preserve">[Действие: </w:t>
            </w:r>
            <w:r>
              <w:rPr>
                <w:highlight w:val="yellow"/>
              </w:rPr>
              <w:t>Пэт Г/Сивилс проверяет РМ]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A6B3D" w:rsidRDefault="003A6B3D" w:rsidP="00F06542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06542" w:rsidRDefault="00F06542" w:rsidP="006A6CCD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6CCD" w:rsidRPr="00E13C8C" w:rsidRDefault="006A6CCD" w:rsidP="00C41013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CF3DAC" w:rsidRDefault="00CF3DAC" w:rsidP="00CF3DAC">
            <w:r>
              <w:t xml:space="preserve">Коррозия ГТ: </w:t>
            </w:r>
            <w:r>
              <w:t xml:space="preserve">Объект устанавливает эффективность системы осушения ГТ.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81599" w:rsidRDefault="00381599" w:rsidP="00D33ED7">
            <w:pPr>
              <w:rPr>
                <w:highlight w:val="yellow"/>
              </w:rPr>
            </w:pPr>
          </w:p>
          <w:p w:rsidR="00082E55" w:rsidRDefault="00082E55" w:rsidP="00D33ED7">
            <w:pPr>
              <w:rPr>
                <w:highlight w:val="yellow"/>
              </w:rPr>
            </w:pPr>
            <w:r>
              <w:t xml:space="preserve">Коррозия ГТ:  </w:t>
            </w:r>
            <w:r>
              <w:t xml:space="preserve">Очистка компрессора рекомендуется во время последнего запуска до периода консервации.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D33ED7">
            <w:pPr>
              <w:rPr>
                <w:highlight w:val="yellow"/>
              </w:rPr>
            </w:pPr>
          </w:p>
          <w:p w:rsidR="0062497B" w:rsidRDefault="0062497B" w:rsidP="0062497B">
            <w:pPr>
              <w:rPr>
                <w:highlight w:val="yellow"/>
              </w:rPr>
            </w:pPr>
            <w:r>
              <w:t xml:space="preserve">Ротор ГТ/ПТ: </w:t>
            </w:r>
            <w:r>
              <w:t xml:space="preserve">Необходимо непрерывное проворачивание для обеспечения 4-часового РТС. </w:t>
            </w:r>
            <w:r>
              <w:rPr>
                <w:b/>
                <w:color w:val="FF0000"/>
              </w:rPr>
              <w:t>Дополнительный балансирующий резерв/рынок услуг платы за мощность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2497B" w:rsidRDefault="0062497B" w:rsidP="0062497B">
            <w:pPr>
              <w:rPr>
                <w:highlight w:val="yellow"/>
              </w:rPr>
            </w:pPr>
          </w:p>
          <w:p w:rsidR="0062497B" w:rsidRDefault="0062497B" w:rsidP="0062497B">
            <w:r>
              <w:t xml:space="preserve">Ротор ГТ/ПТ: </w:t>
            </w:r>
            <w:r>
              <w:t>Объект подтверждает существование подходящих локальных альтернативных процедур проворачивания в случае выхода из строя основного оборудования проворачивания.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D33ED7">
            <w:pPr/>
          </w:p>
          <w:p w:rsidR="00082E55" w:rsidRDefault="00082E55" w:rsidP="00082E55">
            <w:pPr>
              <w:rPr>
                <w:highlight w:val="yellow"/>
              </w:rPr>
            </w:pPr>
            <w:r>
              <w:t xml:space="preserve">Системы смазки: </w:t>
            </w:r>
            <w:r>
              <w:t xml:space="preserve">Ежеквартальные проверки на влагу и лак в системах смазки.  </w:t>
            </w:r>
            <w:r>
              <w:t xml:space="preserve">Системы смазки должны использоваться по крайней мере 6 часов один раз в неделю. 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D33ED7">
            <w:pPr/>
          </w:p>
          <w:p w:rsidR="0062497B" w:rsidRDefault="0062497B" w:rsidP="0062497B">
            <w:r>
              <w:t xml:space="preserve">Коррозия газового тракта ТУПГ: </w:t>
            </w:r>
            <w:r>
              <w:t xml:space="preserve">Объект рассматривает требования для осушения газового тракта ТУПГ с помощью ETG. </w:t>
            </w:r>
          </w:p>
          <w:p w:rsidR="0062497B" w:rsidRDefault="0062497B" w:rsidP="0062497B">
            <w:r>
              <w:t xml:space="preserve">Коррозия газового тракта ТУПГ: </w:t>
            </w:r>
            <w:r>
              <w:t xml:space="preserve">Рекомендовано осушение и систематический фотографический осмотр газового тракта ТУПГ.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2497B" w:rsidRDefault="0062497B" w:rsidP="0062497B">
            <w:pPr/>
          </w:p>
          <w:p w:rsidR="0062497B" w:rsidRDefault="0062497B" w:rsidP="0062497B">
            <w:r>
              <w:t xml:space="preserve">Внутренняя коррозия ТУПГ/трубопроводов: </w:t>
            </w:r>
            <w:r>
              <w:t>Объект подтверждает, что все незаконсервированные участки трубопроводов определены (например, импульсные линии и т.д.) таким образом, что проводятся соответствующие проверки для обеспечения целостности.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2497B" w:rsidRDefault="0062497B" w:rsidP="0062497B">
            <w:pPr/>
          </w:p>
          <w:p w:rsidR="0062497B" w:rsidRDefault="00082E55" w:rsidP="0062497B">
            <w:r>
              <w:t xml:space="preserve">Внутренняя коррозия ТУПГ/трубопроводов: </w:t>
            </w:r>
            <w:r>
              <w:t xml:space="preserve">Объект должен рассмотреть вопрос об открытии стопорных клапанов ТУПГ, чтобы позволить азоту выйти из паропроводов.   </w:t>
            </w:r>
            <w:r>
              <w:t xml:space="preserve">Необходимо учитывать риск утечки азота через турбину и дренажные линии (риск удушья).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7D3C" w:rsidRDefault="00E27D3C" w:rsidP="00D33ED7">
            <w:pPr>
              <w:rPr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7D3C" w:rsidRDefault="00E27D3C" w:rsidP="00D33ED7">
            <w:pPr>
              <w:rPr>
                <w:highlight w:val="yellow"/>
              </w:rPr>
            </w:pPr>
          </w:p>
          <w:p w:rsidR="00082E55" w:rsidRDefault="00082E55" w:rsidP="00082E55">
            <w:pPr>
              <w:rPr>
                <w:b/>
                <w:highlight w:val="yellow"/>
              </w:rPr>
            </w:pPr>
            <w:r>
              <w:t xml:space="preserve">Коррозия ТУПГ/ПТ: </w:t>
            </w:r>
            <w:r>
              <w:t xml:space="preserve">Объект рассматривает соответствие пленкообразующих аминов с ETG.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D33ED7">
            <w:pPr>
              <w:rPr>
                <w:highlight w:val="yellow"/>
              </w:rPr>
            </w:pPr>
          </w:p>
          <w:p w:rsidR="000F5455" w:rsidRDefault="000F5455" w:rsidP="000F5455">
            <w:r>
              <w:t xml:space="preserve">Структура ТУПГ: </w:t>
            </w:r>
            <w:r>
              <w:t>Объект подтверждает степень подвода тепла металлической конструкции ТУПГ во время работы OЦ и анализирует возможные последствия целостности с ETG.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5455" w:rsidRDefault="000F5455" w:rsidP="00D33ED7">
            <w:pPr>
              <w:rPr>
                <w:highlight w:val="yellow"/>
              </w:rPr>
            </w:pPr>
          </w:p>
          <w:p w:rsidR="00082E55" w:rsidRDefault="00082E55" w:rsidP="00082E55">
            <w:r>
              <w:t xml:space="preserve">Коррозия ПТ: </w:t>
            </w:r>
            <w:r>
              <w:t xml:space="preserve">Объект рассматривает, можно ли вывести паровую турбину и конденсатосборник из состояния сухой консервации и РТС в течение 4 часов. </w:t>
            </w:r>
            <w:r>
              <w:rPr>
                <w:b/>
                <w:color w:val="FF0000"/>
              </w:rPr>
              <w:t>Дополнительный балансирующий резерв/рынок услуг платы за мощность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511C" w:rsidRDefault="0060511C" w:rsidP="00D33ED7">
            <w:pPr>
              <w:rPr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82E55">
            <w:pPr/>
          </w:p>
          <w:p w:rsidR="00082E55" w:rsidRDefault="00082E55" w:rsidP="00082E55">
            <w:r>
              <w:t xml:space="preserve">Течь конденсатора: </w:t>
            </w:r>
            <w:r>
              <w:t>Рекомендуется, чтобы объекты рассматривали варианты для улучшения выявления течи конденсатора турбины во время запуска, например, анализаторы натрия на конденсатном насосе.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82E55" w:rsidRDefault="00082E55" w:rsidP="00082E55">
            <w:pPr/>
          </w:p>
          <w:p w:rsidR="00082E55" w:rsidRDefault="00082E55" w:rsidP="00082E55">
            <w:r>
              <w:t xml:space="preserve">Течь конденсатора: </w:t>
            </w:r>
            <w:r>
              <w:t>Процедуры запуска для пароводяного химического контроля во время течи конденсатора должны быть пересмотрены с учетом  штрафных санкций, связанных с неудавшимся запуском, при этом учитывая высокий риск возникновения коррозии из-за продолжения работы с течью конденсатора (меры по устранению неполадок и сокращения работы системы).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Default="00D12F8C" w:rsidP="00082E55">
            <w:pPr/>
          </w:p>
          <w:p w:rsidR="00082E55" w:rsidRDefault="00082E55" w:rsidP="00082E55">
            <w:pPr>
              <w:rPr>
                <w:b/>
                <w:highlight w:val="yellow"/>
              </w:rPr>
            </w:pPr>
            <w:r>
              <w:t xml:space="preserve">Выполнение: </w:t>
            </w:r>
            <w:r>
              <w:t>Объект рассматривает существующую документацию, относящуюся к долгосрочной консервации (т.е. начиная от "консервации" Модуля 2 в 2002 году), несмотря на последнее руководство ETG.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34D18" w:rsidRDefault="00834D18" w:rsidP="004F4B88">
            <w:pPr>
              <w:rPr>
                <w:b/>
              </w:rPr>
            </w:pPr>
          </w:p>
          <w:p w:rsidR="00376C70" w:rsidRDefault="00082E55" w:rsidP="00082E55">
            <w:pPr>
              <w:rPr>
                <w:highlight w:val="yellow"/>
              </w:rPr>
            </w:pPr>
            <w:r>
              <w:t xml:space="preserve">Генераторы: </w:t>
            </w:r>
            <w:r>
              <w:t xml:space="preserve">Объект обсуждает варианты запуска, проверки, тестирования и т.д. во время текущих и будущих различных потенциальных режимов работы с ETG (контактное лицо: </w:t>
            </w:r>
            <w:r>
              <w:t>Алан Кинсон).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Pr="000F24B2" w:rsidRDefault="000D2DC5" w:rsidP="00082E55">
            <w:pPr>
              <w:rPr>
                <w:highlight w:val="yellow"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2518" w:type="dxa"/>
            <w:shd w:val="clear" w:color="auto" w:fill="00B0F0"/>
          </w:tcPr>
          <w:p w:rsidR="00E46ED3" w:rsidRPr="00D7103C" w:rsidRDefault="00E46ED3" w:rsidP="0083641E">
            <w:pPr>
              <w:rPr>
                <w:b/>
              </w:rPr>
            </w:pPr>
            <w:r>
              <w:rPr>
                <w:b/>
              </w:rPr>
              <w:t>ВОЗМОЖНОСТИ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shd w:val="clear" w:color="auto" w:fill="00B0F0"/>
          </w:tcPr>
          <w:p w:rsidR="00E46ED3" w:rsidRPr="000F24B2" w:rsidRDefault="00E46ED3" w:rsidP="0083641E">
            <w:pPr>
              <w:rPr>
                <w:highlight w:val="yellow"/>
              </w:rPr>
            </w:pPr>
          </w:p>
        </w:tc>
        <w:tc>
          <w:tcPr>
            <w:tcW w:w="5812" w:type="dxa"/>
            <w:shd w:val="clear" w:color="auto" w:fill="00B0F0"/>
          </w:tcPr>
          <w:p w:rsidR="00E46ED3" w:rsidRPr="000F24B2" w:rsidRDefault="00E46ED3" w:rsidP="0083641E">
            <w:pPr>
              <w:rPr>
                <w:highlight w:val="yellow"/>
              </w:rPr>
            </w:pPr>
          </w:p>
        </w:tc>
      </w:tr>
      <w:tr w:rsidR="007A5479" w:rsidTr="005452F5">
        <w:tc>
          <w:tcPr>
            <w:tcW w:w="2518" w:type="dxa"/>
            <w:tcBorders>
              <w:bottom w:val="single" w:sz="4" w:space="0" w:color="auto"/>
            </w:tcBorders>
          </w:tcPr>
          <w:p w:rsidR="007A5479" w:rsidRPr="00D7103C" w:rsidRDefault="007A5479" w:rsidP="0083641E">
            <w:r>
              <w:t>Рыночное положение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11624" w:type="dxa"/>
            <w:gridSpan w:val="2"/>
            <w:tcBorders>
              <w:bottom w:val="single" w:sz="4" w:space="0" w:color="auto"/>
            </w:tcBorders>
          </w:tcPr>
          <w:p w:rsidR="00F360B6" w:rsidRPr="000F24B2" w:rsidRDefault="00F360B6" w:rsidP="00FC4FDD">
            <w:pPr>
              <w:rPr>
                <w:highlight w:val="yellow"/>
              </w:rPr>
            </w:pPr>
          </w:p>
        </w:tc>
      </w:tr>
      <w:tr w:rsidR="00E46ED3" w:rsidTr="000F24B2">
        <w:tc>
          <w:tcPr>
            <w:tcW w:w="2518" w:type="dxa"/>
            <w:tcBorders>
              <w:bottom w:val="single" w:sz="4" w:space="0" w:color="auto"/>
            </w:tcBorders>
          </w:tcPr>
          <w:p w:rsidR="00E46ED3" w:rsidRPr="00D7103C" w:rsidRDefault="00E46ED3" w:rsidP="0083641E">
            <w:r>
              <w:t>Консервация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E13C8C" w:rsidRDefault="00F30463" w:rsidP="00E13C8C">
            <w:r>
              <w:t xml:space="preserve">Коррозия ГТ: </w:t>
            </w:r>
            <w:r>
              <w:t xml:space="preserve">ПГТ в Альхесирасе модернизировала оборудование для осушения ГТ, чтобы обеспечить соответствующую консервацию.  </w:t>
            </w:r>
            <w:r>
              <w:t xml:space="preserve">Прежде чем начать запланированные модификации/модернизации в Исследовательском центре Коттэма, рекомендовано оценить решение Альхесираса на предмет соответствия в Исследовательском центре Коттэма.  </w:t>
            </w:r>
            <w:r>
              <w:t xml:space="preserve">Контактное лицо проектной группы: </w:t>
            </w:r>
            <w:r>
              <w:t>Томас Коруджо.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56CC" w:rsidRDefault="009456CC" w:rsidP="009456CC">
            <w:pPr/>
          </w:p>
          <w:p w:rsidR="001B5B5D" w:rsidRDefault="001B5B5D" w:rsidP="001B5B5D">
            <w:r>
              <w:t xml:space="preserve">Коррозия ТУПГ: </w:t>
            </w:r>
            <w:r>
              <w:t>Объект/ETG рассматривает практику конденсатоочистки во время запуска, чтобы увидеть, можно ли уменьшить время возврата к техническим требованиям (в настоящее время - 8 часов).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B5D" w:rsidRDefault="001B5B5D" w:rsidP="009456CC">
            <w:pPr/>
          </w:p>
          <w:p w:rsidR="00F30463" w:rsidRDefault="00F30463" w:rsidP="009456CC">
            <w:r>
              <w:t xml:space="preserve">Коррозия ТУПГ: </w:t>
            </w:r>
            <w:r>
              <w:t xml:space="preserve">Несколько объектов приобрели или рассматривают покупку генераторов азота.  </w:t>
            </w:r>
            <w:r>
              <w:t>Возможность обмена знаниями/опытом и снижения затрат (широкомасштабная оптимизация).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B5D" w:rsidRDefault="001B5B5D" w:rsidP="009456CC">
            <w:pPr/>
          </w:p>
          <w:p w:rsidR="006D156A" w:rsidRDefault="006A6CCD" w:rsidP="006D156A">
            <w:r>
              <w:t xml:space="preserve">Коррозия ТУПГ:  </w:t>
            </w:r>
            <w:r>
              <w:t xml:space="preserve">Объект проверяет эффективность заполнения котла (через конденсатосборник) в условиях вакуума, чтобы обеспечить уровень деаэрации (Объект NB/ETG анализируют последствия до тестирования).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6D156A">
            <w:pPr/>
          </w:p>
          <w:p w:rsidR="00C41013" w:rsidRDefault="006D156A" w:rsidP="00C41013">
            <w:r>
              <w:t xml:space="preserve">Объект/FMC обсуждает опыт Эмила-Хатчета (выполнена работа по оптимизации последовательности запуска).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D156A" w:rsidRDefault="006D156A" w:rsidP="006D156A">
            <w:pPr/>
          </w:p>
          <w:p w:rsidR="006D156A" w:rsidRPr="000D2DC5" w:rsidRDefault="00BE561C" w:rsidP="000263D7">
            <w:r>
              <w:t xml:space="preserve">Система охлаждения воды: </w:t>
            </w:r>
            <w:r>
              <w:t xml:space="preserve">В настоящее время водяные камеры конденсатора осушены перед консервацией.  </w:t>
            </w:r>
            <w:r>
              <w:t xml:space="preserve">Несмотря на то, что это хорошая практика, вместо этого водяные камеры можно было оставить заряженными, если охлаждающая вода циркулировала через водяные камеры в течение как минимум 1 часа каждые 2 дня.  </w:t>
            </w:r>
            <w:r>
              <w:t>Станция рассматривает любые преимущества отказа от заряженных камер.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9B4A24" w:rsidRDefault="009B4A24" w:rsidP="009B4A24">
            <w:r>
              <w:t xml:space="preserve">Коррозия ГТ:  </w:t>
            </w:r>
            <w:r>
              <w:t xml:space="preserve">ПГТ в Альхесирасе модернизировала оборудование для осушения ГТ, чтобы обеспечить соответствующую консервацию.  </w:t>
            </w:r>
            <w:r>
              <w:t xml:space="preserve">Прежде чем начать запланированные модификации/модернизации в Киллингхолме, рекомендовано оценить решение Альхесираса на предмет соответствия. </w:t>
            </w:r>
            <w:r>
              <w:t xml:space="preserve">Контактное лицо проектной группы: </w:t>
            </w:r>
            <w:r>
              <w:t>Томас Коруджо.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4A24" w:rsidRDefault="009B4A24" w:rsidP="00C41013">
            <w:pPr>
              <w:rPr>
                <w:b/>
              </w:rPr>
            </w:pPr>
          </w:p>
          <w:p w:rsidR="00C41013" w:rsidRDefault="00D12F8C" w:rsidP="00C41013">
            <w:r>
              <w:t xml:space="preserve">Коррозия ТУПГ: </w:t>
            </w:r>
            <w:r>
              <w:t xml:space="preserve">Объект проверяет эффективность заполнения котла (через конденсатосборник) в условиях вакуума, чтобы обеспечить уровень деаэрации (Объект NB/ETG анализируют последствия до тестирования).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C41013">
            <w:pPr/>
          </w:p>
          <w:p w:rsidR="00C41013" w:rsidRDefault="00C41013" w:rsidP="00C41013">
            <w:r>
              <w:t>Объект/FMC обсуждает опыт Эмила-Хатчета (выполнена работа по оптимизации последовательности запуска).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1013" w:rsidRDefault="00C41013" w:rsidP="0083641E">
            <w:pPr>
              <w:rPr>
                <w:highlight w:val="yellow"/>
              </w:r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6C70" w:rsidRPr="000F24B2" w:rsidRDefault="00376C70" w:rsidP="00D12F8C">
            <w:pPr>
              <w:rPr>
                <w:highlight w:val="yellow"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103C" w:rsidTr="000F24B2">
        <w:tc>
          <w:tcPr>
            <w:tcW w:w="2518" w:type="dxa"/>
            <w:tcBorders>
              <w:bottom w:val="single" w:sz="4" w:space="0" w:color="auto"/>
            </w:tcBorders>
          </w:tcPr>
          <w:p w:rsidR="00D7103C" w:rsidRPr="00D7103C" w:rsidRDefault="00D7103C" w:rsidP="0083641E">
            <w:r>
              <w:t>Стоимость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D7103C" w:rsidRDefault="00D7103C" w:rsidP="00D7103C">
            <w:r>
              <w:t xml:space="preserve">Продувка паром ТУПГ составляет ~4 тыс. фунтов в неделю в топливе.  </w:t>
            </w:r>
            <w:r>
              <w:t>Объект рассматривает вопрос о преобразовании вспомогательного котла в котел сжигания газа (в настоящее время -  дизельное топливо).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103C" w:rsidRDefault="00D7103C" w:rsidP="00D7103C">
            <w:pPr/>
          </w:p>
          <w:p w:rsidR="00D7103C" w:rsidRDefault="00D7103C" w:rsidP="00D7103C">
            <w:r>
              <w:t>Возможность снизить затраты за счет оптимизации точки перехода от мокрого хранения ТУПГ в сухое (например, расходы, связанные с продувкой паром, осушенный воздух, азот, легкость (стоимость) отмены).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103C" w:rsidRDefault="00D7103C" w:rsidP="00D7103C">
            <w:pPr/>
          </w:p>
          <w:p w:rsidR="00D7103C" w:rsidRDefault="00D7103C" w:rsidP="00D7103C">
            <w:r>
              <w:t xml:space="preserve">Объект  рассматривает возможность замены или модификации подогревателя стопорного клапана и консервация стопорного клапана НД/ПД/ВД сделает возможным соединение осушенного воздуха без открытия/разборки клапанов.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103C" w:rsidRDefault="00D7103C" w:rsidP="00E13C8C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tcBorders>
              <w:bottom w:val="single" w:sz="4" w:space="0" w:color="auto"/>
            </w:tcBorders>
          </w:tcPr>
          <w:p w:rsidR="00D7103C" w:rsidRDefault="00D7103C" w:rsidP="00D7103C">
            <w:r>
              <w:t xml:space="preserve">Объект должен рассмотреть варианты обесточивания трансформаторов. </w:t>
            </w:r>
            <w:r>
              <w:rPr>
                <w:b/>
                <w:color w:val="FF0000"/>
              </w:rPr>
              <w:t>8 месяцев действия периода дополнительного балансирующего резерва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184298" w:rsidTr="000F24B2">
        <w:tc>
          <w:tcPr>
            <w:tcW w:w="2518" w:type="dxa"/>
            <w:shd w:val="clear" w:color="auto" w:fill="00B0F0"/>
          </w:tcPr>
          <w:p w:rsidR="00E46ED3" w:rsidRPr="00D7103C" w:rsidRDefault="00E46ED3" w:rsidP="00184298">
            <w:pPr>
              <w:rPr>
                <w:b/>
                <w:caps/>
              </w:rPr>
            </w:pPr>
            <w:r>
              <w:rPr>
                <w:b/>
                <w:caps/>
              </w:rPr>
              <w:t>Выводы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  <w:shd w:val="clear" w:color="auto" w:fill="00B0F0"/>
          </w:tcPr>
          <w:p w:rsidR="00E46ED3" w:rsidRPr="000F24B2" w:rsidRDefault="00E46ED3" w:rsidP="00F56AA0">
            <w:pPr>
              <w:rPr>
                <w:b/>
                <w:highlight w:val="yellow"/>
              </w:rPr>
            </w:pPr>
          </w:p>
        </w:tc>
        <w:tc>
          <w:tcPr>
            <w:tcW w:w="5812" w:type="dxa"/>
            <w:shd w:val="clear" w:color="auto" w:fill="00B0F0"/>
          </w:tcPr>
          <w:p w:rsidR="00E46ED3" w:rsidRPr="009804F0" w:rsidRDefault="00E46ED3" w:rsidP="00F56AA0">
            <w:pPr>
              <w:rPr>
                <w:b/>
              </w:rPr>
            </w:pPr>
          </w:p>
        </w:tc>
      </w:tr>
      <w:tr w:rsidR="00E46ED3" w:rsidTr="000F24B2">
        <w:tc>
          <w:tcPr>
            <w:tcW w:w="2518" w:type="dxa"/>
          </w:tcPr>
          <w:p w:rsidR="00E46ED3" w:rsidRPr="00D7103C" w:rsidRDefault="00E46ED3" w:rsidP="00F56AA0">
            <w:r>
              <w:t>Парк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E46ED3" w:rsidRPr="00D12F8C" w:rsidRDefault="00372CCE" w:rsidP="00F56AA0">
            <w:r>
              <w:t>Исследовательский центр Коттэма и Киллингхолм совместно работают над текущим поворотом/работой больших насосов.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D156A" w:rsidRPr="00D12F8C" w:rsidRDefault="006D156A" w:rsidP="00F56AA0">
            <w:pPr/>
          </w:p>
          <w:p w:rsidR="006D156A" w:rsidRPr="00D12F8C" w:rsidRDefault="006D156A" w:rsidP="006D156A">
            <w:r>
              <w:t>Систематическое открытие и закрытие течей с целью отделения потока сухого воздуха от испарителя к системам экономайзера и пароперегревателя может значительно сократить время для достижения необходимого уровня влажности для других объектов.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D156A" w:rsidRPr="00D12F8C" w:rsidRDefault="006D156A" w:rsidP="006D156A">
            <w:pPr/>
          </w:p>
          <w:p w:rsidR="006D156A" w:rsidRPr="00D12F8C" w:rsidRDefault="006D156A" w:rsidP="006D156A">
            <w:r>
              <w:t xml:space="preserve">Установка для очистки воздуха от углекислоты устанавливается на резервуар для хранения деминерализованной воды (это может сократить время, затрачиваемое на конденсатоочистку для запуска).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D156A" w:rsidRPr="00D12F8C" w:rsidRDefault="006D156A" w:rsidP="00F56AA0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D12F8C" w:rsidRPr="00D12F8C" w:rsidRDefault="00D12F8C" w:rsidP="00D12F8C">
            <w:r>
              <w:t>Исследовательский центр Коттэма и Киллингхолм совместно работают над текущим поворотом/работой больших насосов.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RPr="00D12F8C" w:rsidRDefault="00D12F8C" w:rsidP="00F56AA0">
            <w:pPr/>
          </w:p>
          <w:p w:rsidR="00E46ED3" w:rsidRDefault="009804F0" w:rsidP="00F56AA0">
            <w:r>
              <w:t xml:space="preserve">Опыт Киллингхолма в возвращении установок к работе после периода консервации должен стать доступным для объктов, которые только начинают этот процесс (например, Вильвоорде).   </w:t>
            </w:r>
            <w:r>
              <w:t>GFMC занимается этим вопросом.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4069" w:rsidRDefault="00F84069" w:rsidP="00F56AA0">
            <w:pPr/>
          </w:p>
          <w:p w:rsidR="00F84069" w:rsidRDefault="009D7584" w:rsidP="00F84069">
            <w:r>
              <w:t xml:space="preserve">Инспекционные программы по отключению ТУПГ Киллингхолма основаны на формальном, техническом, обзоре локальных методов консервации (т.е. обращение к остаточным рискам и незащищенным областям), а не традиционных эксплуатационных режимов отказа (усталость, утечка и т.д.).  </w:t>
            </w:r>
            <w:r>
              <w:t xml:space="preserve">Важно признать, что консервация является "режимом работы", таким образом проводятся соответствующие проверки для обеспечения уверенности в том, что методы консервации для </w:t>
            </w:r>
            <w:r>
              <w:rPr>
                <w:u w:val="single"/>
              </w:rPr>
              <w:t>всех</w:t>
            </w:r>
            <w:r>
              <w:t>заводов работают (т.е. деградация остановки исключается или остается в допустимых пределах).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84069" w:rsidRPr="00D12F8C" w:rsidRDefault="00F84069" w:rsidP="00F84069">
            <w:pPr/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12F8C" w:rsidTr="00364685">
        <w:tc>
          <w:tcPr>
            <w:tcW w:w="2518" w:type="dxa"/>
          </w:tcPr>
          <w:p w:rsidR="00D12F8C" w:rsidRPr="000F24B2" w:rsidRDefault="00D12F8C" w:rsidP="00F56AA0">
            <w:pPr>
              <w:rPr>
                <w:highlight w:val="yellow"/>
              </w:rPr>
            </w:pPr>
            <w:r>
              <w:t>Неизвестная информация/Неразрешенные вопросы, выявленные во время семинара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5812" w:type="dxa"/>
          </w:tcPr>
          <w:p w:rsidR="00D12F8C" w:rsidRPr="000F24B2" w:rsidRDefault="00D12F8C" w:rsidP="000F24B2">
            <w:pPr>
              <w:rPr>
                <w:highlight w:val="yellow"/>
              </w:rPr>
            </w:pPr>
          </w:p>
        </w:tc>
        <w:tc>
          <w:tcPr>
            <w:tcW w:w="5812" w:type="dxa"/>
          </w:tcPr>
          <w:p w:rsidR="00D12F8C" w:rsidRPr="000F24B2" w:rsidRDefault="00D12F8C" w:rsidP="00D12F8C">
            <w:pPr>
              <w:rPr>
                <w:highlight w:val="yellow"/>
              </w:rPr>
            </w:pPr>
            <w:r>
              <w:t>После подтверждения участия в рынке дополнительного балансирующего резерва и рынке услуг платы за мощность рекомендовано рассмотреть стратегии консервации.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3641E" w:rsidRPr="005452F5" w:rsidRDefault="0083641E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1276F" w:rsidRDefault="0031276F">
      <w:pPr>
        <w:rPr>
          <w:b/>
        </w:rPr>
      </w:pPr>
    </w:p>
    <w:p w:rsidR="001A795A" w:rsidRDefault="001A795A">
      <w:pPr>
        <w:rPr>
          <w:b/>
          <w:caps/>
        </w:rPr>
      </w:pPr>
      <w:r>
        <w:br w:type="page"/>
      </w:r>
    </w:p>
    <w:p w:rsidR="00917F0C" w:rsidRPr="005452F5" w:rsidRDefault="00917F0C">
      <w:pPr>
        <w:rPr>
          <w:b/>
          <w:caps/>
        </w:rPr>
      </w:pPr>
      <w:r>
        <w:rPr>
          <w:b w:val="1"/>
        </w:rPr>
        <w:t>7 ОБЗОР МЕТОДОВ КОНСЕРВАЦИИ ЗАВОДА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96CFF" w:rsidRDefault="00396CFF">
      <w:pPr>
        <w:rPr>
          <w:b/>
        </w:rPr>
      </w:pPr>
    </w:p>
    <w:p w:rsidR="00917F0C" w:rsidRDefault="00917F0C">
      <w:pPr>
        <w:rPr>
          <w:b/>
        </w:rPr>
      </w:pPr>
      <w:r>
        <w:rPr>
          <w:b w:val="1"/>
        </w:rPr>
        <w:t>7.1 Газовая турбина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17F0C" w:rsidRDefault="00917F0C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FE5406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0237F6" w:rsidRDefault="00FE5406" w:rsidP="003D3A4D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E5406" w:rsidRPr="00FE5406" w:rsidRDefault="00FE5406" w:rsidP="003D3A4D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E46ED3" w:rsidRPr="00D77AB1" w:rsidRDefault="00E46ED3" w:rsidP="00E46ED3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E46ED3" w:rsidRDefault="00E46ED3" w:rsidP="00E46ED3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bottom w:val="single" w:sz="4" w:space="0" w:color="auto"/>
            </w:tcBorders>
          </w:tcPr>
          <w:p w:rsidR="00E46ED3" w:rsidRDefault="00874B7E" w:rsidP="003D3A4D">
            <w:r>
              <w:t>Консервация не требуется, поскольку ГТ регулярно запускается (т.е. по крайней мере один раз в неделю прошлой зимой и с тех пор чаще).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E7D1D" w:rsidRDefault="00AE7D1D" w:rsidP="003D3A4D">
            <w:pPr/>
          </w:p>
          <w:p w:rsidR="00AE7D1D" w:rsidRDefault="009456CC" w:rsidP="003D3A4D">
            <w:r>
              <w:t xml:space="preserve">Консервация с осушенным воздухом доступна (OEM-осушивающее оборудование), но редко использовалась во время отключений.   </w:t>
            </w:r>
            <w:r>
              <w:t xml:space="preserve">Не проводилось никаких проверок относительно эффективности осушителей (т.е. не было предпринято никаких измерений влажности внутри ГТ).  </w:t>
            </w:r>
            <w:r>
              <w:t xml:space="preserve">Р.Г. утверждал, что по его опыту относительная влажность, измеренная на выходе, может быть ~ 50%.   </w:t>
            </w:r>
            <w:r>
              <w:t xml:space="preserve">С.Н. согласился, что OEM-оборудования, вероятно, недостаточно.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0852" w:rsidRDefault="00230852" w:rsidP="003D3A4D">
            <w:pPr/>
          </w:p>
          <w:p w:rsidR="00230852" w:rsidRDefault="009456CC" w:rsidP="003D3A4D">
            <w:r>
              <w:t>Обсуждалась опция закрытия дивертора, когда ГТ не введена в эксплуатацию, но это приведет к увеличению индекса РТС после 30 минут (что является текущим OЦ NDZ).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0852" w:rsidRDefault="00230852" w:rsidP="003D3A4D">
            <w:pPr/>
          </w:p>
          <w:p w:rsidR="009456CC" w:rsidRDefault="00230852" w:rsidP="003D3A4D">
            <w:r>
              <w:t xml:space="preserve">ГТ на постоянном проворачивании при 100/120 об/мин [СТАНЦИЯ ПОДТВЕРЖДАЕТ] (в соответствии с руководством Siemens).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56CC" w:rsidRDefault="009456CC" w:rsidP="003D3A4D">
            <w:pPr/>
          </w:p>
          <w:p w:rsidR="007D7C93" w:rsidRDefault="00874B7E" w:rsidP="003D3A4D">
            <w:r>
              <w:t>Предыдущие проблемы (</w:t>
            </w:r>
            <w:r>
              <w:rPr>
                <w:highlight w:val="yellow"/>
              </w:rPr>
              <w:t>в настоящее время решены)</w:t>
            </w:r>
            <w:r>
              <w:t xml:space="preserve"> с возвращением к проворачиванию.  </w:t>
            </w:r>
            <w:r>
              <w:rPr>
                <w:highlight w:val="yellow"/>
              </w:rPr>
              <w:t>ОБЪЕКТ:</w:t>
            </w:r>
            <w:r>
              <w:t xml:space="preserve"> </w:t>
            </w:r>
            <w:r>
              <w:rPr>
                <w:highlight w:val="yellow"/>
              </w:rPr>
              <w:t>МЫ МОЖЕМ ЗАПИСАТЬ ДЕТАЛИ ПРОБЛЕМЫ И РЕШЕНИЕ (ВОЗМОЖНО, БУДЕТ ПОЛЕЗНО В ДРУГОМ МЕСТЕ)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B4731" w:rsidRDefault="00FB4731" w:rsidP="003D3A4D">
            <w:pPr/>
          </w:p>
          <w:p w:rsidR="007D7C93" w:rsidRDefault="007D7C93" w:rsidP="003D3A4D">
            <w:r>
              <w:t>Обслуживание согласно нормальным интервалам обслуживания (4k/8k часов).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4E6FCF" w:rsidRDefault="004E6FCF" w:rsidP="004E6FCF">
            <w:r>
              <w:t>Консервация не требуется, поскольку ГТ регулярно запускается (т.е.  ~ два раза в неделю).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3D3A4D">
            <w:pPr/>
          </w:p>
          <w:p w:rsidR="00496468" w:rsidRDefault="004E6FCF" w:rsidP="004E6FCF">
            <w:r>
              <w:t xml:space="preserve">Осушитель OEM (извлекает и выделяет в воздухозаборник) останавливается автоматически после завершения работы. </w:t>
            </w:r>
            <w:r>
              <w:t>Не проводилось никаких проверок относительно эффективности осушителей (т.е. не было предпринято никаких измерений влажности внутри ГТ).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E6FCF" w:rsidRDefault="004E6FCF" w:rsidP="004E6FCF">
            <w:pPr/>
          </w:p>
          <w:p w:rsidR="004E6FCF" w:rsidRDefault="007463AE" w:rsidP="004E6FCF">
            <w:r>
              <w:t>ГТ на постоянном проворачивании при ~95 об/мин (в соответствии с руководством Siemens).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63AE" w:rsidRDefault="007463AE" w:rsidP="004E6FCF">
            <w:pPr/>
          </w:p>
          <w:p w:rsidR="007463AE" w:rsidRDefault="007463AE" w:rsidP="004E6FCF">
            <w:r>
              <w:t xml:space="preserve">CCI (включая обслуживание воздухозаборника) каждые ~9 месяцев.  </w:t>
            </w:r>
          </w:p>
          <w:p w:rsidR="007463AE" w:rsidRDefault="007463AE" w:rsidP="004E6FCF">
            <w:r>
              <w:t>Незначительное обслуживание каждые ~3 года.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63AE" w:rsidRDefault="007463AE" w:rsidP="004E6FCF">
            <w:pPr/>
          </w:p>
          <w:p w:rsidR="007463AE" w:rsidRDefault="007463AE" w:rsidP="007463AE">
            <w:r>
              <w:t>ГТ имеют одинаковую систему смазки, которая отличается от системы ПТ.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63AE" w:rsidRDefault="007463AE" w:rsidP="007463AE">
            <w:pPr/>
          </w:p>
          <w:p w:rsidR="007463AE" w:rsidRDefault="007463AE" w:rsidP="007463AE">
            <w:r>
              <w:t xml:space="preserve">Проворачивание совершается с помощью колеса Пельтона.  </w:t>
            </w:r>
            <w:r>
              <w:t>Не существует проблем, связанных с постоянным проворачиванием.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63AE" w:rsidRDefault="007463AE" w:rsidP="007463AE">
            <w:pPr/>
          </w:p>
          <w:p w:rsidR="007463AE" w:rsidRDefault="007463AE" w:rsidP="007463AE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Pr="00496468" w:rsidRDefault="00D33ED7" w:rsidP="007463AE">
            <w:pPr>
              <w:rPr>
                <w:b/>
              </w:rPr>
            </w:pPr>
          </w:p>
          <w:p w:rsidR="007463AE" w:rsidRDefault="007457BE" w:rsidP="007463AE">
            <w:r>
              <w:t xml:space="preserve">Не требуется никаких изменений.  </w:t>
            </w:r>
            <w:r>
              <w:t xml:space="preserve">Однако, проворачивание должно быть непрерывным (из-за температуры масла и окончания времени).  </w:t>
            </w:r>
            <w:r>
              <w:t>Существует вариант нагрева системы смазки (в соответствии с Rye House).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57BE" w:rsidRDefault="007457BE" w:rsidP="007463AE">
            <w:pPr/>
          </w:p>
          <w:p w:rsidR="007457BE" w:rsidRDefault="007457BE" w:rsidP="007457BE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Pr="00496468" w:rsidRDefault="00D33ED7" w:rsidP="007457BE">
            <w:pPr>
              <w:rPr>
                <w:b/>
              </w:rPr>
            </w:pPr>
          </w:p>
          <w:p w:rsidR="007457BE" w:rsidRDefault="00A36408" w:rsidP="007457BE">
            <w:r>
              <w:t>Консервация началась в течение марта и РТС в течение октября.</w:t>
            </w:r>
          </w:p>
          <w:p w:rsidR="00A36408" w:rsidRDefault="00A36408" w:rsidP="007457BE">
            <w:r>
              <w:t xml:space="preserve">С ~апреля по ~сентябрь рекомендовано проворачивание один раз в неделю, байпасная дымовая труба и шиберы ТУПГ закрыты.  </w:t>
            </w:r>
            <w:r>
              <w:t>Установка байпасной дымовой трубы "цилиндра".</w:t>
            </w:r>
          </w:p>
          <w:p w:rsidR="007463AE" w:rsidRDefault="00A36408" w:rsidP="007463AE">
            <w:r>
              <w:t xml:space="preserve">Полная скорость без испытаний нагрузки (октябрь).  </w:t>
            </w:r>
            <w:r>
              <w:t>Очистка компрессора рекомендуется во время последнего запуска до периода консервации.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A795A" w:rsidRDefault="001A795A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FE5406" w:rsidTr="00B769ED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B769ED" w:rsidRDefault="001A795A" w:rsidP="003D3A4D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Остаточные риски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3D3A4D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E46ED3" w:rsidRPr="00D77AB1" w:rsidRDefault="00E46ED3" w:rsidP="00E46ED3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E46ED3" w:rsidRDefault="00E46ED3" w:rsidP="00E46ED3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E46ED3" w:rsidRDefault="00CA0052" w:rsidP="00CA0052">
            <w:r>
              <w:t>Не ясно, можно ли точно контролировать уровни влажности ГТ и должен ли быть длительный период покоя.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56CC" w:rsidRDefault="009456CC" w:rsidP="00CA0052">
            <w:pPr/>
          </w:p>
          <w:p w:rsidR="009456CC" w:rsidRPr="00B769ED" w:rsidRDefault="009456CC" w:rsidP="00CA0052">
            <w:r>
              <w:t>Признано, что оборудование проворачивания не предназначено для едва ли не постоянного использования.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496468" w:rsidRDefault="00496468" w:rsidP="00496468">
            <w:r>
              <w:t>Не ясно, можно ли точно контролировать уровни влажности ГТ и должен ли быть длительный период покоя.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3E432E">
            <w:pPr/>
          </w:p>
          <w:p w:rsidR="00496468" w:rsidRDefault="00496468" w:rsidP="003E432E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Default="00D33ED7" w:rsidP="003E432E">
            <w:pPr>
              <w:rPr>
                <w:b/>
              </w:rPr>
            </w:pPr>
          </w:p>
          <w:p w:rsidR="00496468" w:rsidRDefault="00496468" w:rsidP="00496468">
            <w:r>
              <w:t xml:space="preserve">Отказ оборудования проворачивания может поставить под угрозу 4-часовую способность NDZ.   </w:t>
            </w:r>
            <w:r>
              <w:t>(из-за окончание времени работы ротора и потери температур масла).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552B" w:rsidRDefault="0037552B" w:rsidP="0037552B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3E432E" w:rsidTr="00F56AA0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3E432E" w:rsidRDefault="003E432E" w:rsidP="00F56AA0">
            <w:pPr>
              <w:rPr>
                <w:b/>
              </w:rPr>
            </w:pP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F56AA0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E46ED3" w:rsidRPr="00D77AB1" w:rsidRDefault="00E46ED3" w:rsidP="00E46ED3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E46ED3" w:rsidRDefault="00E46ED3" w:rsidP="00E46ED3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E46ED3" w:rsidRPr="00B769ED" w:rsidRDefault="00E46ED3" w:rsidP="00F56AA0">
            <w:pPr/>
          </w:p>
        </w:tc>
        <w:tc>
          <w:tcPr>
            <w:tcW w:w="7371" w:type="dxa"/>
          </w:tcPr>
          <w:p w:rsidR="00CF3DAC" w:rsidRDefault="00CF3DAC" w:rsidP="00CF3DAC">
            <w:pPr>
              <w:rPr>
                <w:b/>
              </w:rPr>
            </w:pPr>
            <w:r>
              <w:rPr>
                <w:b/>
              </w:rPr>
              <w:t>Текущий режим эксплуатации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F3DAC" w:rsidRDefault="00CF3DAC" w:rsidP="00F56AA0">
            <w:pPr/>
          </w:p>
          <w:p w:rsidR="00E46ED3" w:rsidRDefault="007463AE" w:rsidP="00F56AA0">
            <w:r>
              <w:t xml:space="preserve">Станция должна проанализировать, какое дальнейшее обслуживание может потребоваться, если периодичность CCI расширена на 12 месяцев.  </w:t>
            </w:r>
            <w:r>
              <w:t xml:space="preserve">Дальнейшее обслуживание происходит каждые 6 месяцев.
</w:t>
            </w:r>
            <w: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96468" w:rsidRDefault="00496468" w:rsidP="00F56AA0">
            <w:pPr/>
          </w:p>
          <w:p w:rsidR="00496468" w:rsidRDefault="00CF3DAC" w:rsidP="00F56AA0">
            <w:r>
              <w:t xml:space="preserve">Доступность/Надежность (Коррозия ГТ): </w:t>
            </w:r>
            <w:r>
              <w:t>Объект разрабатывает порядок действий для проверки влажности в ГТ.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96468" w:rsidRDefault="00496468" w:rsidP="00F56AA0">
            <w:pPr/>
          </w:p>
          <w:p w:rsidR="00496468" w:rsidRDefault="00496468" w:rsidP="00496468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Default="00D33ED7" w:rsidP="00496468">
            <w:pPr>
              <w:rPr>
                <w:b/>
              </w:rPr>
            </w:pPr>
          </w:p>
          <w:p w:rsidR="00496468" w:rsidRDefault="00496468" w:rsidP="00F56AA0">
            <w:r>
              <w:t>Объект рассматривает варианты подогрева системы смазки (см. ПГТ Rye House).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E432E" w:rsidRDefault="003E432E" w:rsidP="0037552B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37552B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37552B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37552B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37552B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217F53" w:rsidRPr="00FE5406" w:rsidTr="00B769ED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B769ED" w:rsidRDefault="003E432E" w:rsidP="00217F53">
            <w:pPr>
              <w:rPr>
                <w:b/>
              </w:rPr>
            </w:pPr>
            <w:r>
              <w:rPr>
                <w:b/>
              </w:rPr>
              <w:t>Дополнительные рекомендуемые действия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217F53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E46ED3" w:rsidRPr="00D77AB1" w:rsidRDefault="00E46ED3" w:rsidP="00E46ED3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E46ED3" w:rsidRDefault="00E46ED3" w:rsidP="00E46ED3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496468" w:rsidRDefault="00496468" w:rsidP="00CA0052">
            <w:r>
              <w:t>Станция устанавливает эффективность текущей системы осушения.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96468" w:rsidRDefault="00496468" w:rsidP="00CA0052">
            <w:pPr/>
          </w:p>
          <w:p w:rsidR="00E46ED3" w:rsidRDefault="00CA0052" w:rsidP="00CA0052">
            <w:r>
              <w:t xml:space="preserve">ПГТ в Альхесирасе модернизировала оборудование для осушения ГТ, чтобы обеспечить соответствующую консервацию.  </w:t>
            </w:r>
            <w:r>
              <w:t xml:space="preserve">Прежде чем начать запланированные модификации/модернизации в Исследовательском центре Коттэма, рекомендовано оценить решение Альхесираса на предмет соответствия в Исследовательском центре Коттэма. </w:t>
            </w:r>
            <w:r>
              <w:t xml:space="preserve">Контактное лицо проектной группы: </w:t>
            </w:r>
            <w:r>
              <w:t>Томас Коруджо.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56CC" w:rsidRDefault="009456CC" w:rsidP="00CA0052">
            <w:pPr/>
          </w:p>
          <w:p w:rsidR="009456CC" w:rsidRPr="00B769ED" w:rsidRDefault="009456CC" w:rsidP="00CA0052">
            <w:r>
              <w:t>Объект подтверждает, что альтернативные процедуры проворачивания (например, вручную) находятся на месте в случае выхода из строя оборудования проворачивания.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CF3DAC" w:rsidRDefault="00CF3DAC" w:rsidP="00CF3DAC">
            <w:pPr>
              <w:rPr>
                <w:b/>
              </w:rPr>
            </w:pPr>
            <w:r>
              <w:rPr>
                <w:b/>
              </w:rPr>
              <w:t>Текущий режим эксплуатации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F3DAC" w:rsidRDefault="00CF3DAC" w:rsidP="00496468">
            <w:pPr/>
          </w:p>
          <w:p w:rsidR="00496468" w:rsidRDefault="007457BE" w:rsidP="00496468">
            <w:r>
              <w:t xml:space="preserve">Станция устанавливает эффективность текущей системы осушения.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96468" w:rsidRDefault="00496468" w:rsidP="00496468">
            <w:pPr/>
          </w:p>
          <w:p w:rsidR="00496468" w:rsidRDefault="00496468" w:rsidP="00496468">
            <w:r>
              <w:t xml:space="preserve">ПГТ в Альхесирасе модернизировала оборудование для осушения ГТ, чтобы обеспечить соответствующую консервацию.  </w:t>
            </w:r>
            <w:r>
              <w:t xml:space="preserve">Прежде чем начать запланированные модификации/модернизации в Киллингхолм, рекомендовано оценить решение Альхесираса на предмет соответствия в Исследовательском центре Коттэма. </w:t>
            </w:r>
            <w:r>
              <w:t xml:space="preserve">Контактное лицо проектной группы: </w:t>
            </w:r>
            <w:r>
              <w:t>Томас Коруджо.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>
            <w:pPr/>
          </w:p>
          <w:p w:rsidR="00BE1DB1" w:rsidRDefault="00BE1DB1">
            <w:r>
              <w:t xml:space="preserve">Объект подтверждает, что альтернативные процедуры проворачивания (например, вручную) находятся на месте в случае выхода из строя оборудования проворачивания. </w:t>
            </w:r>
            <w:r>
              <w:t>Высокий риск при работе в рынке дополнительного балансирующего резерва и рынке услуг платы за мощность.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36408" w:rsidRDefault="00A36408">
            <w:pPr/>
          </w:p>
          <w:p w:rsidR="00C33333" w:rsidRDefault="00C33333">
            <w:r>
              <w:t xml:space="preserve">Объект рассматривает процедуры долгосрочной консервации Киллингхолма с 2002 года несмотря на руководства ETG (законсервированные и доступные заводы), для того, чтобы гарантировать, что они могут применяться в соответствии с рынком дополнительного балансирующего резерва.  </w:t>
            </w:r>
            <w:r>
              <w:t xml:space="preserve">Особое внимание также следует уделить работе завода Модуля 2 после РТС в 2005 году (т.е. какие-либо извлеченные уроки, которые могут иметь решающее значение для обеспечения надежной работы после 8-месячной консервации в условиях рынка дополнительного балансирующего резерва).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D3A4D" w:rsidRPr="00217F53" w:rsidRDefault="003D3A4D">
      <w:pPr/>
    </w:p>
    <w:p w:rsidR="000F24B2" w:rsidRDefault="000F24B2">
      <w:pPr>
        <w:rPr>
          <w:b/>
        </w:rPr>
      </w:pPr>
      <w:r>
        <w:br w:type="page"/>
      </w:r>
    </w:p>
    <w:p w:rsidR="008563F3" w:rsidRDefault="008563F3">
      <w:pPr>
        <w:rPr>
          <w:b/>
        </w:rPr>
      </w:pPr>
      <w:r>
        <w:rPr>
          <w:b w:val="1"/>
        </w:rPr>
        <w:t>7.2</w:t>
      </w:r>
      <w:r>
        <w:t xml:space="preserve"> </w:t>
      </w:r>
      <w:r>
        <w:rPr>
          <w:b w:val="1"/>
        </w:rPr>
        <w:t xml:space="preserve"> Газовый тракт ТУПГ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17F53" w:rsidRDefault="00217F53" w:rsidP="003D3A4D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217F53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217F53" w:rsidRDefault="00217F53" w:rsidP="004C309C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4C309C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E46ED3" w:rsidRPr="00D77AB1" w:rsidRDefault="00E46ED3" w:rsidP="00E46ED3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E46ED3" w:rsidRDefault="00E46ED3" w:rsidP="00E46ED3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bottom w:val="single" w:sz="4" w:space="0" w:color="auto"/>
            </w:tcBorders>
          </w:tcPr>
          <w:p w:rsidR="00E46ED3" w:rsidRDefault="00AB585C" w:rsidP="00217F53">
            <w:r>
              <w:t>Нет действующих консерваций.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7959" w:rsidRDefault="00E27959" w:rsidP="00217F53">
            <w:pPr/>
          </w:p>
          <w:p w:rsidR="00AB585C" w:rsidRDefault="00AB585C" w:rsidP="00217F53">
            <w:r>
              <w:t xml:space="preserve">Выхлопной шибер закрыт во время работы OЦ. </w:t>
            </w:r>
            <w:r>
              <w:t xml:space="preserve">Однако, редуктор выхлопного шибера в настоящее время отключен.
</w:t>
            </w:r>
            <w: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B585C" w:rsidRDefault="00AB585C" w:rsidP="00217F53">
            <w:pPr/>
          </w:p>
          <w:p w:rsidR="00AB585C" w:rsidRDefault="00AB585C" w:rsidP="00217F53">
            <w:r>
              <w:t xml:space="preserve">Отмечено отслоение оксида.  </w:t>
            </w:r>
            <w:r>
              <w:t xml:space="preserve">Осмотр в течение установленного законом отключения в 2012 году обнаружил продукты коррозии на трубах и стальных конструкциях от Модуля 6 (испаритель ПД/экономайзер ВД) до стека. </w:t>
            </w:r>
            <w:r>
              <w:t xml:space="preserve">Не известны проблемы с нежелательными выбросами. </w:t>
            </w:r>
            <w:r>
              <w:t>Серных отложений нет.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B585C" w:rsidRDefault="00AB585C" w:rsidP="00217F53">
            <w:pPr/>
          </w:p>
          <w:p w:rsidR="00AB585C" w:rsidRDefault="00AB585C" w:rsidP="00AB585C">
            <w:r>
              <w:t xml:space="preserve">Конденсат образуется на внешней стороне труб во время продувки паром водной стороны и капает из газового тракта.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7C93" w:rsidRDefault="007D7C93" w:rsidP="00AB585C">
            <w:pPr/>
          </w:p>
          <w:p w:rsidR="007D7C93" w:rsidRDefault="007D7C93" w:rsidP="00AB585C">
            <w:r>
              <w:t>Объект рассмотрел внедрение системы осушения воздуха.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7C93" w:rsidRDefault="007D7C93" w:rsidP="00AB585C">
            <w:pPr/>
          </w:p>
          <w:p w:rsidR="007D7C93" w:rsidRDefault="007D7C93" w:rsidP="00AB585C">
            <w:r>
              <w:t>Отсутствие значительных поступлений тепла к ТУПГ во время работы OЦ.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254C" w:rsidRDefault="006F254C" w:rsidP="00AB585C">
            <w:pPr/>
          </w:p>
          <w:p w:rsidR="006F254C" w:rsidRDefault="006F254C" w:rsidP="00AB585C">
            <w:r>
              <w:t>Осмотр труб во время плановых отключений (и по возможности во время пробоя).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F254C" w:rsidRDefault="006F254C" w:rsidP="00AB585C">
            <w:pPr/>
          </w:p>
          <w:p w:rsidR="006F254C" w:rsidRDefault="006F254C" w:rsidP="00C156A8">
            <w:r>
              <w:t xml:space="preserve">Трубы не протекают из-за внешней коррозии.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156A8" w:rsidRDefault="00C156A8" w:rsidP="00C156A8">
            <w:pPr/>
          </w:p>
          <w:p w:rsidR="00C156A8" w:rsidRDefault="00C156A8" w:rsidP="00C156A8">
            <w:r>
              <w:t>Доступны дизельные нагреватели, которые обеспечивают дополнительный нагрев для предотвращения замерзания во время суровой зимы.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566D48" w:rsidRDefault="00566D48" w:rsidP="00566D48">
            <w:r>
              <w:t>Нет действующих консерваций.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A6BA1" w:rsidRDefault="000A6BA1" w:rsidP="00566D48">
            <w:pPr/>
          </w:p>
          <w:p w:rsidR="00566D48" w:rsidRDefault="00566D48" w:rsidP="00566D48">
            <w:r>
              <w:t>Выхлопной шибер закрыт во время работы OЦ.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A6BA1" w:rsidRDefault="000A6BA1" w:rsidP="00FB1A41">
            <w:pPr/>
          </w:p>
          <w:p w:rsidR="00E46ED3" w:rsidRDefault="000A6BA1" w:rsidP="00FB1A41">
            <w:r>
              <w:t xml:space="preserve">Значительное поступление тепла в ТУПГ во время работы OЦ.  </w:t>
            </w:r>
            <w:r>
              <w:t xml:space="preserve">Время работы ОЦ ограничено и температура испарителя ВД контролируется во время работы OЦ для избежания риска. </w:t>
            </w:r>
            <w:r>
              <w:t xml:space="preserve">Опасения из-за стальной конструкции.  </w:t>
            </w:r>
            <w:r>
              <w:t>Доступны заглушки, но они не подходят для использования и значительно увеличат время РТС.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66D48" w:rsidRDefault="00566D48" w:rsidP="00FB1A41">
            <w:pPr/>
          </w:p>
          <w:p w:rsidR="00566D48" w:rsidRDefault="00566D48" w:rsidP="00FB1A41">
            <w:r>
              <w:t xml:space="preserve">Не известны проблемы с коррозией труб/отложениями серы.  </w:t>
            </w:r>
            <w:r>
              <w:t>Предыдущие проверки отключения не обнаружили никаких проблем с внешней коррозией труб ТУПГ; однако, газовый тракт в последний раз был осмотрен в 2010/11 году.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66D48" w:rsidRDefault="00566D48" w:rsidP="00FB1A41">
            <w:pPr/>
          </w:p>
          <w:p w:rsidR="00566D48" w:rsidRDefault="00566D48" w:rsidP="00566D48">
            <w:r>
              <w:t xml:space="preserve">Трубы не протекают из-за внешней коррозии.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66D48" w:rsidRDefault="00566D48" w:rsidP="00566D48">
            <w:pPr/>
          </w:p>
          <w:p w:rsidR="00566D48" w:rsidRDefault="00566D48" w:rsidP="00566D48">
            <w:r>
              <w:t>Осмотр труб во время плановых отключений (и по возможности во время пробоя).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66D48" w:rsidRDefault="00566D48" w:rsidP="00566D48">
            <w:pPr/>
          </w:p>
          <w:p w:rsidR="000A6BA1" w:rsidRDefault="000A6BA1" w:rsidP="000A6BA1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Pr="00D33ED7" w:rsidRDefault="00D33ED7" w:rsidP="000A6BA1">
            <w:pPr>
              <w:rPr>
                <w:b/>
              </w:rPr>
            </w:pPr>
          </w:p>
          <w:p w:rsidR="000A6BA1" w:rsidRDefault="00D24843" w:rsidP="000A6BA1">
            <w:r>
              <w:t>Не требуется никаких изменений.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A6BA1" w:rsidRDefault="000A6BA1" w:rsidP="000A6BA1">
            <w:pPr/>
          </w:p>
          <w:p w:rsidR="000A6BA1" w:rsidRDefault="000A6BA1" w:rsidP="000A6BA1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Pr="00D33ED7" w:rsidRDefault="00D33ED7" w:rsidP="000A6BA1">
            <w:pPr>
              <w:rPr>
                <w:b/>
              </w:rPr>
            </w:pPr>
          </w:p>
          <w:p w:rsidR="000A6BA1" w:rsidRDefault="000A6BA1" w:rsidP="00566D48">
            <w:r>
              <w:t xml:space="preserve">Используйте возможность и периодически осматривайте бойлерные трубы. </w:t>
            </w:r>
            <w:r>
              <w:t xml:space="preserve">Систематическая съемка.  </w:t>
            </w:r>
            <w:r>
              <w:t xml:space="preserve">Рассмотрите возможность установки оборудования для осушивания (см. Документы по консервации, 2002 год).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17F53" w:rsidRDefault="00217F53" w:rsidP="003D3A4D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3D3A4D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3D3A4D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217F53" w:rsidRPr="00FE5406" w:rsidTr="00B769ED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B769ED" w:rsidRDefault="00513DDB" w:rsidP="00AE78AE">
            <w:pPr>
              <w:rPr>
                <w:b/>
              </w:rPr>
            </w:pPr>
            <w:r>
              <w:rPr>
                <w:b/>
              </w:rPr>
              <w:t>Остаточные риски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AE78AE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E46ED3" w:rsidRPr="00D77AB1" w:rsidRDefault="00E46ED3" w:rsidP="00E46ED3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E46ED3" w:rsidRDefault="00E46ED3" w:rsidP="00E46ED3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E46ED3" w:rsidRDefault="00AB585C" w:rsidP="00AB585C">
            <w:r>
              <w:t>Внешняя коррозия труб ТУПГ.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156A8" w:rsidRDefault="00C156A8" w:rsidP="00AB585C">
            <w:pPr/>
          </w:p>
          <w:p w:rsidR="00C156A8" w:rsidRDefault="00C156A8" w:rsidP="00AB585C">
            <w:r>
              <w:t>Продолжительное отслоение оксида и риск нежелательных выбросов во время запусков.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B585C" w:rsidRDefault="00AB585C" w:rsidP="00AB585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B585C" w:rsidRDefault="00AB585C" w:rsidP="00E27959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0A6BA1" w:rsidRDefault="000A6BA1" w:rsidP="000A6BA1">
            <w:r>
              <w:t>Внешняя коррозия труб ТУПГ.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7959" w:rsidRDefault="00E27959" w:rsidP="000A6BA1">
            <w:pPr/>
          </w:p>
          <w:p w:rsidR="00E27959" w:rsidRDefault="00E27959" w:rsidP="000A6BA1">
            <w:r>
              <w:t>Утечка выхлопных газов в ТУПГ во время работы OЦ  приводит к тому, что стальная конструкция находится под влиянием "высоких температур" и существует возможность повреждения.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5558C8">
            <w:pPr/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Default="000237F6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AE78AE" w:rsidRPr="00FE5406" w:rsidTr="00F56AA0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AE78AE" w:rsidRDefault="000237F6" w:rsidP="00F56AA0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F56AA0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E46ED3" w:rsidRDefault="00E27959" w:rsidP="00E27959">
            <w:r>
              <w:t>Ремонт редуктора выхлопного шибера будет выполнен, когда шибер будет нужен.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Default="00E46ED3" w:rsidP="008D6BCD">
            <w:pPr/>
          </w:p>
        </w:tc>
      </w:tr>
    </w:tbl>
    <w:p w:rsidR="000237F6" w:rsidRDefault="000237F6">
      <w:pPr/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513DDB" w:rsidRPr="00FE5406" w:rsidTr="004C309C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513DDB" w:rsidRDefault="00AE78AE" w:rsidP="00AE78AE">
            <w:pPr>
              <w:rPr>
                <w:b/>
              </w:rPr>
            </w:pPr>
            <w:r>
              <w:rPr>
                <w:b/>
              </w:rPr>
              <w:t>Дополнительные рекомендуемые действия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RPr="00FE5406" w:rsidRDefault="000F24B2" w:rsidP="00AE78AE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7D7C93" w:rsidRDefault="007D7C93" w:rsidP="004C309C">
            <w:r>
              <w:t>Рассмотрите требования для осушения газового тракта ТУПГ с помощью ETG.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7C93" w:rsidRDefault="007D7C93" w:rsidP="004C309C">
            <w:pPr/>
          </w:p>
          <w:p w:rsidR="007D7C93" w:rsidRDefault="007D7C93" w:rsidP="004C309C">
            <w:r>
              <w:t>Рассмотрите параметры продувки паром.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7C93" w:rsidRDefault="007D7C93" w:rsidP="004C309C">
            <w:pPr/>
          </w:p>
          <w:p w:rsidR="00E46ED3" w:rsidRDefault="007D7C93" w:rsidP="004C309C">
            <w:r>
              <w:t>Систематическая съемка состояния труб для контроля размеров/ типов коррозии.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156A8" w:rsidRDefault="00C156A8" w:rsidP="004C309C">
            <w:pPr/>
          </w:p>
          <w:p w:rsidR="00C156A8" w:rsidRDefault="00C156A8" w:rsidP="00C156A8">
            <w:r>
              <w:t>Полные проверки труб газового тракта ТУПГ, по возможности, между установленного законом отключения, чтобы выявить любое ухудшение в состоянии как можно раньше (хотя, признано, что работа OЦ, требования к доступности и конструкция ТУПГ будут ограничивать возможности проверки).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156A8" w:rsidRDefault="00C156A8" w:rsidP="004C309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7C93" w:rsidRDefault="007D7C93" w:rsidP="004C309C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7C93" w:rsidRDefault="007D7C93" w:rsidP="004C309C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27959" w:rsidRDefault="00E27959" w:rsidP="00D24843">
            <w:r>
              <w:t>Объект подтверждает степень подвода тепла металлической конструкции ТУПГ во время работы OЦ и анализирует возможные последствия целостности с помощью ETG (Дэн Блад).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7959" w:rsidRDefault="00E27959" w:rsidP="00D24843">
            <w:pPr/>
          </w:p>
          <w:p w:rsidR="0079623C" w:rsidRDefault="0079623C" w:rsidP="00D24843">
            <w:r>
              <w:t>Полные проверки труб газового тракта ТУПГ, по возможности, между установленного законом отключения, чтобы выявить любое ухудшение в состоянии как можно раньше (хотя, признано, что работа OЦ, требования к доступности и конструкция ТУПГ будут ограничивать возможности проверки).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623C" w:rsidRDefault="0079623C" w:rsidP="00D24843">
            <w:pPr/>
          </w:p>
          <w:p w:rsidR="00D24843" w:rsidRPr="0079623C" w:rsidRDefault="00D24843" w:rsidP="0079623C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4843" w:rsidRDefault="00D24843" w:rsidP="00D24843">
            <w:pPr/>
          </w:p>
          <w:p w:rsidR="00D24843" w:rsidRDefault="00D24843" w:rsidP="00D24843">
            <w:r>
              <w:t>Рассмотрите требования для осушения газового тракта ТУПГ с помощью ETG.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4843" w:rsidRDefault="00D24843" w:rsidP="00D24843">
            <w:pPr/>
          </w:p>
          <w:p w:rsidR="00D24843" w:rsidRDefault="00D24843" w:rsidP="00D24843">
            <w:r>
              <w:t>Систематическая съемка состояния труб для контроля размеров/ типов коррозии.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4843" w:rsidRDefault="00D24843" w:rsidP="005558C8">
            <w:pPr/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17F53" w:rsidRDefault="00217F53" w:rsidP="003D3A4D">
      <w:pPr>
        <w:rPr>
          <w:b/>
        </w:rPr>
      </w:pPr>
    </w:p>
    <w:p w:rsidR="00F627E4" w:rsidRDefault="00F627E4" w:rsidP="00065F76">
      <w:r>
        <w:rPr>
          <w:b w:val="1"/>
        </w:rPr>
        <w:t xml:space="preserve">7.3  ТУПГ - Пароводяные тракты </w:t>
      </w:r>
      <w:r>
        <w:t xml:space="preserve"> </w:t>
      </w:r>
    </w:p>
    <w:p w:rsidR="00F627E4" w:rsidRDefault="007C31CD" w:rsidP="007C31CD">
      <w:pPr>
        <w:tabs>
          <w:tab w:val="left" w:pos="2693"/>
        </w:tabs>
      </w:pPr>
      <w:r>
        <w:tab/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4B39E1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0237F6" w:rsidRDefault="004B39E1" w:rsidP="004C309C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B39E1" w:rsidRPr="00FE5406" w:rsidRDefault="004B39E1" w:rsidP="004C309C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rPr>
          <w:trHeight w:val="274"/>
        </w:trPr>
        <w:tc>
          <w:tcPr>
            <w:tcW w:w="2419" w:type="pct"/>
            <w:tcBorders>
              <w:bottom w:val="single" w:sz="4" w:space="0" w:color="auto"/>
            </w:tcBorders>
          </w:tcPr>
          <w:p w:rsidR="001B5345" w:rsidRPr="001B5345" w:rsidRDefault="001B5345" w:rsidP="006F254C">
            <w:r>
              <w:t xml:space="preserve">Влажная консервация применяется в 1-ю неделю покоя.  </w:t>
            </w:r>
            <w:r>
              <w:t>Если не ожидается запуск ПГТ, далее применяется сухая консервация.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821A6" w:rsidRDefault="004821A6" w:rsidP="006F254C">
            <w:pPr/>
          </w:p>
          <w:p w:rsidR="006F254C" w:rsidRPr="001B5345" w:rsidRDefault="00EB5A77" w:rsidP="006F254C">
            <w:pPr>
              <w:rPr>
                <w:b/>
              </w:rPr>
            </w:pPr>
            <w:r>
              <w:rPr>
                <w:b/>
              </w:rPr>
              <w:t>ВЛАЖНАЯ КОНСЕРВАЦИЯ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6F254C">
            <w:pPr/>
          </w:p>
          <w:p w:rsidR="005778CB" w:rsidRDefault="005778CB" w:rsidP="005778CB">
            <w:r>
              <w:t xml:space="preserve">(См. раздел Паровые турбины для консервации конденсатора и турбинных цилиндров)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778CB" w:rsidRDefault="005778CB" w:rsidP="006F254C">
            <w:pPr/>
          </w:p>
          <w:p w:rsidR="00EB5A77" w:rsidRDefault="005778CB" w:rsidP="006F254C">
            <w:r>
              <w:t xml:space="preserve">Выпускной клапан насоса извлечения конденсатора закрыт.   </w:t>
            </w:r>
            <w:r>
              <w:t>Выполнены все указанные ниже пункты.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7554B" w:rsidRDefault="00E7554B" w:rsidP="006F254C">
            <w:pPr/>
          </w:p>
          <w:p w:rsidR="00EB5A77" w:rsidRDefault="00EB5A77" w:rsidP="006F254C">
            <w:r>
              <w:t>Тракты НД/ПД/ВД остаются полными.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9125C" w:rsidRDefault="0069125C" w:rsidP="006F254C">
            <w:pPr/>
          </w:p>
          <w:p w:rsidR="00EB5A77" w:rsidRDefault="00EB5A77" w:rsidP="006F254C">
            <w:r>
              <w:t>Консервация пара начинается ниже ~5 бар (вводится во вход испарителя с отводами к трактам НД, ПД и ВД).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9125C" w:rsidRDefault="0069125C" w:rsidP="006F254C">
            <w:pPr/>
          </w:p>
          <w:p w:rsidR="00EB5A77" w:rsidRDefault="00EB5A77" w:rsidP="006F254C">
            <w:r>
              <w:t xml:space="preserve">Дозируется аммиаком до рН 9.2-9.4.  </w:t>
            </w:r>
            <w:r>
              <w:t xml:space="preserve">(pН 9,8 для НД) в течение 1 недели. </w:t>
            </w:r>
            <w:r>
              <w:t>Если работа не запланирована, переход на сухую консервацию.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6F254C">
            <w:pPr/>
          </w:p>
          <w:p w:rsidR="00EB5A77" w:rsidRDefault="00EB5A77" w:rsidP="006F254C">
            <w:r>
              <w:t>Вспомогательный котловой бак дозируется до рН 9,5 (продувка паром, подаваемым из вспомогательного котла).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5A77" w:rsidRDefault="00EB5A77" w:rsidP="006F254C">
            <w:pPr/>
          </w:p>
          <w:p w:rsidR="00EB5A77" w:rsidRDefault="00EB5A77" w:rsidP="006F254C">
            <w:r>
              <w:t xml:space="preserve">Циркуляционный насос только на подогревательном тракте (но не может быть использован в процессе консервации из-за системы защиты от отключения).   </w:t>
            </w:r>
            <w:r>
              <w:t>Нет средств для циркуляции воды вокруг контура экономайзера.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B302B" w:rsidRDefault="000B302B" w:rsidP="006F254C">
            <w:pPr/>
          </w:p>
          <w:p w:rsidR="000B302B" w:rsidRDefault="000B302B" w:rsidP="006F254C">
            <w:r>
              <w:t xml:space="preserve">Паропроводы ВД/ПД/НД оказывают давление на турбины с помощью пара консервации.   </w:t>
            </w:r>
            <w:r>
              <w:t xml:space="preserve">Предполагается (не подтверждено), что консервация давления пара подходит для подъема </w:t>
            </w:r>
            <w:r>
              <w:rPr>
                <w:highlight w:val="yellow"/>
              </w:rPr>
              <w:t xml:space="preserve">[трубопровод ВД? </w:t>
            </w:r>
            <w:r>
              <w:rPr>
                <w:highlight w:val="yellow"/>
              </w:rPr>
              <w:t>– ПОДТВЕРЖДЕНИЕ СТАНЦИИ]</w:t>
            </w:r>
            <w:r>
              <w:t xml:space="preserve"> стопорного клапана к трубопроводу вторичного горячего и холодного перегрева пара.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239B3" w:rsidRDefault="00C239B3" w:rsidP="006F254C">
            <w:pPr/>
          </w:p>
          <w:p w:rsidR="00C239B3" w:rsidRDefault="00C239B3" w:rsidP="006F254C">
            <w:r>
              <w:t xml:space="preserve">Еще есть опасения, что паровой клапан экстренного торможения  установлен таким образом, что пар может попасть в турбину во время промывания.   </w:t>
            </w:r>
            <w:r>
              <w:t xml:space="preserve">Это будет представлять высокий риск коррозии в турбине в тех местах, где конденсируется пар.  </w:t>
            </w:r>
            <w:r>
              <w:t>Тем не менее, следует отметить, что проверки турбин компанией Siemens в течение установленного законом отключения в 2012 году не показали признаков повреждения коррозией.</w:t>
            </w:r>
          </w:p>
          <w:p w:rsidR="001B5345" w:rsidRDefault="001B5345" w:rsidP="001B5345">
            <w:pPr>
              <w:rPr>
                <w:b/>
              </w:rPr>
            </w:pPr>
            <w:r>
              <w:rPr>
                <w:b/>
              </w:rPr>
              <w:t>СУХАЯ КОНСЕРВАЦИЯ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B2C83" w:rsidRDefault="002B2C83" w:rsidP="001B5345">
            <w:pPr>
              <w:rPr>
                <w:b/>
              </w:rPr>
            </w:pPr>
          </w:p>
          <w:p w:rsidR="005778CB" w:rsidRDefault="005778CB" w:rsidP="005778CB">
            <w:r>
              <w:t xml:space="preserve">(См. раздел Паровые турбины для консервации конденсатора и турбинных цилиндров)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778CB" w:rsidRPr="001B5345" w:rsidRDefault="005778CB" w:rsidP="001B5345">
            <w:pPr>
              <w:rPr>
                <w:b/>
              </w:rPr>
            </w:pPr>
          </w:p>
          <w:p w:rsidR="001B5345" w:rsidRDefault="001B5345" w:rsidP="001B5345">
            <w:r>
              <w:t xml:space="preserve">Паровое пространство конденсатора предназначено для оборудования осушения.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>Конденсатный насос и очистительные трубопроводы завода остаются наполненными технологической водой пока не начнет работать предохранительный клапан конденсатного насоса (т.е. впускной клапан подогревателя).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>Завод рассматривает возможность ежемесячной промывки очистительных трубопроводов (однако, тогда необходимо будет повторно высушить паровое пространство конденсатора).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>Импульсные линии не осушены.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 xml:space="preserve">Корпуса, которые эксплуатируются при атмосферных условиях &lt;100°C, не подлежат какой-либо консервации (на основании того, что без нагрузки условия такие же, как под нагрузкой). </w:t>
            </w:r>
            <w:r>
              <w:t>Корпуса осмотрены внутри во время установленных законом проверок ППБО.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 xml:space="preserve">Подогреватель стопорного клапана удален и установлен осушитель.  </w:t>
            </w:r>
            <w:r>
              <w:t xml:space="preserve">Консервируется перед предохранительным клапаном конденсатного насоса и после подогревателя. </w:t>
            </w:r>
            <w:r>
              <w:t xml:space="preserve">Осушитель остается в эксплуатации пока не будет достигнута относительная влажность в 10%.  </w:t>
            </w:r>
            <w:r>
              <w:t>Затем на протяжении 4 часов каждый день.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 xml:space="preserve">Осушитель прикреплен к стопорному клапану испарителя НД на трубе консервации, которая законсервирует испаритель НД испаритель, барабан НД и LP трубопроводы НД толчка турбины при пуске.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 xml:space="preserve">Руководство по консервации OEM поможет закрыть вход в барабан НД и фильтр дымовой трубы НД и установить осушение.  </w:t>
            </w:r>
            <w:r>
              <w:t>Однако, объект обнаружил, что при использовании трубопроводов консервации наблюдается лучшее осушивание.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 xml:space="preserve">Относительная влажность ПД осушивается отдельно от тракта ПД.  </w:t>
            </w:r>
            <w:r>
              <w:t xml:space="preserve">Тракт ПД осушивается с помощью трубопроводов консервации НД стопорных клапанов.   </w:t>
            </w:r>
            <w:r>
              <w:t xml:space="preserve">Относительная влажность ПД осушивается через дренажные трубопроводы (консервируются тракты холодного и горячего повторного нагрева). </w:t>
            </w:r>
            <w:r>
              <w:t>Выход пара ВД стопорных клапанов закрыт и ПТ ПД ESV закрыты.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>Тракт ВД осушен с помощью трубопроводов консервации и законсервирован до ПТ ВД ESV.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 xml:space="preserve">Все тракты ТУПГ осушиваются в течение 6-7 дней (относительная влажность &lt;30%) (продуты от горячего воздуха, используя вспомогательный пар для того, чтобы поднять давление до 10 бар, если давление ТУПГ снизилось).  </w:t>
            </w:r>
            <w:r>
              <w:t>Паропроводам ВД необходимо ~10 дней, чтобы осушиться.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>Систематическое открытие и закрытие дренажа, чтобы переместить сухой поток воздуха от испарителя к экономайзеру и пароперегревательным трактам.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1B5345">
            <w:pPr/>
          </w:p>
          <w:p w:rsidR="001B5345" w:rsidRDefault="001B5345" w:rsidP="001B5345">
            <w:r>
              <w:t>Достижение проводимости очищенной воды с очистительных трубопроводов может занять 8 часов, а затем до 2,5 часа, чтобы заполнить котел.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6F254C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1B5345" w:rsidRDefault="005778CB" w:rsidP="004B39E1">
            <w:pPr>
              <w:rPr>
                <w:b/>
              </w:rPr>
            </w:pPr>
            <w:r>
              <w:rPr>
                <w:b/>
              </w:rP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B5345" w:rsidRDefault="001B5345" w:rsidP="004B39E1">
            <w:pPr>
              <w:rPr>
                <w:b/>
              </w:rPr>
            </w:pPr>
          </w:p>
          <w:p w:rsidR="00E46ED3" w:rsidRPr="001B5345" w:rsidRDefault="00D24843" w:rsidP="004B39E1">
            <w:pPr>
              <w:rPr>
                <w:b/>
              </w:rPr>
            </w:pPr>
            <w:r>
              <w:rPr>
                <w:b/>
              </w:rPr>
              <w:t>ВЛАЖНАЯ КОНСЕРВАЦИЯ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4843" w:rsidRDefault="00D24843" w:rsidP="004B39E1">
            <w:pPr/>
          </w:p>
          <w:p w:rsidR="00D24843" w:rsidRDefault="005778CB" w:rsidP="005778CB">
            <w:r>
              <w:t xml:space="preserve">(См. раздел Паровые турбины для консервации конденсатора и турбинных цилиндров)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4843" w:rsidRDefault="00D24843" w:rsidP="00D24843">
            <w:pPr/>
          </w:p>
          <w:p w:rsidR="00D24843" w:rsidRDefault="00D24843" w:rsidP="00D24843">
            <w:r>
              <w:t xml:space="preserve">Конденсатные насосы хранятся влажными.  </w:t>
            </w:r>
            <w:r>
              <w:t xml:space="preserve">OEM рекомендует совершать консервацию с помощью гидразина (но гидразин не используется на объекте).  </w:t>
            </w:r>
            <w:r>
              <w:t>Насосы могут подвергаться коррозии.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506B0" w:rsidRDefault="003506B0" w:rsidP="00D24843">
            <w:pPr/>
          </w:p>
          <w:p w:rsidR="003506B0" w:rsidRDefault="003506B0" w:rsidP="00D24843">
            <w:r>
              <w:t>Трубопровод заполнен от конденсатного насоса до подогревателей (без консервации, локальное расписание осмотра).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61B18" w:rsidRDefault="00961B18" w:rsidP="003506B0">
            <w:pPr/>
          </w:p>
          <w:p w:rsidR="003506B0" w:rsidRDefault="003506B0" w:rsidP="003506B0">
            <w:r>
              <w:t xml:space="preserve">Впускные клапаны подогревателя закрыты.  </w:t>
            </w:r>
            <w:r>
              <w:t xml:space="preserve">Тракт подогревателя дозируется аммиаком до рН 10,5 и работает один раз в неделю.   </w:t>
            </w:r>
            <w:r>
              <w:t xml:space="preserve">Отбор проб воды из дренажного насоса.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65668" w:rsidRDefault="00465668" w:rsidP="003506B0">
            <w:pPr/>
          </w:p>
          <w:p w:rsidR="00465668" w:rsidRDefault="00465668" w:rsidP="003506B0">
            <w:r>
              <w:t>Перед переходом на КЦ, осуществляется промывка для достижения необходимой проводимости &lt;10 мкСм/см.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61B18" w:rsidRDefault="00961B18" w:rsidP="003506B0">
            <w:pPr/>
          </w:p>
          <w:p w:rsidR="00961B18" w:rsidRDefault="00961B18" w:rsidP="003506B0">
            <w:r>
              <w:t xml:space="preserve">Тракты ВД/НД дозируются аммиаком до рН 10,5, работают и контролируются еженедельно.   </w:t>
            </w:r>
            <w:r>
              <w:t>Барабаны периодически заполняются водой из деаэратора (деаэратора заполнен азотом).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A58D6" w:rsidRDefault="000A58D6" w:rsidP="003506B0">
            <w:pPr/>
          </w:p>
          <w:p w:rsidR="000A58D6" w:rsidRDefault="000A58D6" w:rsidP="003506B0">
            <w:r>
              <w:t>Паропроводы не защищены.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A5AE1" w:rsidRDefault="007A5AE1" w:rsidP="003506B0">
            <w:pPr/>
          </w:p>
          <w:p w:rsidR="007A5AE1" w:rsidRDefault="007A5AE1" w:rsidP="003506B0">
            <w:r>
              <w:t>Локальная защита от замерзания (устанавливается как часть проекта подготовки к эксплуатации в зимний период)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61B18" w:rsidRDefault="00961B18" w:rsidP="003506B0">
            <w:pPr/>
          </w:p>
          <w:p w:rsidR="00961B18" w:rsidRDefault="00961B18" w:rsidP="00961B18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B2C83" w:rsidRPr="002B2C83" w:rsidRDefault="002B2C83" w:rsidP="00961B18">
            <w:pPr>
              <w:rPr>
                <w:b/>
              </w:rPr>
            </w:pPr>
          </w:p>
          <w:p w:rsidR="002B2C83" w:rsidRDefault="00AA7656" w:rsidP="00961B18">
            <w:r>
              <w:t xml:space="preserve">ТУПГ, вероятно, будет работать в обычном водно-химическом режиме.  </w:t>
            </w:r>
            <w:r>
              <w:t>Состав должен быть с деаэрированной водой (доступной из деаэратора).</w:t>
            </w:r>
          </w:p>
          <w:p w:rsidR="00232321" w:rsidRDefault="00AA7656" w:rsidP="00961B18">
            <w:r>
              <w:t xml:space="preserve"> </w:t>
            </w:r>
          </w:p>
          <w:p w:rsidR="00AA7656" w:rsidRDefault="00232321" w:rsidP="00961B18">
            <w:r>
              <w:t>Тракты пароподогревателя должны быть заполнены азотом.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B2C83" w:rsidRDefault="002B2C83" w:rsidP="00961B18">
            <w:pPr/>
          </w:p>
          <w:p w:rsidR="00232321" w:rsidRDefault="00232321" w:rsidP="00961B18">
            <w:r>
              <w:t xml:space="preserve">Объект рассматривает, можно ли вывести конденсатосборник из состояния сухой консервации и РТС в течение 4 часов.  </w:t>
            </w:r>
            <w:r>
              <w:t>Основной риск состоит в том, что деаэрированная вода будет направлена в ТУПГ во время заполнения конденсатосборника (и наоборот, если конденсатосборник остается влажным, паровая турбина будет подвергаться воздействию высокой влажности - см. раздел Паровая турбина).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61B18" w:rsidRDefault="00961B18" w:rsidP="00961B18">
            <w:pPr/>
          </w:p>
          <w:p w:rsidR="00961B18" w:rsidRDefault="00961B18" w:rsidP="00961B18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B2C83" w:rsidRPr="002B2C83" w:rsidRDefault="002B2C83" w:rsidP="00961B18">
            <w:pPr>
              <w:rPr>
                <w:b/>
              </w:rPr>
            </w:pPr>
          </w:p>
          <w:p w:rsidR="00961B18" w:rsidRDefault="0002547D" w:rsidP="00654506">
            <w:r>
              <w:t xml:space="preserve">После консервации в 2002 году, потребовалось ~4-6 недель и много интенсивной работы, чтобы осушить ТУПГ в связи неполным осушением горизонтальной трубки и тупиковой ветви трубопровода.  </w:t>
            </w:r>
            <w:r>
              <w:t>Пока это не обдумать и не попытаться избежать, необходимо сохранить паровое пространство влажным, дозированным, с регулярной циркуляцией и заполненным азотом.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Default="000237F6" w:rsidP="00065F76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4B39E1" w:rsidRPr="00FE5406" w:rsidTr="004C309C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4B39E1" w:rsidRDefault="004B39E1" w:rsidP="00DF049D">
            <w:pPr>
              <w:rPr>
                <w:b/>
              </w:rPr>
            </w:pPr>
            <w:r>
              <w:rPr>
                <w:b/>
              </w:rPr>
              <w:t>Остаточные риски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RPr="00FE5406" w:rsidRDefault="000F24B2" w:rsidP="00DF049D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rPr>
          <w:trHeight w:val="563"/>
        </w:trPr>
        <w:tc>
          <w:tcPr>
            <w:tcW w:w="6912" w:type="dxa"/>
          </w:tcPr>
          <w:p w:rsidR="0069125C" w:rsidRDefault="0069125C" w:rsidP="00C239B3">
            <w:r>
              <w:t xml:space="preserve">Продувка паром составляет ~4 тыс. фунтов в неделю в топливе.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E404A" w:rsidRDefault="005E404A" w:rsidP="00C239B3">
            <w:pPr/>
          </w:p>
          <w:p w:rsidR="005E404A" w:rsidRDefault="005E404A" w:rsidP="00C239B3">
            <w:r>
              <w:t>Риск коррозии в паровой турбине представляет пар процесса промывания, который входит и уплотняется в турбине в результате того, что клапаны экстренного торможения паровой камеры установлены неправильно.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5B7A8F" w:rsidRDefault="00654506" w:rsidP="004B39E1">
            <w:r>
              <w:t xml:space="preserve">Коррозия конденсатного насоса происходит, когда он длительное время находится в стоячей воде.  </w:t>
            </w:r>
            <w:r>
              <w:t>Материалы насоса из нержавеющей стали могут быть особенно уязвимыми.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B7A8F" w:rsidRDefault="005B7A8F" w:rsidP="004B39E1">
            <w:pPr/>
          </w:p>
          <w:p w:rsidR="00E46ED3" w:rsidRDefault="00654506" w:rsidP="004B39E1">
            <w:r>
              <w:t>С текущим набором приборов оперативного контроля водно-химического режима, время обнаружения водяной неплотности конденсатора во время запусков значительно уменьшилось в результате остаточных высоких уровней аммиака и общего нарушения пароводяного тракта.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A5AE1" w:rsidRDefault="007A5AE1" w:rsidP="004B39E1">
            <w:pPr/>
          </w:p>
          <w:p w:rsidR="007A5AE1" w:rsidRDefault="007A5AE1" w:rsidP="007A5AE1">
            <w:r>
              <w:t xml:space="preserve">Многие участки трубопроводов не защищены во время отключений.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2E8" w:rsidRDefault="005302E8" w:rsidP="007A5AE1">
            <w:pPr/>
          </w:p>
          <w:p w:rsidR="005302E8" w:rsidRDefault="005302E8" w:rsidP="005302E8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w:rsidR="005302E8" w:rsidRDefault="005302E8" w:rsidP="007A5AE1">
            <w:r>
              <w:t>Коррозия паровой турбины, если конденсатосборник хранится влажным.</w:t>
            </w:r>
          </w:p>
          <w:p w:rsidR="005302E8" w:rsidRDefault="005302E8" w:rsidP="007A5AE1">
            <w:r>
              <w:t>Коррозия ТУПГ, если конденсатосборник хранить сухим, а затем повторно заполнен деаэрированной водой для запусков.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2E8" w:rsidRDefault="005302E8" w:rsidP="007A5AE1">
            <w:pPr/>
          </w:p>
          <w:p w:rsidR="005302E8" w:rsidRDefault="005302E8" w:rsidP="005302E8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w:rsidR="005302E8" w:rsidRDefault="005302E8" w:rsidP="007A5AE1">
            <w:r>
              <w:t>Коррозия ТУПГ, если необходимо использовать сухую консервацию и время осушения нельзя увеличить.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B39E1" w:rsidRDefault="004B39E1" w:rsidP="00065F76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F049D" w:rsidRPr="00FE5406" w:rsidTr="00F56AA0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F049D" w:rsidRDefault="00DF049D" w:rsidP="00F56AA0">
            <w:pPr>
              <w:rPr>
                <w:b/>
              </w:rPr>
            </w:pP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F56AA0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rPr>
          <w:trHeight w:val="447"/>
        </w:trPr>
        <w:tc>
          <w:tcPr>
            <w:tcW w:w="6912" w:type="dxa"/>
          </w:tcPr>
          <w:p w:rsidR="007D3663" w:rsidRDefault="007D3663" w:rsidP="00F56AA0">
            <w:r>
              <w:t xml:space="preserve">Установка для очистки воздуха от углекислоты устанавливается на резервуар для хранения деминерализованной воды (адсорбент, стоимость ~ 8 тыс. фунтов). </w:t>
            </w:r>
            <w:r>
              <w:t xml:space="preserve">Это позволит сократить время, затрачиваемое на конденсатоочистку для запуска.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9125C" w:rsidRDefault="0069125C" w:rsidP="00F56AA0">
            <w:pPr/>
          </w:p>
          <w:p w:rsidR="00E46ED3" w:rsidRDefault="007D3663" w:rsidP="007D3663">
            <w:r>
              <w:t xml:space="preserve">LFMC оказывает поддержку по измерению дегазированной проводимости.  </w:t>
            </w:r>
            <w:r>
              <w:t xml:space="preserve">LFMC влияет на время запуска.  </w:t>
            </w:r>
            <w:r>
              <w:t xml:space="preserve">Однако, с точки зрения химии, необходимо проанализировать, как наилучшим образом оптимизировать использование для заполнения котла и конденсатоочистки.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9125C" w:rsidRDefault="0069125C" w:rsidP="007D3663">
            <w:pPr/>
          </w:p>
          <w:p w:rsidR="0069125C" w:rsidRDefault="0069125C" w:rsidP="007D3663">
            <w:r>
              <w:t>LFMC направляет ETG доклад о генераторе азота (GFMC отправляет в Эскатрон).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2E8" w:rsidRDefault="005302E8" w:rsidP="007D3663">
            <w:pPr/>
          </w:p>
          <w:p w:rsidR="0069125C" w:rsidRDefault="0069125C" w:rsidP="007D3663">
            <w:r>
              <w:t>GFMC организовывает связь между Эскатроном и Исследовательским центром Коттэма/Киллингхолмом.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302E8" w:rsidRDefault="005302E8" w:rsidP="007D3663">
            <w:pPr/>
          </w:p>
          <w:p w:rsidR="005302E8" w:rsidRDefault="005302E8" w:rsidP="005302E8">
            <w:r>
              <w:t>Объект полагает, что преобразование вспомогательного котла в котел сжигания сократит расходы, связанные с продувкой паром.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Default="003506B0" w:rsidP="00A86556">
            <w:r>
              <w:t xml:space="preserve">Объект планирует дозировать конденсатный насос аммиаком (через конденсатосборник) для достижения рН 10,5. </w:t>
            </w:r>
            <w:r>
              <w:t>Объект проверяет отсутствие медных сплавов в насосе.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61B18" w:rsidRDefault="00961B18" w:rsidP="00A86556">
            <w:pPr/>
          </w:p>
          <w:p w:rsidR="007A5AE1" w:rsidRDefault="00654506" w:rsidP="007A5AE1">
            <w:r>
              <w:t xml:space="preserve">Локальная программа инспектирования ТУПГ для отключения секций трубопроводов 2015 (M1), которые не защищены.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A5AE1" w:rsidRDefault="007A5AE1" w:rsidP="007A5AE1">
            <w:pPr/>
          </w:p>
          <w:p w:rsidR="007A5AE1" w:rsidRDefault="007A5AE1" w:rsidP="007A5AE1">
            <w:r>
              <w:t>Чередующаяся и ограниченная программа проверок должна подтвердить эффективность условий консервации.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53E2" w:rsidRDefault="00D253E2" w:rsidP="007A5AE1">
            <w:pPr/>
          </w:p>
          <w:p w:rsidR="00D253E2" w:rsidRDefault="00D253E2" w:rsidP="00D253E2">
            <w:r>
              <w:t xml:space="preserve">Объект рассматривает размещение установки для очистки воздуха от углекислоты в резервуаре для хранения деминерализованной воды.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253E2" w:rsidRDefault="00D253E2" w:rsidP="007A5AE1">
            <w:pPr/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F049D" w:rsidRDefault="00DF049D" w:rsidP="00065F7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65F7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065F76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4B39E1" w:rsidRPr="00FE5406" w:rsidTr="004C309C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4B39E1" w:rsidRDefault="000237F6" w:rsidP="004C309C">
            <w:pPr>
              <w:rPr>
                <w:b/>
              </w:rPr>
            </w:pPr>
            <w:r>
              <w:rPr>
                <w:b/>
              </w:rPr>
              <w:t>Дополнительные рекомендуемые действия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4C309C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0F24B2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F24B2">
        <w:tc>
          <w:tcPr>
            <w:tcW w:w="6912" w:type="dxa"/>
          </w:tcPr>
          <w:p w:rsidR="006F254C" w:rsidRDefault="006F254C" w:rsidP="006F254C">
            <w:r>
              <w:t>ETG/объект анализирует управление конденсатоочисткой во время пусков.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E404A" w:rsidRDefault="005E404A" w:rsidP="006F254C">
            <w:pPr/>
          </w:p>
          <w:p w:rsidR="005E404A" w:rsidRDefault="005E404A" w:rsidP="006F254C">
            <w:r>
              <w:t>ETG/объект анализирует риск возникновения коррозии в корпусе пароводяного тракта, которые в настоящее время нельзя законсервировать (например, бак для слива дренажей НД, чистый бак для слива дренажей).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10F2E" w:rsidRDefault="00F10F2E" w:rsidP="006F254C">
            <w:pPr/>
          </w:p>
          <w:p w:rsidR="005E404A" w:rsidRDefault="005E404A" w:rsidP="006F254C">
            <w:r>
              <w:t xml:space="preserve">Объект рассматривает ограничение выделения азота в паровые пространства вместо продувки паром.   </w:t>
            </w:r>
            <w:r>
              <w:t xml:space="preserve">Это может сэкономить затраты на топливо для установления вспомогательного котла для продувки паром (посредством признания капитальных затрат и эксплуатационных расходов потенциальных подач азота), а также устранить риск проникновения пара в паровую турбину во время продувки паром ТУПГ, риск безопасности от использования азота должен учитываться, особенно если азот (вместо пара) может проникнуть в паровую турбину в периоды отключения.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E404A" w:rsidRDefault="005E404A" w:rsidP="006F254C">
            <w:pPr/>
          </w:p>
          <w:p w:rsidR="00F10F2E" w:rsidRDefault="00F10F2E" w:rsidP="006F254C">
            <w:r>
              <w:t>Определяет незаконсервированные дренажные линии/импульсные линии и т.д. таким образом, что проводятся соответствующие проверки для обеспечения целостности.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D3663" w:rsidRDefault="007D3663" w:rsidP="006F254C">
            <w:pPr/>
          </w:p>
          <w:p w:rsidR="001310A6" w:rsidRDefault="007D3663" w:rsidP="006F254C">
            <w:r>
              <w:t xml:space="preserve">Проверьте эффективность заполнения котла (через конденсатосборник), чтобы вакуумные условия обеспечивали некоторую деаэрацию.  </w:t>
            </w:r>
            <w:r>
              <w:t xml:space="preserve">ETG/объект рассматривают последствия перед испытанием.   </w:t>
            </w:r>
            <w:r>
              <w:t xml:space="preserve">Объект/FMC обсуждает опыт Эмила-Хатчета (выполнена работа по оптимизации последовательности запуска)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1013" w:rsidRDefault="00C41013" w:rsidP="006F254C">
            <w:pPr/>
          </w:p>
          <w:p w:rsidR="001310A6" w:rsidRDefault="006336D4" w:rsidP="006F254C">
            <w:r>
              <w:t xml:space="preserve">В настоящее время уровень влажности измеряется после 4 часов осушения воздуха (4 часа включено, 20 часов выключено, когда установлены сухие условия).  </w:t>
            </w:r>
            <w:r>
              <w:t xml:space="preserve">Рекомендуется проверить измерения непосредственно </w:t>
            </w:r>
            <w:r>
              <w:rPr>
                <w:i w:val="1"/>
              </w:rPr>
              <w:t>перед</w:t>
            </w:r>
            <w:r>
              <w:t xml:space="preserve"> началом периода осушения воздуха, чтобы выявить какие-либо признаки влаги.  </w:t>
            </w:r>
            <w:r>
              <w:t xml:space="preserve">Если относительная влажность превышает 30%, продолжительность времени, в течение которого осушители выключаются, должна быть снижена до тех пор, пока относительная влажность не будет поддерживаться на уровне или ниже 30%.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>
            <w:pPr/>
          </w:p>
          <w:p w:rsidR="008B4CE4" w:rsidRDefault="00845306">
            <w:r>
              <w:t>Объект рассматривает возможность увеличения времени, затрачиваемого на продувку паром, от 1 недели до 4 недель до необходимости переключиться в режим сухой консервации.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Default="002D5C51">
            <w:r>
              <w:t xml:space="preserve">Объект изучает измерения, чтобы определить течи трубы конденсатора при сохранении высокого рН, например, анализаторы натрия на конденсатном насосе также дегазируются после мониторов катионной проводимости (хотя приоритет отдается анализаторам натрия). </w:t>
            </w:r>
            <w:r>
              <w:t xml:space="preserve">В идеальном случае, любые новые анализаторы должны быть расположены как можно ближе к точке удаления образца, как это возможно, чтобы свести к минимуму время ответа.   </w:t>
            </w:r>
            <w:r>
              <w:t>Для того, чтобы убедиться, что приборы готовы к запуску, анализаторы натрия могут воспользоваться проникновением деминерализованная воды через прибор во время отключений.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61B18" w:rsidRDefault="00961B18">
            <w:pPr/>
          </w:p>
          <w:p w:rsidR="00961B18" w:rsidRDefault="00961B18" w:rsidP="00961B18">
            <w:r>
              <w:t>Уровни хлорида во влажных растворах для консервации должны проверяться ~ежеквартально (необходимое значение &lt;2 ч./млн., чтобы избежать риска возникновения коррозии).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A58D6" w:rsidRDefault="000A58D6" w:rsidP="00961B18">
            <w:pPr/>
          </w:p>
          <w:p w:rsidR="000A58D6" w:rsidRDefault="000A58D6" w:rsidP="00961B18">
            <w:r>
              <w:t xml:space="preserve">Объект должен рассмотреть вопрос об открытии стопорных клапанов ТУПГ, чтобы позволить азоту выйти из паропроводов.  </w:t>
            </w:r>
            <w:r>
              <w:t xml:space="preserve">Необходимо учитывать риск утечки азота через турбину и дренажные линии (риск удушья).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A5AE1" w:rsidRDefault="007A5AE1" w:rsidP="00961B18">
            <w:pPr/>
          </w:p>
          <w:p w:rsidR="007A5AE1" w:rsidRDefault="007A5AE1" w:rsidP="00961B18">
            <w:r>
              <w:t xml:space="preserve">Для запуска необходимо пересмотреть процесс эксплуатации (для пароводяного химического контроля) для выявления течи конденсатора, корректирующих действий и любых сокращений работы агрегата.  </w:t>
            </w:r>
            <w:r>
              <w:t>Невозможность обнаружить течь конденсатора во время запусков может привести к значительному загрязнению пароводяного тракта с высоким риском возникновения коррозии котла и паровой турбины и, возможно, протяженных вынужденных отключений (недель) для очистки.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A5AE1" w:rsidRDefault="007A5AE1" w:rsidP="00961B18">
            <w:pPr/>
          </w:p>
          <w:p w:rsidR="00232321" w:rsidRDefault="007A5AE1" w:rsidP="00961B18">
            <w:r>
              <w:t>Объект полагает, что дегазация мембраны для удаления кислорода из деминерализованной воды ведет к дальнейшему снижению риска коррозии.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2321" w:rsidRDefault="00232321" w:rsidP="00961B18">
            <w:pPr/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B39E1" w:rsidRDefault="004B39E1" w:rsidP="00065F76">
      <w:pPr/>
    </w:p>
    <w:p w:rsidR="000237F6" w:rsidRDefault="000237F6">
      <w:pPr>
        <w:rPr>
          <w:b/>
        </w:rPr>
      </w:pPr>
      <w:r>
        <w:br w:type="page"/>
      </w:r>
    </w:p>
    <w:p w:rsidR="004B39E1" w:rsidRDefault="005A4987" w:rsidP="00065F76">
      <w:r>
        <w:rPr>
          <w:b w:val="1"/>
        </w:rPr>
        <w:t>7.4  Паровая турбина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80FC8" w:rsidRDefault="00580FC8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4C309C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0237F6" w:rsidRDefault="004C309C" w:rsidP="004C309C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C309C" w:rsidRPr="00FE5406" w:rsidRDefault="004C309C" w:rsidP="004C309C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bottom w:val="single" w:sz="4" w:space="0" w:color="auto"/>
            </w:tcBorders>
          </w:tcPr>
          <w:p w:rsidR="006336D4" w:rsidRDefault="00230852" w:rsidP="004C309C">
            <w:r>
              <w:t xml:space="preserve">Постоянное проворачивание ПТ при 120 об/мин (возможно отдельно от ГТ).  </w:t>
            </w:r>
          </w:p>
          <w:p w:rsidR="00E46ED3" w:rsidRDefault="00874B7E" w:rsidP="004C309C">
            <w:r>
              <w:t>Руководство ОЕМ ГТ ~100 об/мин.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82981" w:rsidRDefault="00682981" w:rsidP="004C309C">
            <w:pPr/>
          </w:p>
          <w:p w:rsidR="00661A15" w:rsidRPr="001B5345" w:rsidRDefault="00BD27DA" w:rsidP="00661A15">
            <w:r>
              <w:t xml:space="preserve">Конденсатосборник остается влажным в течение первой недели покоя.  </w:t>
            </w:r>
            <w:r>
              <w:t xml:space="preserve">Если не ожидается запуск ПГТ, далее применяется сухая консервация (конденсатосборник осушен).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61A15" w:rsidRDefault="00661A15" w:rsidP="004C309C">
            <w:pPr/>
          </w:p>
          <w:p w:rsidR="005778CB" w:rsidRDefault="005778CB" w:rsidP="004C309C">
            <w:pPr>
              <w:rPr>
                <w:b/>
              </w:rPr>
            </w:pPr>
            <w:r>
              <w:rPr>
                <w:b/>
              </w:rPr>
              <w:t>ВЛАЖНАЯ КОНСЕРВАЦИЯ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336D4" w:rsidRPr="005778CB" w:rsidRDefault="006336D4" w:rsidP="004C309C">
            <w:pPr>
              <w:rPr>
                <w:b/>
              </w:rPr>
            </w:pPr>
          </w:p>
          <w:p w:rsidR="005778CB" w:rsidRDefault="005778CB" w:rsidP="004C309C">
            <w:r>
              <w:t xml:space="preserve">Конденсатосборник при обычном рабочем уровне.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778CB" w:rsidRDefault="005778CB" w:rsidP="004C309C">
            <w:pPr/>
          </w:p>
          <w:p w:rsidR="005778CB" w:rsidRDefault="005778CB" w:rsidP="004C309C">
            <w:pPr>
              <w:rPr>
                <w:b/>
              </w:rPr>
            </w:pPr>
            <w:r>
              <w:rPr>
                <w:b/>
              </w:rPr>
              <w:t xml:space="preserve">СУХАЯ КОНСЕРВАЦИЯ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336D4" w:rsidRDefault="006336D4" w:rsidP="004C309C">
            <w:pPr/>
          </w:p>
          <w:p w:rsidR="00682981" w:rsidRDefault="003C6B58" w:rsidP="004C309C">
            <w:r>
              <w:t xml:space="preserve">Конденсатосборник осушен.  </w:t>
            </w:r>
            <w:r>
              <w:t>Осушитель прикреплен к конденсатосборнику с помощью прохода.</w:t>
            </w:r>
          </w:p>
          <w:p w:rsidR="00682981" w:rsidRDefault="00682981" w:rsidP="004C309C">
            <w:r>
              <w:t xml:space="preserve">Паровое пространство в НД осушено.  </w:t>
            </w:r>
            <w:r>
              <w:t xml:space="preserve">Также цилиндры ПД и ВД консервируются через систему трубопровода пара уплотнительной турбины.  </w:t>
            </w:r>
            <w:r>
              <w:t xml:space="preserve">Измеренная относительная влажность в ВД меньше целевого показателя в 40%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82981" w:rsidRDefault="00682981" w:rsidP="004C309C">
            <w:pPr/>
          </w:p>
          <w:p w:rsidR="00682981" w:rsidRDefault="00682981" w:rsidP="004C309C">
            <w:r>
              <w:t>Конденсатосборник проверен через 5 дней, относительная влажность ~ 50%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82981" w:rsidRDefault="00682981" w:rsidP="004C309C">
            <w:pPr/>
          </w:p>
          <w:p w:rsidR="00BD27DA" w:rsidRDefault="00BD27DA" w:rsidP="004C309C">
            <w:r>
              <w:t xml:space="preserve">Система смазки паровой турбины поддерживается в теплом состоянии при проворачивании.  </w:t>
            </w:r>
            <w:r>
              <w:t>Если не было совершено проворачивание турбины, необходимо запустить систему смазки в течение нескольких часов до запуска.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E46ED3" w:rsidRDefault="004F5D94" w:rsidP="004C309C">
            <w:r>
              <w:t>Проворачивается в течение 1 часа в неделю, до ~110 об/мин макс.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463AE" w:rsidRDefault="007463AE" w:rsidP="004C309C">
            <w:pPr/>
          </w:p>
          <w:p w:rsidR="007463AE" w:rsidRDefault="007463AE" w:rsidP="004C309C">
            <w:r>
              <w:t>ПТ имеют одинаковую систему смазки, которая отличается от системы ГТ.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4C309C">
            <w:pPr/>
          </w:p>
          <w:p w:rsidR="00006FCB" w:rsidRDefault="00006FCB" w:rsidP="004C309C">
            <w:r>
              <w:t xml:space="preserve">Системы смазки используются по ~3 часа </w:t>
            </w:r>
            <w:r>
              <w:rPr>
                <w:highlight w:val="yellow"/>
              </w:rPr>
              <w:t xml:space="preserve">(в неделю? </w:t>
            </w:r>
            <w:r>
              <w:rPr>
                <w:highlight w:val="yellow"/>
              </w:rPr>
              <w:t>– ПОДТВЕРЖДЕНИЕ СТАНЦИИ</w:t>
            </w:r>
            <w:r>
              <w:t>]</w:t>
            </w:r>
          </w:p>
          <w:p w:rsidR="00006FCB" w:rsidRDefault="00006FCB" w:rsidP="004C309C">
            <w:r>
              <w:t>Системы смазки не проверены на содержание воды.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06FCB" w:rsidRDefault="00006FCB" w:rsidP="004C309C">
            <w:pPr/>
          </w:p>
          <w:p w:rsidR="006336D4" w:rsidRDefault="006336D4" w:rsidP="006336D4">
            <w:pPr>
              <w:rPr>
                <w:b/>
              </w:rPr>
            </w:pPr>
            <w:r>
              <w:rPr>
                <w:b/>
              </w:rPr>
              <w:t xml:space="preserve">СУХАЯ КОНСЕРВАЦИЯ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336D4" w:rsidRDefault="006336D4" w:rsidP="004C309C">
            <w:pPr/>
          </w:p>
          <w:p w:rsidR="005B7A8F" w:rsidRDefault="005B7A8F" w:rsidP="005B7A8F">
            <w:r>
              <w:t xml:space="preserve">Конденсатор осушен. </w:t>
            </w:r>
            <w:r>
              <w:t>Осушитель прикреплен к вакуумным насосам паровой турбины и предназначен для защиты цилиндров ВД и НД.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B7A8F" w:rsidRDefault="005B7A8F" w:rsidP="005B7A8F">
            <w:pPr/>
          </w:p>
          <w:p w:rsidR="005B7A8F" w:rsidRDefault="005B7A8F" w:rsidP="005B7A8F">
            <w:r>
              <w:t xml:space="preserve">Влажность контролируется в ВД и НД (в уплотнениях конденсатора) и в конденсатосборнике. </w:t>
            </w:r>
          </w:p>
          <w:p w:rsidR="005B7A8F" w:rsidRDefault="005B7A8F" w:rsidP="005B7A8F">
            <w:r>
              <w:t xml:space="preserve"> </w:t>
            </w:r>
            <w:r>
              <w:t xml:space="preserve">- 5 дней, чтобы достичь относительной влажности &lt;20% в конденсатосборнике  </w:t>
            </w:r>
          </w:p>
          <w:p w:rsidR="005B7A8F" w:rsidRDefault="005B7A8F" w:rsidP="005B7A8F">
            <w:r>
              <w:t>- 4 дня, чтобы достичь относительной влажности в 40% в турбинах ВД и НД (измеряется в уплотнениях конденсатора)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B7A8F" w:rsidRDefault="005B7A8F" w:rsidP="004C309C">
            <w:pPr/>
          </w:p>
          <w:p w:rsidR="005B7A8F" w:rsidRDefault="005B7A8F" w:rsidP="004C309C">
            <w:r>
              <w:t>Затем влажность контролируется еженедельно (как правило, &lt;20% во всех местах).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4C309C">
            <w:pPr/>
          </w:p>
          <w:p w:rsidR="00006FCB" w:rsidRPr="006336D4" w:rsidRDefault="00006FCB" w:rsidP="00006FCB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336D4" w:rsidRDefault="006336D4" w:rsidP="00006FCB">
            <w:pPr/>
          </w:p>
          <w:p w:rsidR="00661A15" w:rsidRDefault="00661A15" w:rsidP="00661A15">
            <w:r>
              <w:t xml:space="preserve">Не ясно, совместима ли сухая консервация конденсатора с РТС в течение 4 часов.  </w:t>
            </w:r>
            <w:r>
              <w:t>Если нет, и конденсатосборник остается влажным, паровая турбина будет подвергаться воздействию высокой влажности в течение всего периода объявленной доступности (т.е. 4 месяца из 12 в условиях рынка дополнительного балансирующего резерва  и постоянно в условиях рынка услуг платы за мощность).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06FCB" w:rsidRDefault="00006FCB" w:rsidP="00006FCB">
            <w:pPr/>
          </w:p>
          <w:p w:rsidR="00006FCB" w:rsidRDefault="00006FCB" w:rsidP="00006FCB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61A15" w:rsidRPr="00661A15" w:rsidRDefault="00661A15" w:rsidP="00006FCB">
            <w:pPr>
              <w:rPr>
                <w:b/>
              </w:rPr>
            </w:pPr>
          </w:p>
          <w:p w:rsidR="004F5D94" w:rsidRDefault="00006FCB" w:rsidP="004C309C">
            <w:r>
              <w:t xml:space="preserve">Без изменений.  </w:t>
            </w:r>
            <w:r>
              <w:t xml:space="preserve">Ссылка с описаниями проверки системы смазки находится ниже. 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C309C" w:rsidRDefault="004C309C" w:rsidP="00065F76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4C309C" w:rsidRPr="00FE5406" w:rsidTr="004C309C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4C309C" w:rsidRDefault="00A06B8C" w:rsidP="004C309C">
            <w:pPr>
              <w:rPr>
                <w:b/>
              </w:rPr>
            </w:pPr>
            <w:r>
              <w:rPr>
                <w:b/>
              </w:rPr>
              <w:t>Остаточные риски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4C309C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3C6B58" w:rsidRDefault="003C6B58" w:rsidP="003C6B58">
            <w:r>
              <w:t>Существует риск возникновения коррозии лопатки турбины, пока  конденсатосборник наполненный и влажный, турбина не будет защищена.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6B58" w:rsidRDefault="003C6B58">
            <w:pPr/>
          </w:p>
          <w:p w:rsidR="00E13C8C" w:rsidRDefault="00E13C8C" w:rsidP="00E13C8C">
            <w:r>
              <w:t xml:space="preserve">Существует возможность, что паровая камера турбины ESV протекает, допуская пар консервации из главных паропроводов в паровую турбину во время обработки паром ТУПГ.  </w:t>
            </w:r>
            <w:r>
              <w:t>Если так, то это будет представлять высокий риск коррозии в паровой турбине в тех местах, где конденсируется пар.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13C8C" w:rsidRDefault="00E13C8C">
            <w:pPr/>
          </w:p>
          <w:p w:rsidR="00E46ED3" w:rsidRDefault="000C3D39">
            <w:r>
              <w:t xml:space="preserve">Признано, что оборудование проворачивания не предназначено для едва ли не постоянного использования.  </w:t>
            </w:r>
            <w:r>
              <w:t>Валоповоротное устройство турбогенератора ранее отказало (коробка передач) из-за износа.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C3D39" w:rsidRDefault="000C3D39">
            <w:pPr/>
          </w:p>
          <w:p w:rsidR="00BD27DA" w:rsidRDefault="00BD27DA">
            <w:r>
              <w:t>Возможный увеличенный риск для целостности корня лопасти L-0  во время непрерывного запуска требует рассмотрения.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C3D39" w:rsidRDefault="000C3D39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DE1C05" w:rsidRDefault="00DE1C05" w:rsidP="00DE1C05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61A15" w:rsidRPr="00661A15" w:rsidRDefault="00661A15" w:rsidP="00DE1C05">
            <w:pPr>
              <w:rPr>
                <w:b/>
              </w:rPr>
            </w:pPr>
          </w:p>
          <w:p w:rsidR="004F5D94" w:rsidRDefault="00661A15" w:rsidP="0088418F">
            <w:r>
              <w:t>Существует риск возникновения коррозии лопатки турбины, если оставить конденсатосборник недренированным и не использовать никаких конкретных мер консервации.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88418F">
            <w:pPr/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Default="000237F6" w:rsidP="00065F76">
      <w:pPr/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A06B8C" w:rsidRPr="00FE5406" w:rsidTr="00E55774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A06B8C" w:rsidRDefault="000237F6" w:rsidP="00E55774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06B8C" w:rsidRPr="00FE5406" w:rsidRDefault="00A06B8C" w:rsidP="00E55774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E46ED3" w:rsidRDefault="00E46ED3" w:rsidP="00E55774">
            <w:pPr/>
          </w:p>
        </w:tc>
        <w:tc>
          <w:tcPr>
            <w:tcW w:w="7371" w:type="dxa"/>
          </w:tcPr>
          <w:p w:rsidR="00E46ED3" w:rsidRDefault="00E46ED3" w:rsidP="00E55774">
            <w:pPr/>
          </w:p>
        </w:tc>
      </w:tr>
    </w:tbl>
    <w:p w:rsidR="00A06B8C" w:rsidRDefault="00A06B8C" w:rsidP="00065F76">
      <w:pPr/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A06B8C" w:rsidRPr="00FE5406" w:rsidTr="00E55774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A06B8C" w:rsidRDefault="00A06B8C" w:rsidP="00E55774">
            <w:pPr>
              <w:rPr>
                <w:b/>
              </w:rPr>
            </w:pPr>
            <w:r>
              <w:rPr>
                <w:b/>
              </w:rPr>
              <w:t xml:space="preserve">Дополнительные рекомендуемые действия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E55774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682981" w:rsidRDefault="00682981" w:rsidP="00682981">
            <w:r>
              <w:t xml:space="preserve">Объект рассматривает процедуры осушения конденсатосборника (в настоящее время, конденсатосборник осушивается после ~2 недель покоя).  </w:t>
            </w:r>
            <w:r>
              <w:t>Если ожидается покой в течение ~3+ дней, то рекомендовано сражу же осушить конденсатосборник.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C3D39" w:rsidRDefault="000C3D39" w:rsidP="00682981">
            <w:pPr/>
          </w:p>
          <w:p w:rsidR="00E46ED3" w:rsidRDefault="00682981" w:rsidP="00682981">
            <w:r>
              <w:t>Объект, с помощью СГЭ, проверяет любой недостаток уведомления, чтобы синхронизироваться от ~1,5 до ~4 часов (необходимо осушить конденсатосборник).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82981" w:rsidRDefault="00682981" w:rsidP="00682981">
            <w:pPr/>
          </w:p>
          <w:p w:rsidR="00682981" w:rsidRDefault="00682981" w:rsidP="00682981">
            <w:r>
              <w:rPr>
                <w:highlight w:val="yellow"/>
              </w:rPr>
              <w:t>[Действие: PM отправляет запрос к Стефану за советом по вопросу испытания клапанов турбины (проблема размещения стеллита]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92E80" w:rsidRDefault="00392E80" w:rsidP="00682981">
            <w:pPr/>
          </w:p>
          <w:p w:rsidR="00392E80" w:rsidRDefault="00392E80" w:rsidP="00682981">
            <w:r>
              <w:t>Объект рассматривает варианты запуска осушенного воздуха из входного конца турбины НД (может значительно сократить время для просушки цилиндра НД).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4F5D94" w:rsidRPr="00400CC3" w:rsidRDefault="004F5D94" w:rsidP="00A06B8C">
            <w:r>
              <w:t xml:space="preserve">Ежеквартальные проверки на влагу и лак в системах смазки. </w:t>
            </w:r>
            <w:r>
              <w:t>Лак появляется за счет локализованного нагрева масла из катушек и может вызвать остановку клапанов.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F5D94" w:rsidRDefault="004F5D94" w:rsidP="00A06B8C">
            <w:pPr/>
          </w:p>
          <w:p w:rsidR="00006FCB" w:rsidRDefault="00006FCB" w:rsidP="00A06B8C">
            <w:r>
              <w:t>Системы смазки должны использоваться по крайней мере 6 часов один раз в неделю.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1C05" w:rsidRDefault="00DE1C05" w:rsidP="00A06B8C">
            <w:pPr/>
          </w:p>
          <w:p w:rsidR="00DE1C05" w:rsidRDefault="00DE1C05" w:rsidP="00DE1C05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61A15" w:rsidRPr="00661A15" w:rsidRDefault="00661A15" w:rsidP="00DE1C05">
            <w:pPr>
              <w:rPr>
                <w:b/>
              </w:rPr>
            </w:pPr>
          </w:p>
          <w:p w:rsidR="00DE1C05" w:rsidRDefault="00DE1C05" w:rsidP="00A06B8C">
            <w:r>
              <w:t>Объект рассматривает, можно ли вывести паровую турбину и конденсатосборник из состояния сухой консервации и РТС в течение 4 часов.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61A15" w:rsidRDefault="00661A15" w:rsidP="00A06B8C">
            <w:pPr/>
          </w:p>
          <w:p w:rsidR="003C6B58" w:rsidRDefault="003C6B58" w:rsidP="003C6B58">
            <w:r>
              <w:t>Объект рассматривает соответствие пленкообразующих аминов с помощью ETG, в частности, в течение 8 месяцев объявленной недоступности в условиях рынка дополнительного балансирующего резерва.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6B58" w:rsidRDefault="003C6B58" w:rsidP="003C6B58">
            <w:pPr/>
          </w:p>
          <w:p w:rsidR="003C6B58" w:rsidRDefault="003C6B58" w:rsidP="003C6B58">
            <w:r>
              <w:t>Объект рассматривает планы в течение 8 месяцев объявленной недоступности в условиях рынка дополнительного балансирующего резерва вопреки Документу по консервации, Киллингхолм, 2002 год.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6B58" w:rsidRDefault="003C6B58" w:rsidP="00A06B8C">
            <w:pPr/>
          </w:p>
          <w:p w:rsidR="00661A15" w:rsidRDefault="00661A15" w:rsidP="00A06B8C">
            <w:r>
              <w:t>Необходимо непрерывное проворачивание для обеспечения 4-часового РТС.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06B8C" w:rsidRDefault="00A06B8C" w:rsidP="00065F7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06B8C" w:rsidRDefault="00A06B8C" w:rsidP="00065F76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06B8C" w:rsidRDefault="00A06B8C" w:rsidP="00065F76">
      <w:pPr/>
    </w:p>
    <w:p w:rsidR="000237F6" w:rsidRDefault="000237F6">
      <w:pPr>
        <w:rPr>
          <w:b/>
        </w:rPr>
      </w:pPr>
      <w:r>
        <w:br w:type="page"/>
      </w:r>
    </w:p>
    <w:p w:rsidR="00EA4DE2" w:rsidRDefault="00EA4DE2">
      <w:pPr>
        <w:rPr>
          <w:b/>
        </w:rPr>
      </w:pPr>
      <w:r>
        <w:rPr>
          <w:b w:val="1"/>
        </w:rPr>
        <w:t>7. 5  Главная система охлаждения воды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Default="00D40B74" w:rsidP="00065F76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D40B74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0237F6" w:rsidRDefault="00D40B74" w:rsidP="00192921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Pr="00FE5406" w:rsidRDefault="00D40B74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bottom w:val="single" w:sz="4" w:space="0" w:color="auto"/>
            </w:tcBorders>
          </w:tcPr>
          <w:p w:rsidR="0009353A" w:rsidRDefault="0009353A" w:rsidP="0088418F">
            <w:r>
              <w:t>Конденсатор изготовлен из нержавеющей стали.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1C05" w:rsidRDefault="00DE1C05" w:rsidP="0088418F">
            <w:pPr/>
          </w:p>
          <w:p w:rsidR="00E46ED3" w:rsidRDefault="0009353A" w:rsidP="0088418F">
            <w:r>
              <w:t>Боксы конденсаторной воды промываются питьевой водой и осушиваются.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E1C05" w:rsidRDefault="00DE1C05" w:rsidP="0088418F">
            <w:pPr/>
          </w:p>
          <w:p w:rsidR="0009353A" w:rsidRDefault="003C6B58" w:rsidP="0088418F">
            <w:r>
              <w:t>Осушивается в течение нескольких часов.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353A" w:rsidRDefault="0009353A" w:rsidP="0088418F">
            <w:pPr/>
          </w:p>
          <w:p w:rsidR="0009353A" w:rsidRDefault="0009353A" w:rsidP="0088418F">
            <w:r>
              <w:t>Остаток системы остается наполненным как требуется для работы OЦ.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353A" w:rsidRDefault="0009353A" w:rsidP="0088418F">
            <w:pPr/>
          </w:p>
          <w:p w:rsidR="0009353A" w:rsidRDefault="0009353A" w:rsidP="0088418F">
            <w:r>
              <w:t>Вода циркулирует через градирни два раза в неделю для контроля легионеллы (с дозировкой биоцида).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353A" w:rsidRDefault="0009353A" w:rsidP="0088418F">
            <w:pPr/>
          </w:p>
          <w:p w:rsidR="0009353A" w:rsidRDefault="00153790" w:rsidP="0088418F">
            <w:r>
              <w:t xml:space="preserve">Осмотры с бороскопом радиаторов градирни. 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353A" w:rsidRDefault="0009353A" w:rsidP="0009353A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DE1C05" w:rsidRDefault="00DE1C05" w:rsidP="00DE1C05">
            <w:r>
              <w:t>Конденсатор соединяется с помощью титана.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D40B74">
            <w:pPr/>
          </w:p>
          <w:p w:rsidR="00EE2A53" w:rsidRDefault="00EE2A53" w:rsidP="00D40B74">
            <w:r>
              <w:t xml:space="preserve">Вода циркулирует еженедельно. </w:t>
            </w:r>
            <w:r>
              <w:t>Ручная хлоризация.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2A53" w:rsidRDefault="00EE2A53" w:rsidP="00D40B74">
            <w:pPr/>
          </w:p>
          <w:p w:rsidR="00DE1C05" w:rsidRDefault="00EE2A53" w:rsidP="00D40B74">
            <w:r>
              <w:t xml:space="preserve">Ежедневное измерение уровней бактерий.  </w:t>
            </w:r>
            <w:r>
              <w:t>Биозагрязнение не считается значительным риском.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2A53" w:rsidRDefault="00EE2A53" w:rsidP="00D40B74">
            <w:pPr/>
          </w:p>
          <w:p w:rsidR="00EE2A53" w:rsidRPr="003C6B58" w:rsidRDefault="00EE2A53" w:rsidP="00EE2A53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6B58" w:rsidRDefault="003C6B58" w:rsidP="00EE2A53">
            <w:pPr/>
          </w:p>
          <w:p w:rsidR="00EE2A53" w:rsidRDefault="003C6B58" w:rsidP="00EE2A53">
            <w:r>
              <w:t>Предполагается, что все системы будут заполнены и доступны с периодической циркуляцией охлаждающей воды, если система не эксплуатируется.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2A53" w:rsidRDefault="00EE2A53" w:rsidP="00EE2A53">
            <w:pPr/>
          </w:p>
          <w:p w:rsidR="00EE2A53" w:rsidRPr="003C6B58" w:rsidRDefault="00EE2A53" w:rsidP="00EE2A53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C6B58" w:rsidRDefault="003C6B58" w:rsidP="00D40B74">
            <w:pPr/>
          </w:p>
          <w:p w:rsidR="00EE2A53" w:rsidRDefault="00EE2A53" w:rsidP="00D40B74">
            <w:r>
              <w:t xml:space="preserve">Варианты для осушения или заполнения и рециркуляции.   </w:t>
            </w:r>
            <w:r>
              <w:t>Объект предпочитает оставить заполненным, так как это является предпочтительным локальным методом демонстрации контроля над легионеллой.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Default="00D40B74" w:rsidP="00065F76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40B74" w:rsidRPr="00FE5406" w:rsidTr="00192921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40B74" w:rsidRDefault="00FA025C" w:rsidP="00192921">
            <w:pPr>
              <w:rPr>
                <w:b/>
              </w:rPr>
            </w:pPr>
            <w:r>
              <w:rPr>
                <w:b/>
              </w:rPr>
              <w:t>Остаточный риск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584E73" w:rsidTr="00694EA7">
        <w:tc>
          <w:tcPr>
            <w:tcW w:w="6912" w:type="dxa"/>
          </w:tcPr>
          <w:p w:rsidR="0009353A" w:rsidRDefault="0009353A" w:rsidP="0009353A">
            <w:r>
              <w:t>Коррозия, найденная в стальных трубопроводах (оцинкованное покрытие ухудшилось), приводит к блокированию распылительных форсунок.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353A" w:rsidRDefault="0009353A" w:rsidP="0009353A">
            <w:pPr/>
          </w:p>
          <w:p w:rsidR="0009353A" w:rsidRDefault="0009353A" w:rsidP="0009353A">
            <w:r>
              <w:t>Осушение деревянной конструкции градирни (целостность и пожарная опасность).</w:t>
            </w:r>
          </w:p>
          <w:p w:rsidR="003C6B58" w:rsidRDefault="000742F4" w:rsidP="0009353A">
            <w:r>
              <w:rPr>
                <w:highlight w:val="yellow"/>
              </w:rPr>
              <w:t>[Действие:</w:t>
            </w:r>
            <w:r>
              <w:t xml:space="preserve"> </w:t>
            </w:r>
            <w:r>
              <w:rPr>
                <w:highlight w:val="yellow"/>
              </w:rPr>
              <w:t>Томас CH проверяет средства контроля по пожарной опасности на Эскатроне</w:t>
            </w:r>
          </w:p>
          <w:p w:rsidR="000742F4" w:rsidRDefault="003C6B58" w:rsidP="0009353A">
            <w:r>
              <w:rPr>
                <w:highlight w:val="yellow"/>
              </w:rPr>
              <w:t xml:space="preserve">Действие: </w:t>
            </w:r>
            <w:r>
              <w:rPr>
                <w:highlight w:val="yellow"/>
              </w:rPr>
              <w:t>Пэт Г проверяет РМ]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742F4" w:rsidRDefault="000742F4" w:rsidP="0009353A">
            <w:pPr/>
          </w:p>
          <w:p w:rsidR="00E46ED3" w:rsidRPr="00584E73" w:rsidRDefault="000742F4">
            <w:r>
              <w:t>Риск повреждения от замерзания, если вода циркулирует через опорные элементы при минусовой температуре окружающей среды.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Pr="0088418F" w:rsidRDefault="00E46ED3">
            <w:pPr/>
          </w:p>
        </w:tc>
      </w:tr>
    </w:tbl>
    <w:p w:rsidR="00D40B74" w:rsidRDefault="00D40B74" w:rsidP="0088418F">
      <w:pPr>
        <w:rPr>
          <w:b/>
        </w:rPr>
      </w:pPr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FA025C" w:rsidRPr="00FE5406" w:rsidTr="00E55774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FA025C" w:rsidRDefault="00FA025C" w:rsidP="00E55774">
            <w:pPr>
              <w:rPr>
                <w:b/>
              </w:rPr>
            </w:pP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E55774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584E73" w:rsidTr="00694EA7">
        <w:tc>
          <w:tcPr>
            <w:tcW w:w="6912" w:type="dxa"/>
          </w:tcPr>
          <w:p w:rsidR="00E46ED3" w:rsidRPr="00584E73" w:rsidRDefault="00E46ED3" w:rsidP="00E55774">
            <w:pPr/>
          </w:p>
        </w:tc>
        <w:tc>
          <w:tcPr>
            <w:tcW w:w="7371" w:type="dxa"/>
          </w:tcPr>
          <w:p w:rsidR="00E46ED3" w:rsidRPr="0088418F" w:rsidRDefault="00E46ED3" w:rsidP="00E55774">
            <w:pPr/>
          </w:p>
        </w:tc>
      </w:tr>
    </w:tbl>
    <w:p w:rsidR="00FA025C" w:rsidRPr="00584E73" w:rsidRDefault="00FA025C" w:rsidP="0088418F">
      <w:pPr>
        <w:rPr>
          <w:b/>
        </w:rPr>
      </w:pPr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40B74" w:rsidRPr="00584E73" w:rsidTr="005452F5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40B74" w:rsidRDefault="00FA025C">
            <w:pPr>
              <w:rPr>
                <w:b/>
              </w:rPr>
            </w:pPr>
            <w:r>
              <w:rPr>
                <w:b/>
              </w:rPr>
              <w:t>Дополнительные рекомендуемые действия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584E73" w:rsidRDefault="000237F6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RPr="00584E73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584E73" w:rsidTr="00694EA7">
        <w:tc>
          <w:tcPr>
            <w:tcW w:w="6912" w:type="dxa"/>
          </w:tcPr>
          <w:p w:rsidR="00F06542" w:rsidRDefault="00F06542" w:rsidP="00F06542">
            <w:r>
              <w:t>Объект рассматривает риски, связанные с высыханием деревянной конструкции градирни с ETG.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06542" w:rsidRDefault="00F06542" w:rsidP="0009353A">
            <w:pPr/>
          </w:p>
          <w:p w:rsidR="0009353A" w:rsidRDefault="0009353A" w:rsidP="0009353A">
            <w:r>
              <w:t xml:space="preserve">Объект отправляет проектные данные о оцинкованных трубопроводах с коррозией ETG для анализа.   </w:t>
            </w:r>
            <w:r>
              <w:t xml:space="preserve"> Nalco предложили ингибитор.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742F4" w:rsidRDefault="000742F4" w:rsidP="0009353A">
            <w:pPr/>
          </w:p>
          <w:p w:rsidR="000742F4" w:rsidRDefault="00153790" w:rsidP="0009353A">
            <w:r>
              <w:t>Для выгоды при запусках, водяные камеры конденсатора можно оставить заряженными вместо осушения и промывки при условии, что охлаждающая вода циркулирует через водяные камеры в течение как минимум 1 часа каждые 2 дня (может быть связана с циркуляцией легионелл).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2C52" w:rsidRDefault="00792C52" w:rsidP="0009353A">
            <w:pPr/>
          </w:p>
          <w:p w:rsidR="00792C52" w:rsidRDefault="00792C52" w:rsidP="0009353A">
            <w:r>
              <w:t>Изменение процедур работы во избежание циркуляции воды через градирню во время похолоданий.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Pr="00584E73" w:rsidRDefault="00E46ED3" w:rsidP="00584E73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Pr="00584E73" w:rsidRDefault="00EE2A53" w:rsidP="00153790">
            <w:r>
              <w:t>Taprogge должны предпочтительно находиться в эксплуатации во время еженедельной циркуляции охлаждающей воды (по крайней мере 1 час каждую неделю), если есть время удовлетворительно ввести/вывести из эксплуатации.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Default="00D40B74" w:rsidP="00065F76">
      <w:pPr>
        <w:rPr>
          <w:b/>
        </w:rPr>
      </w:pPr>
    </w:p>
    <w:p w:rsidR="000237F6" w:rsidRDefault="000237F6">
      <w:pPr>
        <w:rPr>
          <w:b/>
        </w:rPr>
      </w:pPr>
      <w:r>
        <w:br w:type="page"/>
      </w:r>
    </w:p>
    <w:p w:rsidR="00065F76" w:rsidRPr="005452F5" w:rsidRDefault="00EE209E" w:rsidP="00065F76">
      <w:pPr>
        <w:rPr>
          <w:b/>
        </w:rPr>
      </w:pPr>
      <w:r>
        <w:rPr>
          <w:b w:val="1"/>
        </w:rPr>
        <w:t>7.6  Генераторы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Default="00D40B74" w:rsidP="00065F76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D40B74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D40B74" w:rsidRDefault="00D40B74" w:rsidP="00192921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Pr="00FE5406" w:rsidRDefault="00D40B74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bottom w:val="single" w:sz="4" w:space="0" w:color="auto"/>
            </w:tcBorders>
          </w:tcPr>
          <w:p w:rsidR="00E46ED3" w:rsidRDefault="00230852" w:rsidP="004500B5">
            <w:r>
              <w:t>Постоянное проворачивание ГТ/генератора при 120 об/мин (руководство генератора ОЕМ - 120 об/мин).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2C52" w:rsidRDefault="00792C52" w:rsidP="004500B5">
            <w:pPr/>
          </w:p>
          <w:p w:rsidR="00792C52" w:rsidRDefault="00792C52" w:rsidP="004500B5">
            <w:r>
              <w:t>Охлаждается с помощью водорода.</w:t>
            </w:r>
          </w:p>
          <w:p w:rsidR="00792C52" w:rsidRDefault="00792C52" w:rsidP="004500B5">
            <w:r>
              <w:t>Статор охлаждается с помощью воды.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2C52" w:rsidRDefault="00792C52" w:rsidP="004500B5">
            <w:pPr/>
          </w:p>
          <w:p w:rsidR="00792C52" w:rsidRDefault="00D33ED7" w:rsidP="004500B5">
            <w:r>
              <w:t>Генератор остается доступным для работы OЦ (30 минут для синхронизации и, следовательно, консервация не применяется).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2C52" w:rsidRDefault="00792C52" w:rsidP="004500B5">
            <w:pPr/>
          </w:p>
          <w:p w:rsidR="00792C52" w:rsidRDefault="00792C52" w:rsidP="004500B5">
            <w:r>
              <w:t xml:space="preserve">Щетки убраны, если ожидается покой в течение 24 часов или более (возвращение к проворачиванию). </w:t>
            </w:r>
            <w:r>
              <w:rPr>
                <w:highlight w:val="yellow"/>
              </w:rPr>
              <w:t>[Может ли объект предоставить подробную информацию о поворотном режиме, когда генератор возвращается к проворачиванию?]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2C52" w:rsidRDefault="00792C52" w:rsidP="004500B5">
            <w:pPr/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6E631C" w:rsidRDefault="006E631C" w:rsidP="004F5D94">
            <w:r>
              <w:t>Генератор ГТ остается доступным для работы OЦ.</w:t>
            </w:r>
          </w:p>
          <w:p w:rsidR="006E631C" w:rsidRDefault="006E631C" w:rsidP="004F5D94">
            <w:r>
              <w:t>Воздухоохлаждаемый.</w:t>
            </w:r>
          </w:p>
          <w:p w:rsidR="006E631C" w:rsidRDefault="006E631C" w:rsidP="004F5D94">
            <w:r>
              <w:t xml:space="preserve">Если нет нагрузки, работает осушитель.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E631C" w:rsidRDefault="006E631C" w:rsidP="004F5D94">
            <w:pPr/>
          </w:p>
          <w:p w:rsidR="006E631C" w:rsidRDefault="006E631C" w:rsidP="004F5D94">
            <w:r>
              <w:t>Генератор ПТ (охлаждается с помощью водорода).</w:t>
            </w:r>
          </w:p>
          <w:p w:rsidR="006E631C" w:rsidRDefault="006E631C" w:rsidP="004F5D94">
            <w:r>
              <w:t xml:space="preserve"> 1 неделю проворачивается с ПТ.</w:t>
            </w:r>
          </w:p>
          <w:p w:rsidR="006E631C" w:rsidRDefault="006E631C" w:rsidP="004F5D94">
            <w:r>
              <w:t>Давление водорода позволило снизиться от 3 бар до 1 бар (мера безопасности)</w:t>
            </w:r>
          </w:p>
          <w:p w:rsidR="004F5D94" w:rsidRDefault="004F5D94" w:rsidP="004F5D94">
            <w:r>
              <w:t>Щетки убраны и завернуты в антикоррозийную бумагу.</w:t>
            </w:r>
          </w:p>
          <w:p w:rsidR="00E46ED3" w:rsidRDefault="00053345" w:rsidP="00D40B74">
            <w:r>
              <w:t>Без консервации нагревателей.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53345" w:rsidRDefault="00053345" w:rsidP="00D40B74">
            <w:pPr/>
          </w:p>
          <w:p w:rsidR="00053345" w:rsidRPr="00D33ED7" w:rsidRDefault="00053345" w:rsidP="00053345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Default="00D33ED7" w:rsidP="00053345">
            <w:pPr/>
          </w:p>
          <w:p w:rsidR="00053345" w:rsidRDefault="00D33ED7" w:rsidP="00053345">
            <w:r>
              <w:t>Предполагается, что все системы будут оставаться доступными.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53345" w:rsidRDefault="00053345" w:rsidP="00053345">
            <w:pPr/>
          </w:p>
          <w:p w:rsidR="00053345" w:rsidRDefault="00053345" w:rsidP="00053345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Pr="00D33ED7" w:rsidRDefault="00D33ED7" w:rsidP="00053345">
            <w:pPr>
              <w:rPr>
                <w:b/>
              </w:rPr>
            </w:pPr>
          </w:p>
          <w:p w:rsidR="00053345" w:rsidRDefault="00053345" w:rsidP="00053345">
            <w:r>
              <w:t>ГТ</w:t>
            </w:r>
          </w:p>
          <w:p w:rsidR="00053345" w:rsidRDefault="00053345" w:rsidP="00053345">
            <w:r>
              <w:t xml:space="preserve">Проворачивание как для ГТ (1 час каждую неделю).  </w:t>
            </w:r>
            <w:r>
              <w:t>Осушитель работает.</w:t>
            </w:r>
          </w:p>
          <w:p w:rsidR="00053345" w:rsidRDefault="00053345" w:rsidP="00D40B74">
            <w:r>
              <w:t>ПТ</w:t>
            </w:r>
          </w:p>
          <w:p w:rsidR="00053345" w:rsidRDefault="00053345" w:rsidP="00053345">
            <w:r>
              <w:t>Необходимо проверить - или дегазированный, или заряженный ((Алан Кинсон) рекомендация ETG - дегазация, но для этого могут потребоваться нагреватели, чтобы избежать конденсации).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53345" w:rsidRDefault="00053345" w:rsidP="00D40B74">
            <w:pPr/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Default="00D40B74" w:rsidP="00D40B7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D40B7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D40B7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D40B7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D40B7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D40B74">
      <w:pPr>
        <w:rPr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D2DC5" w:rsidRDefault="000D2DC5" w:rsidP="00D40B74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40B74" w:rsidRPr="00FE5406" w:rsidTr="00192921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40B74" w:rsidRDefault="004500B5" w:rsidP="004500B5">
            <w:pPr>
              <w:rPr>
                <w:b/>
              </w:rPr>
            </w:pPr>
            <w:r>
              <w:rPr>
                <w:b/>
              </w:rPr>
              <w:t>Остаточные риски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4500B5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0D2DC5">
        <w:trPr>
          <w:trHeight w:val="1833"/>
        </w:trPr>
        <w:tc>
          <w:tcPr>
            <w:tcW w:w="6912" w:type="dxa"/>
          </w:tcPr>
          <w:p w:rsidR="00792C52" w:rsidRDefault="00AB585C" w:rsidP="004500B5">
            <w:r>
              <w:t>Необходимо рассмотреть риск для генератора, связанный с непрерывным проворачиванием и возможными стратегиями будущих осмотров, чтобы убедиться, что не причиняется никаких повреждений.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Default="00053345" w:rsidP="00053345">
            <w:r>
              <w:t>Необходимо рассмотреть риск для генератора, связанный с непрерывным проворачиванием и возможными стратегиями будущих осмотров, чтобы убедиться, что не причиняется никаких повреждений.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D40CD" w:rsidRDefault="00DD40CD" w:rsidP="00053345">
            <w:pPr/>
          </w:p>
          <w:p w:rsidR="00DD40CD" w:rsidRDefault="00DD40CD" w:rsidP="00053345">
            <w:r>
              <w:t xml:space="preserve">Способность поддерживать требуемую чистоту водорода ПТГ и сухость без нагревателей. </w:t>
            </w:r>
            <w:r>
              <w:rPr>
                <w:highlight w:val="yellow"/>
              </w:rPr>
              <w:t>– ПОДТВЕРЖДЕНИЕ ОБЪЕКТА ПО ВОПРОСУ, КАК СОСТОЯНИЕ ВОДОРОДА (СУХОСТЬ И ЧИСТОТА) ПОДДЕРЖИВАЮТСЯ ВО ВРЕМЯ ОСТАНОВОК (УЧИТЫВАЯ, ЧТО НАГРЕВАТЕЛИ НЕ ИСПОЛЬЗУЮТСЯ)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D43B2" w:rsidRDefault="003D43B2" w:rsidP="00053345">
            <w:pPr/>
          </w:p>
          <w:p w:rsidR="003D43B2" w:rsidRDefault="003D43B2" w:rsidP="000D2DC5">
            <w:r>
              <w:t>Объект подтверждает, что риски безопасности, связанные с снижение давления водорода (вентиляционные маршруты и т.д.), контролируются надлежащим образом.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Default="000237F6" w:rsidP="00D40B74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4500B5" w:rsidRPr="00FE5406" w:rsidTr="00E55774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4500B5" w:rsidRDefault="004500B5" w:rsidP="00E55774">
            <w:pPr>
              <w:rPr>
                <w:b/>
              </w:rPr>
            </w:pP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00B5" w:rsidRPr="00FE5406" w:rsidRDefault="004500B5" w:rsidP="00E55774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E46ED3" w:rsidRDefault="00E46ED3" w:rsidP="00E55774">
            <w:pPr/>
          </w:p>
        </w:tc>
        <w:tc>
          <w:tcPr>
            <w:tcW w:w="7371" w:type="dxa"/>
          </w:tcPr>
          <w:p w:rsidR="00E46ED3" w:rsidRDefault="00E46ED3" w:rsidP="00E55774">
            <w:pPr/>
          </w:p>
        </w:tc>
      </w:tr>
    </w:tbl>
    <w:p w:rsidR="004500B5" w:rsidRDefault="004500B5" w:rsidP="00D40B74">
      <w:pPr>
        <w:rPr>
          <w:b/>
        </w:rPr>
      </w:pPr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40B74" w:rsidRPr="00FE5406" w:rsidTr="00192921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40B74" w:rsidRDefault="00D40B74" w:rsidP="00192921">
            <w:pPr>
              <w:rPr>
                <w:b/>
              </w:rPr>
            </w:pPr>
            <w:r>
              <w:rPr>
                <w:b/>
              </w:rPr>
              <w:t>Рекомендуемые действия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Pr="00FE5406" w:rsidRDefault="00D40B74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E46ED3" w:rsidRDefault="00792C52" w:rsidP="00192921">
            <w:r>
              <w:t>Рекомендуется нагревать убранные щетки/хранить в чистой и сухой среде, чтобы избежать коррозии.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</w:tcPr>
          <w:p w:rsidR="00E46ED3" w:rsidRDefault="00D253E2" w:rsidP="005E077B">
            <w:r>
              <w:t>Объект обсуждает варианты проворачивания, проверки, тестирования и т.д. во время различных режимов работы с ETG (Алан Кинсон).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D40CD" w:rsidRDefault="00DD40CD" w:rsidP="005E077B">
            <w:pPr/>
          </w:p>
          <w:p w:rsidR="00DD40CD" w:rsidRDefault="00DD40CD" w:rsidP="005E077B">
            <w:r>
              <w:t>Проверьте текущую консервацию ПТГ с помощью ETG (Алан Кинсон) и способность поддерживать чистоту водорода без нагревателей.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Pr="00294536" w:rsidRDefault="00D40B74" w:rsidP="00065F76">
      <w:pPr>
        <w:rPr>
          <w:b/>
        </w:rPr>
      </w:pPr>
    </w:p>
    <w:p w:rsidR="000237F6" w:rsidRDefault="000237F6">
      <w:pPr>
        <w:rPr>
          <w:b/>
        </w:rPr>
      </w:pPr>
      <w:r>
        <w:br w:type="page"/>
      </w:r>
    </w:p>
    <w:p w:rsidR="00D40B74" w:rsidRDefault="00EE209E" w:rsidP="00065F76">
      <w:pPr>
        <w:rPr>
          <w:b/>
        </w:rPr>
      </w:pPr>
      <w:r>
        <w:rPr>
          <w:b w:val="1"/>
        </w:rPr>
        <w:t>7.7  Трансформаторы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209E" w:rsidRDefault="00EE209E" w:rsidP="00065F76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5038" w:type="pct"/>
        <w:tblLook w:val="04A0" w:firstRow="1" w:lastRow="0" w:firstColumn="1" w:lastColumn="0" w:noHBand="0" w:noVBand="1"/>
      </w:tblPr>
      <w:tblGrid>
        <w:gridCol w:w="6910"/>
        <w:gridCol w:w="7372"/>
      </w:tblGrid>
      <w:tr w:rsidR="00D40B74" w:rsidTr="00694EA7">
        <w:tc>
          <w:tcPr>
            <w:tcW w:w="5000" w:type="pct"/>
            <w:gridSpan w:val="2"/>
            <w:tcBorders>
              <w:bottom w:val="nil"/>
            </w:tcBorders>
            <w:shd w:val="clear" w:color="auto" w:fill="00B0F0"/>
          </w:tcPr>
          <w:p w:rsidR="000237F6" w:rsidRDefault="00D40B74" w:rsidP="00192921">
            <w:pPr>
              <w:rPr>
                <w:b/>
              </w:rPr>
            </w:pPr>
            <w:r>
              <w:rPr>
                <w:b/>
              </w:rPr>
              <w:t>Краткое описание метода консервации (процесс и модификации завода)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Pr="00FE5406" w:rsidRDefault="00D40B74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2419" w:type="pct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2419" w:type="pct"/>
            <w:tcBorders>
              <w:bottom w:val="single" w:sz="4" w:space="0" w:color="auto"/>
            </w:tcBorders>
          </w:tcPr>
          <w:p w:rsidR="00E46ED3" w:rsidRDefault="00792C52" w:rsidP="0088418F">
            <w:r>
              <w:t>Все остается под напряжением.</w:t>
            </w:r>
          </w:p>
          <w:p w:rsidR="00792C52" w:rsidRDefault="00792C52" w:rsidP="0088418F">
            <w:r>
              <w:t>АРГ как в обычных условиях.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2581" w:type="pct"/>
            <w:tcBorders>
              <w:bottom w:val="single" w:sz="4" w:space="0" w:color="auto"/>
            </w:tcBorders>
          </w:tcPr>
          <w:p w:rsidR="000A58D6" w:rsidRDefault="000A58D6" w:rsidP="000A58D6">
            <w:r>
              <w:t>Все остается под напряжением.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RDefault="00E46ED3" w:rsidP="00D40B74">
            <w:pPr/>
          </w:p>
          <w:p w:rsidR="000A58D6" w:rsidRPr="00D33ED7" w:rsidRDefault="000A58D6" w:rsidP="000A58D6">
            <w:pPr>
              <w:rPr>
                <w:b/>
              </w:rPr>
            </w:pPr>
            <w:r>
              <w:rPr>
                <w:b/>
              </w:rPr>
              <w:t>4-ЧАСОВОЙ РЕЖИМ УВЕДОМЛЕНИЯ (НА РЫНКЕ ДОПОЛНИТЕЛЬНОГО БАЛАНСИРУЮЩЕГО РЕЗЕРВА И РЫНКЕ УСЛУГ ПЛАТЫ ЗА МОЩНОСТЬ)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Default="00D33ED7" w:rsidP="000A58D6">
            <w:pPr/>
          </w:p>
          <w:p w:rsidR="000A58D6" w:rsidRDefault="00D33ED7" w:rsidP="000A58D6">
            <w:r>
              <w:t>Предполагается, что все системы будут доступными.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A58D6" w:rsidRDefault="000A58D6" w:rsidP="000A58D6">
            <w:pPr/>
          </w:p>
          <w:p w:rsidR="000A58D6" w:rsidRPr="00D33ED7" w:rsidRDefault="000A58D6" w:rsidP="000A58D6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33ED7" w:rsidRDefault="00D33ED7" w:rsidP="00D40B74">
            <w:pPr/>
          </w:p>
          <w:p w:rsidR="000A58D6" w:rsidRDefault="000A58D6" w:rsidP="00D40B74">
            <w:r>
              <w:t>Объект должен рассмотреть варианты обесточивания трансформаторов.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Default="00D40B74" w:rsidP="00D40B74">
      <w:pPr>
        <w:rPr>
          <w:b/>
        </w:rPr>
      </w:pP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40B74" w:rsidRPr="00FE5406" w:rsidTr="00192921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40B74" w:rsidRDefault="0022108A" w:rsidP="00192921">
            <w:pPr>
              <w:rPr>
                <w:b/>
              </w:rPr>
            </w:pPr>
            <w:r>
              <w:rPr>
                <w:b/>
              </w:rPr>
              <w:t>Остаточные риски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E46ED3" w:rsidRDefault="00E46ED3" w:rsidP="00192921">
            <w:pPr/>
          </w:p>
        </w:tc>
        <w:tc>
          <w:tcPr>
            <w:tcW w:w="7371" w:type="dxa"/>
          </w:tcPr>
          <w:p w:rsidR="00E46ED3" w:rsidRDefault="00E46ED3" w:rsidP="00192921">
            <w:pPr/>
          </w:p>
        </w:tc>
      </w:tr>
    </w:tbl>
    <w:p w:rsidR="00D40B74" w:rsidRDefault="00D40B74" w:rsidP="00D40B74">
      <w:pPr>
        <w:rPr>
          <w:b/>
        </w:rPr>
      </w:pPr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22108A" w:rsidRPr="00FE5406" w:rsidTr="00F56AA0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22108A" w:rsidRDefault="0022108A" w:rsidP="00F56AA0">
            <w:pPr>
              <w:rPr>
                <w:b/>
              </w:rPr>
            </w:pPr>
            <w:r>
              <w:rPr>
                <w:b/>
              </w:rPr>
              <w:t>Запланированные меры по ослаблению последствий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237F6" w:rsidRPr="00FE5406" w:rsidRDefault="000237F6" w:rsidP="00F56AA0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E46ED3" w:rsidRDefault="00E46ED3" w:rsidP="00F56AA0">
            <w:pPr/>
          </w:p>
        </w:tc>
        <w:tc>
          <w:tcPr>
            <w:tcW w:w="7371" w:type="dxa"/>
          </w:tcPr>
          <w:p w:rsidR="00E46ED3" w:rsidRDefault="00E46ED3" w:rsidP="00F56AA0">
            <w:pPr/>
          </w:p>
        </w:tc>
      </w:tr>
    </w:tbl>
    <w:p w:rsidR="0022108A" w:rsidRDefault="0022108A" w:rsidP="00D40B74">
      <w:pPr>
        <w:rPr>
          <w:b/>
        </w:rPr>
      </w:pPr>
    </w:p>
    <w:tbl>
      <w:tblPr xmlns:w="http://schemas.openxmlformats.org/wordprocessingml/2006/main">
        <w:tblStyle w:val="TableGrid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D40B74" w:rsidRPr="00FE5406" w:rsidTr="00192921">
        <w:tc>
          <w:tcPr>
            <w:tcW w:w="14283" w:type="dxa"/>
            <w:gridSpan w:val="2"/>
            <w:tcBorders>
              <w:bottom w:val="nil"/>
            </w:tcBorders>
            <w:shd w:val="clear" w:color="auto" w:fill="00B0F0"/>
          </w:tcPr>
          <w:p w:rsidR="00D40B74" w:rsidRDefault="0022108A" w:rsidP="00192921">
            <w:pPr>
              <w:rPr>
                <w:b/>
              </w:rPr>
            </w:pPr>
            <w:r>
              <w:rPr>
                <w:b/>
              </w:rPr>
              <w:t>Дополнительные рекомендуемые действия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40B74" w:rsidRPr="00FE5406" w:rsidRDefault="00D40B74" w:rsidP="00192921">
            <w:pPr>
              <w:rPr>
                <w:b/>
              </w:r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24B2" w:rsidTr="00694EA7">
        <w:tc>
          <w:tcPr>
            <w:tcW w:w="6912" w:type="dxa"/>
            <w:tcBorders>
              <w:top w:val="nil"/>
              <w:right w:val="nil"/>
            </w:tcBorders>
            <w:shd w:val="clear" w:color="auto" w:fill="00B0F0"/>
          </w:tcPr>
          <w:p w:rsidR="000F24B2" w:rsidRPr="00D77AB1" w:rsidRDefault="000F24B2" w:rsidP="00C9696B">
            <w:pPr>
              <w:rPr>
                <w:b/>
              </w:rPr>
            </w:pPr>
            <w:r>
              <w:rPr>
                <w:b/>
              </w:rPr>
              <w:t>Исследовательский центр Коттэма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7371" w:type="dxa"/>
            <w:tcBorders>
              <w:top w:val="nil"/>
              <w:left w:val="nil"/>
            </w:tcBorders>
            <w:shd w:val="clear" w:color="auto" w:fill="00B0F0"/>
          </w:tcPr>
          <w:p w:rsidR="000F24B2" w:rsidRDefault="000F24B2" w:rsidP="00C9696B">
            <w:pPr>
              <w:rPr>
                <w:b/>
              </w:rPr>
            </w:pPr>
            <w:r>
              <w:rPr>
                <w:b/>
              </w:rPr>
              <w:t>Киллингхолм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46ED3" w:rsidTr="00694EA7">
        <w:tc>
          <w:tcPr>
            <w:tcW w:w="6912" w:type="dxa"/>
          </w:tcPr>
          <w:p w:rsidR="00E46ED3" w:rsidRDefault="00E46ED3" w:rsidP="00192921">
            <w:pPr/>
          </w:p>
        </w:tc>
        <w:tc>
          <w:tcPr>
            <w:tcW w:w="7371" w:type="dxa"/>
          </w:tcPr>
          <w:p w:rsidR="000C4017" w:rsidRPr="00D33ED7" w:rsidRDefault="000C4017" w:rsidP="000C4017">
            <w:pPr>
              <w:rPr>
                <w:b/>
              </w:rPr>
            </w:pPr>
            <w:r>
              <w:rPr>
                <w:b/>
              </w:rPr>
              <w:t>8-МЕСЯЧНЫЙ РЕЖИМ “КОНСЕРВАЦИИ” В ПЕРИОД ДЕЙСТВИЯ ДОПОЛНИТЕЛЬНОГО БАЛАНСИРУЮЩЕГО РЕЗЕРВА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C4017" w:rsidRDefault="000C4017" w:rsidP="000C4017">
            <w:pPr/>
          </w:p>
          <w:p w:rsidR="00E46ED3" w:rsidRDefault="000C4017" w:rsidP="000C4017">
            <w:r>
              <w:t>Объект должен рассмотреть варианты обесточивая трансформаторов и потенциальной экономии средств, чтобы понять, целесообразно ли дальнейшее рассмотрение.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848B2" w:rsidRDefault="00E848B2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848B2" w:rsidSect="002638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B33383" w:rsidRDefault="00B33383" w:rsidP="00C641D0">
      <w:pPr/>
      <w:r>
        <w:separator/>
      </w:r>
    </w:p>
  </w:endnote>
  <w:endnote w:type="continuationSeparator" w:id="0">
    <w:p w:rsidR="00B33383" w:rsidRDefault="00B33383" w:rsidP="00C641D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2" w:rsidRDefault="00DC79B2"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7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9B2" w:rsidRDefault="00DC7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C79B2" w:rsidRDefault="00DC79B2">
    <w:pPr>
      <w:pStyle w:val="Footer"/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2" w:rsidRDefault="00DC79B2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B33383" w:rsidRDefault="00B33383" w:rsidP="00C641D0">
      <w:pPr/>
      <w:r>
        <w:separator/>
      </w:r>
    </w:p>
  </w:footnote>
  <w:footnote w:type="continuationSeparator" w:id="0">
    <w:p w:rsidR="00B33383" w:rsidRDefault="00B33383" w:rsidP="00C641D0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2" w:rsidRDefault="00DC79B2"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80923"/>
      <w:docPartObj>
        <w:docPartGallery w:val="Watermarks"/>
        <w:docPartUnique/>
      </w:docPartObj>
    </w:sdtPr>
    <w:sdtEndPr/>
    <w:sdtContent>
      <w:p w:rsidR="00DC79B2" w:rsidRDefault="00B33383">
        <w:pPr>
          <w:pStyle w:val="Header"/>
        </w:pPr>
        <w:r>
          <w:rPr>
            <w:noProof/>
          </w:rPr>
          <w:pict>
            <v:shapetype xmlns:o="urn:schemas-microsoft-com:office:office" xmlns:v="urn:schemas-microsoft-com:vml"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xmlns:o="urn:schemas-microsoft-com:office:office" xmlns:v="urn:schemas-microsoft-com:vml"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xmlns:w10="urn:schemas-microsoft-com:office:word" anchorx="margin" anchory="margin"/>
            </v:shape>
            DRAFT
          </w:pict>
        </w:r>
      </w:p>
    </w:sdtContent>
  </w:sdt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B2" w:rsidRDefault="00DC7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B67"/>
    <w:multiLevelType w:val="hybridMultilevel"/>
    <w:tmpl w:val="DFB8543C"/>
    <w:lvl w:ilvl="0" w:tplc="05C49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3BA1"/>
    <w:multiLevelType w:val="hybridMultilevel"/>
    <w:tmpl w:val="7384FBF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E3545"/>
    <w:multiLevelType w:val="hybridMultilevel"/>
    <w:tmpl w:val="A5620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F7F4A"/>
    <w:multiLevelType w:val="hybridMultilevel"/>
    <w:tmpl w:val="6994D588"/>
    <w:lvl w:ilvl="0" w:tplc="494A137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408C0"/>
    <w:multiLevelType w:val="hybridMultilevel"/>
    <w:tmpl w:val="A0EC0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097CEC"/>
    <w:multiLevelType w:val="hybridMultilevel"/>
    <w:tmpl w:val="E72C2CE4"/>
    <w:lvl w:ilvl="0" w:tplc="788ABAA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BE2EF5"/>
    <w:multiLevelType w:val="hybridMultilevel"/>
    <w:tmpl w:val="174ADDC2"/>
    <w:lvl w:ilvl="0" w:tplc="995864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E0439"/>
    <w:multiLevelType w:val="hybridMultilevel"/>
    <w:tmpl w:val="BE60E98C"/>
    <w:lvl w:ilvl="0" w:tplc="70586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D262E"/>
    <w:multiLevelType w:val="hybridMultilevel"/>
    <w:tmpl w:val="B8726226"/>
    <w:lvl w:ilvl="0" w:tplc="05C49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800FC"/>
    <w:multiLevelType w:val="hybridMultilevel"/>
    <w:tmpl w:val="90D2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E408D"/>
    <w:multiLevelType w:val="hybridMultilevel"/>
    <w:tmpl w:val="325E868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DC7AE8"/>
    <w:multiLevelType w:val="hybridMultilevel"/>
    <w:tmpl w:val="D36ECD62"/>
    <w:lvl w:ilvl="0" w:tplc="05C49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11F5"/>
    <w:multiLevelType w:val="hybridMultilevel"/>
    <w:tmpl w:val="B9B6F59A"/>
    <w:lvl w:ilvl="0" w:tplc="01E897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E1A65"/>
    <w:multiLevelType w:val="hybridMultilevel"/>
    <w:tmpl w:val="AAFAE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A0768C"/>
    <w:multiLevelType w:val="hybridMultilevel"/>
    <w:tmpl w:val="49D60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E662CE"/>
    <w:multiLevelType w:val="hybridMultilevel"/>
    <w:tmpl w:val="A672D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165E07"/>
    <w:multiLevelType w:val="hybridMultilevel"/>
    <w:tmpl w:val="893AF6F2"/>
    <w:lvl w:ilvl="0" w:tplc="E202F8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5"/>
  </w:num>
  <w:num w:numId="15">
    <w:abstractNumId w:val="7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0"/>
    <w:rsid w:val="000040AE"/>
    <w:rsid w:val="00006FCB"/>
    <w:rsid w:val="00011F91"/>
    <w:rsid w:val="000237F6"/>
    <w:rsid w:val="0002547D"/>
    <w:rsid w:val="000263D7"/>
    <w:rsid w:val="00031311"/>
    <w:rsid w:val="000320F6"/>
    <w:rsid w:val="00033C29"/>
    <w:rsid w:val="00034902"/>
    <w:rsid w:val="00053345"/>
    <w:rsid w:val="00061702"/>
    <w:rsid w:val="00065F76"/>
    <w:rsid w:val="000742F4"/>
    <w:rsid w:val="00082E55"/>
    <w:rsid w:val="0009353A"/>
    <w:rsid w:val="000A1F49"/>
    <w:rsid w:val="000A58D6"/>
    <w:rsid w:val="000A6BA1"/>
    <w:rsid w:val="000B302B"/>
    <w:rsid w:val="000C3664"/>
    <w:rsid w:val="000C3D39"/>
    <w:rsid w:val="000C4017"/>
    <w:rsid w:val="000D2DC5"/>
    <w:rsid w:val="000E1D20"/>
    <w:rsid w:val="000F24B2"/>
    <w:rsid w:val="000F3CDB"/>
    <w:rsid w:val="000F5455"/>
    <w:rsid w:val="000F6FCA"/>
    <w:rsid w:val="00106954"/>
    <w:rsid w:val="00114318"/>
    <w:rsid w:val="0012067D"/>
    <w:rsid w:val="00120FCD"/>
    <w:rsid w:val="001278A3"/>
    <w:rsid w:val="001305EE"/>
    <w:rsid w:val="001310A6"/>
    <w:rsid w:val="00135F90"/>
    <w:rsid w:val="00151DAD"/>
    <w:rsid w:val="00153790"/>
    <w:rsid w:val="00162968"/>
    <w:rsid w:val="00184298"/>
    <w:rsid w:val="00192921"/>
    <w:rsid w:val="00192E8A"/>
    <w:rsid w:val="001A795A"/>
    <w:rsid w:val="001B14E7"/>
    <w:rsid w:val="001B5345"/>
    <w:rsid w:val="001B5B5D"/>
    <w:rsid w:val="001C7396"/>
    <w:rsid w:val="001F1550"/>
    <w:rsid w:val="001F7313"/>
    <w:rsid w:val="00213398"/>
    <w:rsid w:val="00213C7D"/>
    <w:rsid w:val="0021765D"/>
    <w:rsid w:val="00217F53"/>
    <w:rsid w:val="0022108A"/>
    <w:rsid w:val="00223C18"/>
    <w:rsid w:val="002305E1"/>
    <w:rsid w:val="00230852"/>
    <w:rsid w:val="00232321"/>
    <w:rsid w:val="00233715"/>
    <w:rsid w:val="00251B4D"/>
    <w:rsid w:val="0026385F"/>
    <w:rsid w:val="002733CD"/>
    <w:rsid w:val="00274DDE"/>
    <w:rsid w:val="002761C3"/>
    <w:rsid w:val="00294536"/>
    <w:rsid w:val="002A4D31"/>
    <w:rsid w:val="002A7248"/>
    <w:rsid w:val="002B2C83"/>
    <w:rsid w:val="002C5270"/>
    <w:rsid w:val="002C69A0"/>
    <w:rsid w:val="002D5C51"/>
    <w:rsid w:val="002E467B"/>
    <w:rsid w:val="003054FF"/>
    <w:rsid w:val="0031276F"/>
    <w:rsid w:val="00312BFA"/>
    <w:rsid w:val="00326D45"/>
    <w:rsid w:val="00334307"/>
    <w:rsid w:val="003355D0"/>
    <w:rsid w:val="00336FAA"/>
    <w:rsid w:val="003506B0"/>
    <w:rsid w:val="00364685"/>
    <w:rsid w:val="00367795"/>
    <w:rsid w:val="00372CCE"/>
    <w:rsid w:val="00373B7A"/>
    <w:rsid w:val="0037411A"/>
    <w:rsid w:val="0037552B"/>
    <w:rsid w:val="00375BC9"/>
    <w:rsid w:val="00376C70"/>
    <w:rsid w:val="00381599"/>
    <w:rsid w:val="003857C3"/>
    <w:rsid w:val="00386874"/>
    <w:rsid w:val="00386991"/>
    <w:rsid w:val="0039111E"/>
    <w:rsid w:val="00392E80"/>
    <w:rsid w:val="00396CFF"/>
    <w:rsid w:val="003A56F3"/>
    <w:rsid w:val="003A6B3D"/>
    <w:rsid w:val="003B7909"/>
    <w:rsid w:val="003C0738"/>
    <w:rsid w:val="003C6B58"/>
    <w:rsid w:val="003D1EA7"/>
    <w:rsid w:val="003D3A4D"/>
    <w:rsid w:val="003D43B2"/>
    <w:rsid w:val="003D7305"/>
    <w:rsid w:val="003E432E"/>
    <w:rsid w:val="003F1B90"/>
    <w:rsid w:val="00400CC3"/>
    <w:rsid w:val="004056EB"/>
    <w:rsid w:val="0041176C"/>
    <w:rsid w:val="00443693"/>
    <w:rsid w:val="00447ACD"/>
    <w:rsid w:val="004500B5"/>
    <w:rsid w:val="00465668"/>
    <w:rsid w:val="004763B3"/>
    <w:rsid w:val="004821A6"/>
    <w:rsid w:val="00496468"/>
    <w:rsid w:val="004A2A46"/>
    <w:rsid w:val="004A630B"/>
    <w:rsid w:val="004B39E1"/>
    <w:rsid w:val="004C309C"/>
    <w:rsid w:val="004C3969"/>
    <w:rsid w:val="004C399D"/>
    <w:rsid w:val="004D00CE"/>
    <w:rsid w:val="004D4488"/>
    <w:rsid w:val="004D6452"/>
    <w:rsid w:val="004E1EC6"/>
    <w:rsid w:val="004E42EA"/>
    <w:rsid w:val="004E6FCF"/>
    <w:rsid w:val="004F2E27"/>
    <w:rsid w:val="004F4B88"/>
    <w:rsid w:val="004F5D94"/>
    <w:rsid w:val="00513DDB"/>
    <w:rsid w:val="00524006"/>
    <w:rsid w:val="00526050"/>
    <w:rsid w:val="00527854"/>
    <w:rsid w:val="005302E8"/>
    <w:rsid w:val="00542DB7"/>
    <w:rsid w:val="005452F5"/>
    <w:rsid w:val="00547EC5"/>
    <w:rsid w:val="005558C8"/>
    <w:rsid w:val="00566D48"/>
    <w:rsid w:val="00572067"/>
    <w:rsid w:val="005778CB"/>
    <w:rsid w:val="00580FC8"/>
    <w:rsid w:val="00582DD9"/>
    <w:rsid w:val="00584E73"/>
    <w:rsid w:val="00594B05"/>
    <w:rsid w:val="005A3580"/>
    <w:rsid w:val="005A4987"/>
    <w:rsid w:val="005B243B"/>
    <w:rsid w:val="005B30FB"/>
    <w:rsid w:val="005B32D5"/>
    <w:rsid w:val="005B7A8F"/>
    <w:rsid w:val="005E077B"/>
    <w:rsid w:val="005E404A"/>
    <w:rsid w:val="005E4799"/>
    <w:rsid w:val="005F02BB"/>
    <w:rsid w:val="005F1257"/>
    <w:rsid w:val="006038BA"/>
    <w:rsid w:val="0060511C"/>
    <w:rsid w:val="00606DF9"/>
    <w:rsid w:val="006213B2"/>
    <w:rsid w:val="006231C5"/>
    <w:rsid w:val="0062497B"/>
    <w:rsid w:val="006336D4"/>
    <w:rsid w:val="00635860"/>
    <w:rsid w:val="00647C4D"/>
    <w:rsid w:val="00654506"/>
    <w:rsid w:val="00661A15"/>
    <w:rsid w:val="006640F6"/>
    <w:rsid w:val="006763CB"/>
    <w:rsid w:val="00682981"/>
    <w:rsid w:val="006856F1"/>
    <w:rsid w:val="0069125C"/>
    <w:rsid w:val="00694EA7"/>
    <w:rsid w:val="00697391"/>
    <w:rsid w:val="006A0BDE"/>
    <w:rsid w:val="006A1868"/>
    <w:rsid w:val="006A4032"/>
    <w:rsid w:val="006A6CCD"/>
    <w:rsid w:val="006B473B"/>
    <w:rsid w:val="006D156A"/>
    <w:rsid w:val="006D7D89"/>
    <w:rsid w:val="006E09A6"/>
    <w:rsid w:val="006E631C"/>
    <w:rsid w:val="006F254C"/>
    <w:rsid w:val="006F43E1"/>
    <w:rsid w:val="006F4AA7"/>
    <w:rsid w:val="006F709C"/>
    <w:rsid w:val="00716081"/>
    <w:rsid w:val="00731794"/>
    <w:rsid w:val="0074294D"/>
    <w:rsid w:val="00742CA2"/>
    <w:rsid w:val="007449B5"/>
    <w:rsid w:val="007457BE"/>
    <w:rsid w:val="007463AE"/>
    <w:rsid w:val="00760A39"/>
    <w:rsid w:val="00770922"/>
    <w:rsid w:val="007733EE"/>
    <w:rsid w:val="0078275B"/>
    <w:rsid w:val="00787E23"/>
    <w:rsid w:val="00790D01"/>
    <w:rsid w:val="00792C52"/>
    <w:rsid w:val="0079623C"/>
    <w:rsid w:val="007A5479"/>
    <w:rsid w:val="007A5AE1"/>
    <w:rsid w:val="007B5CE0"/>
    <w:rsid w:val="007B7D2B"/>
    <w:rsid w:val="007C31CD"/>
    <w:rsid w:val="007D13FB"/>
    <w:rsid w:val="007D3663"/>
    <w:rsid w:val="007D7C63"/>
    <w:rsid w:val="007D7C93"/>
    <w:rsid w:val="007E59A7"/>
    <w:rsid w:val="00801B99"/>
    <w:rsid w:val="00813836"/>
    <w:rsid w:val="0082123E"/>
    <w:rsid w:val="0082200A"/>
    <w:rsid w:val="00830965"/>
    <w:rsid w:val="00834D18"/>
    <w:rsid w:val="0083641E"/>
    <w:rsid w:val="00844D1D"/>
    <w:rsid w:val="00845306"/>
    <w:rsid w:val="0084721F"/>
    <w:rsid w:val="008563F3"/>
    <w:rsid w:val="00870B15"/>
    <w:rsid w:val="00874B7E"/>
    <w:rsid w:val="00877A14"/>
    <w:rsid w:val="008812FF"/>
    <w:rsid w:val="0088418F"/>
    <w:rsid w:val="00897546"/>
    <w:rsid w:val="008A3E08"/>
    <w:rsid w:val="008A4777"/>
    <w:rsid w:val="008A71BD"/>
    <w:rsid w:val="008B3233"/>
    <w:rsid w:val="008B4CE4"/>
    <w:rsid w:val="008B7D6D"/>
    <w:rsid w:val="008D1317"/>
    <w:rsid w:val="008D692A"/>
    <w:rsid w:val="008D6BCD"/>
    <w:rsid w:val="008E2FD5"/>
    <w:rsid w:val="008E4B24"/>
    <w:rsid w:val="008E7F0A"/>
    <w:rsid w:val="008F1B73"/>
    <w:rsid w:val="008F7062"/>
    <w:rsid w:val="00906B33"/>
    <w:rsid w:val="0091231B"/>
    <w:rsid w:val="00912CFC"/>
    <w:rsid w:val="00917F0C"/>
    <w:rsid w:val="00924A4C"/>
    <w:rsid w:val="009456CC"/>
    <w:rsid w:val="00952DB3"/>
    <w:rsid w:val="00961B18"/>
    <w:rsid w:val="00967D70"/>
    <w:rsid w:val="00967D92"/>
    <w:rsid w:val="009804F0"/>
    <w:rsid w:val="009939E9"/>
    <w:rsid w:val="00994404"/>
    <w:rsid w:val="009947BE"/>
    <w:rsid w:val="00995318"/>
    <w:rsid w:val="00996AB9"/>
    <w:rsid w:val="009A71EF"/>
    <w:rsid w:val="009B4A24"/>
    <w:rsid w:val="009D2C15"/>
    <w:rsid w:val="009D7584"/>
    <w:rsid w:val="009E4260"/>
    <w:rsid w:val="009F10B1"/>
    <w:rsid w:val="00A056D6"/>
    <w:rsid w:val="00A06B8C"/>
    <w:rsid w:val="00A209C8"/>
    <w:rsid w:val="00A25D6D"/>
    <w:rsid w:val="00A36408"/>
    <w:rsid w:val="00A3681F"/>
    <w:rsid w:val="00A37533"/>
    <w:rsid w:val="00A466E0"/>
    <w:rsid w:val="00A469D2"/>
    <w:rsid w:val="00A52058"/>
    <w:rsid w:val="00A62AC3"/>
    <w:rsid w:val="00A64EE3"/>
    <w:rsid w:val="00A77CE3"/>
    <w:rsid w:val="00A86556"/>
    <w:rsid w:val="00A87507"/>
    <w:rsid w:val="00A90A8B"/>
    <w:rsid w:val="00A9539D"/>
    <w:rsid w:val="00AA7656"/>
    <w:rsid w:val="00AB0D2F"/>
    <w:rsid w:val="00AB1C35"/>
    <w:rsid w:val="00AB4773"/>
    <w:rsid w:val="00AB585C"/>
    <w:rsid w:val="00AC1270"/>
    <w:rsid w:val="00AC79B4"/>
    <w:rsid w:val="00AD7075"/>
    <w:rsid w:val="00AE3FB7"/>
    <w:rsid w:val="00AE6B25"/>
    <w:rsid w:val="00AE78AE"/>
    <w:rsid w:val="00AE7D1D"/>
    <w:rsid w:val="00AF143E"/>
    <w:rsid w:val="00AF1A20"/>
    <w:rsid w:val="00AF6F05"/>
    <w:rsid w:val="00B05BC2"/>
    <w:rsid w:val="00B211B0"/>
    <w:rsid w:val="00B31F70"/>
    <w:rsid w:val="00B33383"/>
    <w:rsid w:val="00B418F5"/>
    <w:rsid w:val="00B713E2"/>
    <w:rsid w:val="00B748F5"/>
    <w:rsid w:val="00B76658"/>
    <w:rsid w:val="00B769ED"/>
    <w:rsid w:val="00B85FB4"/>
    <w:rsid w:val="00B86DC8"/>
    <w:rsid w:val="00B92744"/>
    <w:rsid w:val="00B943F5"/>
    <w:rsid w:val="00B966CE"/>
    <w:rsid w:val="00BA1048"/>
    <w:rsid w:val="00BD27DA"/>
    <w:rsid w:val="00BD4491"/>
    <w:rsid w:val="00BD507F"/>
    <w:rsid w:val="00BD5A35"/>
    <w:rsid w:val="00BE1DB1"/>
    <w:rsid w:val="00BE367D"/>
    <w:rsid w:val="00BE561C"/>
    <w:rsid w:val="00BF62FB"/>
    <w:rsid w:val="00C156A8"/>
    <w:rsid w:val="00C22DD0"/>
    <w:rsid w:val="00C239B3"/>
    <w:rsid w:val="00C33333"/>
    <w:rsid w:val="00C3505D"/>
    <w:rsid w:val="00C41013"/>
    <w:rsid w:val="00C410ED"/>
    <w:rsid w:val="00C43ED0"/>
    <w:rsid w:val="00C62EF3"/>
    <w:rsid w:val="00C641D0"/>
    <w:rsid w:val="00C9696B"/>
    <w:rsid w:val="00CA0052"/>
    <w:rsid w:val="00CA1B39"/>
    <w:rsid w:val="00CA5B6D"/>
    <w:rsid w:val="00CA689D"/>
    <w:rsid w:val="00CB0A71"/>
    <w:rsid w:val="00CB33E3"/>
    <w:rsid w:val="00CD3628"/>
    <w:rsid w:val="00CD7A90"/>
    <w:rsid w:val="00CE7AEE"/>
    <w:rsid w:val="00CF3D43"/>
    <w:rsid w:val="00CF3DAC"/>
    <w:rsid w:val="00D01280"/>
    <w:rsid w:val="00D12F8C"/>
    <w:rsid w:val="00D14221"/>
    <w:rsid w:val="00D15BD7"/>
    <w:rsid w:val="00D24843"/>
    <w:rsid w:val="00D253E2"/>
    <w:rsid w:val="00D262C6"/>
    <w:rsid w:val="00D277EF"/>
    <w:rsid w:val="00D33A41"/>
    <w:rsid w:val="00D33ED7"/>
    <w:rsid w:val="00D40B74"/>
    <w:rsid w:val="00D53C18"/>
    <w:rsid w:val="00D65871"/>
    <w:rsid w:val="00D676BD"/>
    <w:rsid w:val="00D67EF0"/>
    <w:rsid w:val="00D7103C"/>
    <w:rsid w:val="00D72895"/>
    <w:rsid w:val="00D77AB1"/>
    <w:rsid w:val="00DA2EF2"/>
    <w:rsid w:val="00DB16DB"/>
    <w:rsid w:val="00DC79B2"/>
    <w:rsid w:val="00DD2E5C"/>
    <w:rsid w:val="00DD40CD"/>
    <w:rsid w:val="00DE1C05"/>
    <w:rsid w:val="00DF049D"/>
    <w:rsid w:val="00DF2EA0"/>
    <w:rsid w:val="00E13C8C"/>
    <w:rsid w:val="00E17E8D"/>
    <w:rsid w:val="00E2153B"/>
    <w:rsid w:val="00E271BD"/>
    <w:rsid w:val="00E27959"/>
    <w:rsid w:val="00E27D3C"/>
    <w:rsid w:val="00E31A69"/>
    <w:rsid w:val="00E327FA"/>
    <w:rsid w:val="00E43FDB"/>
    <w:rsid w:val="00E46ED3"/>
    <w:rsid w:val="00E510F9"/>
    <w:rsid w:val="00E538EC"/>
    <w:rsid w:val="00E54BA9"/>
    <w:rsid w:val="00E55774"/>
    <w:rsid w:val="00E55A9C"/>
    <w:rsid w:val="00E56E0D"/>
    <w:rsid w:val="00E7554B"/>
    <w:rsid w:val="00E848B2"/>
    <w:rsid w:val="00E84E71"/>
    <w:rsid w:val="00E87AA0"/>
    <w:rsid w:val="00EA4DE2"/>
    <w:rsid w:val="00EB4DF1"/>
    <w:rsid w:val="00EB578E"/>
    <w:rsid w:val="00EB581E"/>
    <w:rsid w:val="00EB5A77"/>
    <w:rsid w:val="00ED53E7"/>
    <w:rsid w:val="00EE209E"/>
    <w:rsid w:val="00EE2A53"/>
    <w:rsid w:val="00F00FA4"/>
    <w:rsid w:val="00F01792"/>
    <w:rsid w:val="00F06542"/>
    <w:rsid w:val="00F10F2E"/>
    <w:rsid w:val="00F22BA4"/>
    <w:rsid w:val="00F30463"/>
    <w:rsid w:val="00F33E40"/>
    <w:rsid w:val="00F360B6"/>
    <w:rsid w:val="00F429F2"/>
    <w:rsid w:val="00F5359C"/>
    <w:rsid w:val="00F56AA0"/>
    <w:rsid w:val="00F56F14"/>
    <w:rsid w:val="00F627E4"/>
    <w:rsid w:val="00F812BA"/>
    <w:rsid w:val="00F83603"/>
    <w:rsid w:val="00F84069"/>
    <w:rsid w:val="00F8425C"/>
    <w:rsid w:val="00FA025C"/>
    <w:rsid w:val="00FB1A41"/>
    <w:rsid w:val="00FB4731"/>
    <w:rsid w:val="00FC4FDD"/>
    <w:rsid w:val="00FC71BC"/>
    <w:rsid w:val="00FE39ED"/>
    <w:rsid w:val="00FE5406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Arial" w:eastAsiaTheme="minorHAnsi" w:hAnsi="Arial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D0"/>
  </w:style>
  <w:style w:type="paragraph" w:styleId="Footer">
    <w:name w:val="footer"/>
    <w:basedOn w:val="Normal"/>
    <w:link w:val="FooterChar"/>
    <w:uiPriority w:val="99"/>
    <w:unhideWhenUsed/>
    <w:rsid w:val="00C64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D0"/>
  </w:style>
  <w:style w:type="paragraph" w:styleId="ListParagraph">
    <w:name w:val="List Paragraph"/>
    <w:basedOn w:val="Normal"/>
    <w:uiPriority w:val="34"/>
    <w:qFormat/>
    <w:rsid w:val="00375BC9"/>
    <w:pPr>
      <w:ind w:left="720"/>
      <w:contextualSpacing/>
    </w:pPr>
  </w:style>
  <w:style w:type="table" w:styleId="TableGrid">
    <w:name w:val="Table Grid"/>
    <w:basedOn w:val="TableNormal"/>
    <w:uiPriority w:val="59"/>
    <w:rsid w:val="00DD2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00CE"/>
  </w:style>
  <w:style w:type="paragraph" w:customStyle="1" w:styleId="Arial">
    <w:name w:val="Arial"/>
    <w:basedOn w:val="Normal"/>
    <w:rsid w:val="00584E73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D0"/>
  </w:style>
  <w:style w:type="paragraph" w:styleId="Footer">
    <w:name w:val="footer"/>
    <w:basedOn w:val="Normal"/>
    <w:link w:val="FooterChar"/>
    <w:uiPriority w:val="99"/>
    <w:unhideWhenUsed/>
    <w:rsid w:val="00C64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D0"/>
  </w:style>
  <w:style w:type="paragraph" w:styleId="ListParagraph">
    <w:name w:val="List Paragraph"/>
    <w:basedOn w:val="Normal"/>
    <w:uiPriority w:val="34"/>
    <w:qFormat/>
    <w:rsid w:val="00375BC9"/>
    <w:pPr>
      <w:ind w:left="720"/>
      <w:contextualSpacing/>
    </w:pPr>
  </w:style>
  <w:style w:type="table" w:styleId="TableGrid">
    <w:name w:val="Table Grid"/>
    <w:basedOn w:val="TableNormal"/>
    <w:uiPriority w:val="59"/>
    <w:rsid w:val="00DD2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00CE"/>
  </w:style>
  <w:style w:type="paragraph" w:customStyle="1" w:styleId="Arial">
    <w:name w:val="Arial"/>
    <w:basedOn w:val="Normal"/>
    <w:rsid w:val="00584E73"/>
    <w:rPr>
      <w:rFonts w:eastAsia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5214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13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338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85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331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769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2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9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1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342">
          <w:marLeft w:val="33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0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3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1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microsoft.com/office/2007/relationships/stylesWithEffects" Target="stylesWithEffects.xml" /><Relationship Id="rId9" Type="http://schemas.openxmlformats.org/officeDocument/2006/relationships/image" Target="media/image1.gif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8FFF-6969-42A5-B278-71250374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p2238</dc:creator>
  <cp:lastModifiedBy>I0907</cp:lastModifiedBy>
  <cp:revision>2</cp:revision>
  <cp:lastPrinted>2014-03-14T14:04:00Z</cp:lastPrinted>
  <dcterms:created xsi:type="dcterms:W3CDTF">2014-07-21T11:15:00Z</dcterms:created>
  <dcterms:modified xsi:type="dcterms:W3CDTF">2014-07-21T11:15:00Z</dcterms:modified>
</cp:coreProperties>
</file>