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2732F" w14:textId="77777777" w:rsidR="00054CA5" w:rsidRPr="003B49D6" w:rsidRDefault="00054CA5" w:rsidP="00054CA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B49D6">
        <w:rPr>
          <w:rFonts w:ascii="Times New Roman" w:hAnsi="Times New Roman" w:cs="Times New Roman"/>
          <w:sz w:val="28"/>
          <w:szCs w:val="28"/>
          <w:lang w:val="uk-UA"/>
        </w:rPr>
        <w:t>ІСТЕРСТВО ОХОРОНИ ЗДОРОВЯ УКРАЇНИ</w:t>
      </w:r>
    </w:p>
    <w:p w14:paraId="49399702" w14:textId="77777777" w:rsidR="00054CA5" w:rsidRPr="003B49D6" w:rsidRDefault="00054CA5" w:rsidP="00054CA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49D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416305C3" w14:textId="77777777" w:rsidR="00054CA5" w:rsidRPr="003B49D6" w:rsidRDefault="00054CA5" w:rsidP="00054CA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49D6">
        <w:rPr>
          <w:rFonts w:ascii="Times New Roman" w:hAnsi="Times New Roman" w:cs="Times New Roman"/>
          <w:sz w:val="28"/>
          <w:szCs w:val="28"/>
          <w:lang w:val="uk-UA"/>
        </w:rPr>
        <w:t>Кафедра епідеміології</w:t>
      </w:r>
    </w:p>
    <w:p w14:paraId="0EE0E21C" w14:textId="5A063BBE" w:rsidR="00054CA5" w:rsidRDefault="00054CA5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B49D6">
        <w:rPr>
          <w:rFonts w:ascii="Times New Roman" w:hAnsi="Times New Roman" w:cs="Times New Roman"/>
          <w:sz w:val="28"/>
          <w:szCs w:val="28"/>
          <w:lang w:val="uk-UA"/>
        </w:rPr>
        <w:t xml:space="preserve">Зав. Кафедрою: </w:t>
      </w:r>
    </w:p>
    <w:p w14:paraId="3C2EC7A2" w14:textId="77777777" w:rsidR="00D424A0" w:rsidRPr="003B49D6" w:rsidRDefault="00D424A0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58A16C9" w14:textId="0D84B731" w:rsidR="00054CA5" w:rsidRDefault="00054CA5" w:rsidP="00054CA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7748215" w14:textId="77777777" w:rsidR="00D424A0" w:rsidRDefault="00D424A0" w:rsidP="00054CA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D9909BD" w14:textId="77777777" w:rsidR="00054CA5" w:rsidRDefault="00054CA5" w:rsidP="00054CA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178701" w14:textId="77777777" w:rsidR="00054CA5" w:rsidRDefault="00054CA5" w:rsidP="00054CA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8A3080E" w14:textId="77777777" w:rsidR="00054CA5" w:rsidRPr="009364E9" w:rsidRDefault="00054CA5" w:rsidP="00054C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Курсова робота № </w:t>
      </w:r>
      <w:r w:rsidRPr="009364E9">
        <w:rPr>
          <w:rFonts w:ascii="Times New Roman" w:hAnsi="Times New Roman" w:cs="Times New Roman"/>
          <w:sz w:val="28"/>
          <w:szCs w:val="28"/>
        </w:rPr>
        <w:t>2</w:t>
      </w:r>
    </w:p>
    <w:p w14:paraId="3178E0FF" w14:textId="77777777" w:rsidR="00054CA5" w:rsidRPr="003B49D6" w:rsidRDefault="00054CA5" w:rsidP="00054CA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49D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</w:t>
      </w:r>
      <w:r>
        <w:rPr>
          <w:rFonts w:ascii="Times New Roman" w:hAnsi="Times New Roman" w:cs="Times New Roman"/>
          <w:b/>
          <w:sz w:val="28"/>
          <w:szCs w:val="28"/>
        </w:rPr>
        <w:t>краснухи</w:t>
      </w:r>
      <w:r w:rsidRPr="003B49D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55C5D4C" w14:textId="77777777" w:rsidR="00054CA5" w:rsidRDefault="00054CA5" w:rsidP="00054CA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373EB1A" w14:textId="77777777" w:rsidR="00054CA5" w:rsidRDefault="00054CA5" w:rsidP="00054CA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10F0AA7" w14:textId="77777777" w:rsidR="00054CA5" w:rsidRDefault="00054CA5" w:rsidP="00054CA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9188A13" w14:textId="77777777" w:rsidR="00054CA5" w:rsidRDefault="00054CA5" w:rsidP="00054CA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D75D9D6" w14:textId="77777777" w:rsidR="00054CA5" w:rsidRDefault="00054CA5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D32C5E7" w14:textId="01ECCF3B" w:rsidR="00054CA5" w:rsidRPr="003B49D6" w:rsidRDefault="00054CA5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Роботу виконала:</w:t>
      </w:r>
    </w:p>
    <w:p w14:paraId="2DFB368B" w14:textId="69AD62FF" w:rsidR="00054CA5" w:rsidRDefault="00054CA5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BBBC5FA" w14:textId="2DA6CC88" w:rsidR="00D424A0" w:rsidRDefault="00D424A0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3014689" w14:textId="77777777" w:rsidR="00D424A0" w:rsidRDefault="00D424A0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4B48CA7" w14:textId="77777777" w:rsidR="00D424A0" w:rsidRDefault="00D424A0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968394E" w14:textId="77777777" w:rsidR="00054CA5" w:rsidRDefault="00054CA5" w:rsidP="00054CA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E0455C6" w14:textId="77777777" w:rsidR="00054CA5" w:rsidRDefault="00054CA5" w:rsidP="00054CA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1CDD713" w14:textId="74D6CB65" w:rsidR="00054CA5" w:rsidRDefault="00054CA5" w:rsidP="00054C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 20</w:t>
      </w:r>
      <w:r w:rsidRPr="0024213D">
        <w:rPr>
          <w:rFonts w:ascii="Times New Roman" w:hAnsi="Times New Roman" w:cs="Times New Roman"/>
          <w:sz w:val="28"/>
          <w:szCs w:val="28"/>
        </w:rPr>
        <w:t>2</w:t>
      </w:r>
      <w:r w:rsidRPr="00564E1C">
        <w:rPr>
          <w:rFonts w:ascii="Times New Roman" w:hAnsi="Times New Roman" w:cs="Times New Roman"/>
          <w:sz w:val="28"/>
          <w:szCs w:val="28"/>
        </w:rPr>
        <w:t>1</w:t>
      </w:r>
    </w:p>
    <w:p w14:paraId="1D922B88" w14:textId="226003D9" w:rsidR="00054CA5" w:rsidRDefault="00054CA5" w:rsidP="00054CA5">
      <w:pPr>
        <w:spacing w:after="0" w:line="360" w:lineRule="auto"/>
        <w:ind w:right="21"/>
        <w:rPr>
          <w:rStyle w:val="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1450A">
        <w:rPr>
          <w:rStyle w:val="1"/>
          <w:rFonts w:ascii="Times New Roman" w:hAnsi="Times New Roman" w:cs="Times New Roman"/>
          <w:b/>
          <w:bCs/>
          <w:sz w:val="28"/>
          <w:szCs w:val="28"/>
          <w:lang w:val="cs-CZ"/>
        </w:rPr>
        <w:lastRenderedPageBreak/>
        <w:t>I.</w:t>
      </w:r>
      <w:r w:rsidRPr="0091450A">
        <w:rPr>
          <w:rStyle w:val="1"/>
          <w:rFonts w:ascii="Times New Roman" w:hAnsi="Times New Roman" w:cs="Times New Roman"/>
          <w:b/>
          <w:bCs/>
          <w:sz w:val="28"/>
          <w:szCs w:val="28"/>
          <w:lang w:val="uk-UA"/>
        </w:rPr>
        <w:t>ТЕОРИТИЧНА ЧАСТИНА</w:t>
      </w:r>
    </w:p>
    <w:p w14:paraId="2809BC17" w14:textId="77777777" w:rsidR="00054CA5" w:rsidRPr="00564E1C" w:rsidRDefault="00054CA5" w:rsidP="00054C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Актуал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сть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краснухи</w:t>
      </w:r>
    </w:p>
    <w:p w14:paraId="18818757" w14:textId="77777777" w:rsidR="00054CA5" w:rsidRPr="00A16286" w:rsidRDefault="00054CA5" w:rsidP="00054CA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54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Краснуха </w:t>
      </w:r>
      <w:r w:rsidRPr="00A162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 це системна вірусна інфекція. Типова дитяча хвороба, що спостерігається у дітей віком від 5 до 14 років. Перебіг краснухи трохи нагадує кір або ГРЗ: підвищення температури, червона висипка по всьому тілу, збільшення потиличних лімфовузлів.</w:t>
      </w:r>
    </w:p>
    <w:p w14:paraId="3C31C4EF" w14:textId="6ACC01AE" w:rsidR="00054CA5" w:rsidRPr="009F114A" w:rsidRDefault="00054CA5" w:rsidP="00054C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62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Краснуха</w:t>
      </w:r>
      <w:r w:rsidRPr="00A1628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364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перебігає з переважно потиличною лімфаденопатією </w:t>
      </w:r>
      <w:r w:rsidRPr="00054C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(запаленням лімфатичних вузлів)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дрібноплямистою екзантемою</w:t>
      </w:r>
      <w:r w:rsidRPr="009F114A">
        <w:rPr>
          <w:rFonts w:ascii="Times New Roman" w:hAnsi="Times New Roman" w:cs="Times New Roman"/>
          <w:sz w:val="28"/>
          <w:szCs w:val="28"/>
          <w:shd w:val="clear" w:color="auto" w:fill="FFFFFF"/>
        </w:rPr>
        <w:t>. При захворюванні вагітних можливе часто зараження плода з виникненням уродженої краснухи з численними і тяжкими вадами розвитку. Серед тих інфекційних хвороб, які передаються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вертикальним механізном від матері до дитини. </w:t>
      </w:r>
      <w:r w:rsidRPr="009F1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C5CE4BB" w14:textId="77777777" w:rsidR="00054CA5" w:rsidRPr="009F114A" w:rsidRDefault="00054CA5" w:rsidP="00054C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14A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Краснуха — типовий антропоноз. Джерело інфекції — хвора людина навіть за відсутності явних клінічних проявів. Людина починає виділяти вірус у довкілля з носоглотковим слизом ще в інкубаційному періоді за 1-2 тижні до початку хвороби. Виділення вірусу припиняється через 2-3 тижні від початку висипань. Чим легший перебіг захворювання, тим, звичайно, коротший період виділення вірусу. Захворювання може перебігати у вигляді маніфестних і субклінічних форм. Чим старша людина, тим легший у неї перебіг краснухи, тому співвідношення маніфестних і субклінічних форм у дітей 1:1,5, у дорослих — 1:5-6. Приблизно у 50 % серологічно позитивних дітей інфекційний процес перебігав у інапарантній формі. Особливо тривалим виділення вірусу буває при уродженій краснусі — 1,5-2 роки й більше, при цьому вірус міститься не лише в носоглотковому слизу, але також у сечі, калі.</w:t>
      </w:r>
    </w:p>
    <w:p w14:paraId="72BFC6F4" w14:textId="3F58A06E" w:rsidR="00054CA5" w:rsidRPr="009F114A" w:rsidRDefault="00054CA5" w:rsidP="00054CA5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9F114A">
        <w:rPr>
          <w:sz w:val="28"/>
          <w:szCs w:val="28"/>
        </w:rPr>
        <w:t xml:space="preserve">Збудник зазвичай </w:t>
      </w:r>
      <w:r>
        <w:rPr>
          <w:sz w:val="28"/>
          <w:szCs w:val="28"/>
          <w:lang w:val="uk-UA"/>
        </w:rPr>
        <w:t>передається аерозольним механізмом.</w:t>
      </w:r>
      <w:r w:rsidRPr="009F114A">
        <w:rPr>
          <w:sz w:val="28"/>
          <w:szCs w:val="28"/>
        </w:rPr>
        <w:t xml:space="preserve"> Відсутність продуктивних катаральних явищ при краснусі спричинює необхідність тривалого контакту для передачі інфекції від хворого до здорового — в'яла передача при спілкуванні, яка є ефективною лише до відстані в 0,5 м. </w:t>
      </w:r>
      <w:r w:rsidRPr="009F114A">
        <w:rPr>
          <w:sz w:val="28"/>
          <w:szCs w:val="28"/>
        </w:rPr>
        <w:lastRenderedPageBreak/>
        <w:t>Виділення вірусу із сечею, калом, носоглотковим слизом не виключає можливості поширення інфекції контактно-побутовим шляхом, тобто через посуд, деякі предмети побуту. Особливо це відбувається в закритих дитячих колективах, але усе-таки цей шлях має значно менше значення.</w:t>
      </w:r>
    </w:p>
    <w:p w14:paraId="3B35C57F" w14:textId="1BC05D39" w:rsidR="00054CA5" w:rsidRDefault="00054CA5" w:rsidP="00054C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14A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Випадки краснухи реєструються у всіх країнах світу. Для краснухи властива певна сезонність — зима і весна, тому що в цей час вірус здатний триваліше зберігатися у довкіллі, тіснішим буває і спілкування людей у закритих приміщеннях. Епідемічні підйоми захворюваності на краснуху виникають з інтервалом від 10 до 20 років. У грудних дітей краснуха майже не зустрічається; частіше за все нею хворіють у віці 5-15 років, а до періоду повноліття вже не менше 80-85 % осіб мають у крові специфічні протикраснухові антитіла. Краснуха виникає й у дорослих, проте випадки захворювання після 40 років практично невідомі. Особи чоловічої і жіночої статі однаково схильні до хвороби.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Імунітет, </w:t>
      </w:r>
      <w:r w:rsidRPr="009F114A">
        <w:rPr>
          <w:rFonts w:ascii="Times New Roman" w:hAnsi="Times New Roman" w:cs="Times New Roman"/>
          <w:sz w:val="28"/>
          <w:szCs w:val="28"/>
          <w:shd w:val="clear" w:color="auto" w:fill="FFFFFF"/>
        </w:rPr>
        <w:t>що з'являється після природної інфекції, довічний. Підтверджені клінічними аналізами випадки повторного захворювання казуїстичні. Але пов'язано це не із збереженням вірусу в організмі, а ймовірніше всього з повторними зараженнями протягом життя людини, які практично неминучі та набувають значення бустерної імунізації (як це штучно досягається ревакцінацією). Захворювання неімунних вагітних у 90 % призводить до ураженню плоду та розвитку тяжких вроджених вад. Передавання інфекції від хворої матері до дитини можливе в усі триместри вагітності, але особливо небезпечне для плоду інфікування у І триместрі.</w:t>
      </w:r>
    </w:p>
    <w:p w14:paraId="0479E305" w14:textId="5306D7DC" w:rsidR="00054CA5" w:rsidRDefault="00054CA5" w:rsidP="00054CA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93F0BB" w14:textId="6E871FA8" w:rsidR="00054CA5" w:rsidRDefault="00054CA5" w:rsidP="00054CA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0D6552F" w14:textId="498ECE4E" w:rsidR="00054CA5" w:rsidRDefault="00054CA5" w:rsidP="00054CA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68D6533" w14:textId="7970075A" w:rsidR="00054CA5" w:rsidRDefault="00054CA5" w:rsidP="00054CA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D6FFE1" w14:textId="28234211" w:rsidR="00054CA5" w:rsidRDefault="00054CA5" w:rsidP="00054CA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58638A" w14:textId="77777777" w:rsidR="00054CA5" w:rsidRDefault="00054CA5" w:rsidP="00054CA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758A6F2" w14:textId="4DEF6951" w:rsidR="00054CA5" w:rsidRDefault="00054CA5" w:rsidP="00054C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ІІ.  </w:t>
      </w:r>
      <w:r w:rsidRPr="00075E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КІЛЬКІСНА ОЦІНКА ЕПІДЕМІЧНОГО ПРОЦЕСУ </w:t>
      </w:r>
    </w:p>
    <w:p w14:paraId="1121B3DE" w14:textId="77777777" w:rsidR="00054CA5" w:rsidRPr="00564E1C" w:rsidRDefault="00054CA5" w:rsidP="00054C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5492">
        <w:rPr>
          <w:rFonts w:ascii="Times New Roman" w:hAnsi="Times New Roman" w:cs="Times New Roman"/>
          <w:sz w:val="28"/>
          <w:szCs w:val="28"/>
          <w:lang w:val="uk-UA"/>
        </w:rPr>
        <w:t>У районі К</w:t>
      </w:r>
      <w:r>
        <w:rPr>
          <w:rFonts w:ascii="Times New Roman" w:hAnsi="Times New Roman" w:cs="Times New Roman"/>
          <w:sz w:val="28"/>
          <w:szCs w:val="28"/>
          <w:lang w:val="uk-UA"/>
        </w:rPr>
        <w:t>, області А,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міста Х щорічно, протягом 10 років, реєструвалися випадки захворювання на </w:t>
      </w:r>
      <w:r>
        <w:rPr>
          <w:rFonts w:ascii="Times New Roman" w:hAnsi="Times New Roman" w:cs="Times New Roman"/>
          <w:sz w:val="28"/>
          <w:szCs w:val="28"/>
          <w:lang w:val="uk-UA"/>
        </w:rPr>
        <w:t>краснуху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>(табл. №1.).</w:t>
      </w:r>
    </w:p>
    <w:p w14:paraId="74A82D80" w14:textId="2BF1FB70" w:rsidR="00054CA5" w:rsidRDefault="00054CA5" w:rsidP="00054C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1590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054CA5" w:rsidRPr="00075E5E" w14:paraId="77FC2335" w14:textId="77777777" w:rsidTr="0008742E">
        <w:trPr>
          <w:trHeight w:val="338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AE85" w14:textId="77777777" w:rsidR="00054CA5" w:rsidRPr="00075E5E" w:rsidRDefault="00054CA5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0E26E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860D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96BD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D875D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9ED4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F827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DD27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3EF64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C172" w14:textId="77777777" w:rsidR="00054CA5" w:rsidRPr="002A3563" w:rsidRDefault="00054CA5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2008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FE65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2009</w:t>
            </w:r>
          </w:p>
        </w:tc>
      </w:tr>
      <w:tr w:rsidR="00054CA5" w:rsidRPr="00075E5E" w14:paraId="12AE3DBD" w14:textId="77777777" w:rsidTr="0008742E">
        <w:trPr>
          <w:trHeight w:val="388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FA323" w14:textId="77777777" w:rsidR="00054CA5" w:rsidRPr="00075E5E" w:rsidRDefault="00054CA5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 К. (абсолютн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ник</w:t>
            </w: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24B5D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68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D381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54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AF7E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49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2E05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78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46F7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93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40B5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112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C2477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123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FB25D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147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A580D" w14:textId="77777777" w:rsidR="00054CA5" w:rsidRPr="002A3563" w:rsidRDefault="00054CA5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139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C264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68</w:t>
            </w:r>
          </w:p>
        </w:tc>
      </w:tr>
      <w:tr w:rsidR="00054CA5" w:rsidRPr="00075E5E" w14:paraId="579D2371" w14:textId="77777777" w:rsidTr="0008742E">
        <w:trPr>
          <w:trHeight w:val="338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331B" w14:textId="77777777" w:rsidR="00054CA5" w:rsidRPr="00075E5E" w:rsidRDefault="00054CA5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ьні</w:t>
            </w: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населения в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 (абсолютн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ник</w:t>
            </w: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7C88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232376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528F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236128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1A08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232093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75D5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231412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22673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232874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DADB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238874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B0AA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238821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F50EE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230309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0BF50" w14:textId="77777777" w:rsidR="00054CA5" w:rsidRPr="002A3563" w:rsidRDefault="00054CA5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234274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157C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232376</w:t>
            </w:r>
          </w:p>
        </w:tc>
      </w:tr>
      <w:tr w:rsidR="00054CA5" w:rsidRPr="00075E5E" w14:paraId="5A5B968C" w14:textId="77777777" w:rsidTr="0008742E">
        <w:trPr>
          <w:trHeight w:val="338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8762" w14:textId="77777777" w:rsidR="00054CA5" w:rsidRPr="00075E5E" w:rsidRDefault="00054CA5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Місто</w:t>
            </w: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нтенсивн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ник</w:t>
            </w:r>
            <w:r w:rsidRPr="0007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79291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33,8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A7F4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37,5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2F54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40,2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94BE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47,3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8EDB9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56,9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D4F5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55,4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937E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52,8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3677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47,1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706F" w14:textId="77777777" w:rsidR="00054CA5" w:rsidRPr="002A3563" w:rsidRDefault="00054CA5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39,6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5402C" w14:textId="77777777" w:rsidR="00054CA5" w:rsidRPr="002A3563" w:rsidRDefault="00054CA5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A3563">
              <w:rPr>
                <w:rFonts w:ascii="Times New Roman" w:eastAsia="Times New Roman" w:hAnsi="Times New Roman" w:cs="Times New Roman"/>
                <w:color w:val="000000"/>
                <w:szCs w:val="16"/>
              </w:rPr>
              <w:t>33,8</w:t>
            </w:r>
          </w:p>
        </w:tc>
      </w:tr>
    </w:tbl>
    <w:p w14:paraId="42351CE1" w14:textId="77777777" w:rsidR="00054CA5" w:rsidRDefault="00054CA5" w:rsidP="00054C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5B680C" w14:textId="77777777" w:rsidR="00054CA5" w:rsidRDefault="00054CA5" w:rsidP="00054C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CA5">
        <w:rPr>
          <w:rFonts w:ascii="Times New Roman" w:hAnsi="Times New Roman" w:cs="Times New Roman"/>
          <w:sz w:val="28"/>
          <w:szCs w:val="28"/>
          <w:lang w:val="uk-UA"/>
        </w:rPr>
        <w:t>Розрахувати інтенсивні показники для району К.</w:t>
      </w:r>
    </w:p>
    <w:p w14:paraId="12CECAEF" w14:textId="77777777" w:rsidR="00054CA5" w:rsidRDefault="00054CA5" w:rsidP="00054C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CA5">
        <w:rPr>
          <w:rFonts w:ascii="Times New Roman" w:hAnsi="Times New Roman" w:cs="Times New Roman"/>
          <w:sz w:val="28"/>
          <w:szCs w:val="28"/>
          <w:lang w:val="uk-UA"/>
        </w:rPr>
        <w:t>Побудувати графічне зображення динаміки захворюваності на  краснуху за 10 років в районі К</w:t>
      </w:r>
      <w:r w:rsidRPr="00054CA5">
        <w:rPr>
          <w:rFonts w:ascii="Times New Roman" w:hAnsi="Times New Roman" w:cs="Times New Roman"/>
          <w:sz w:val="28"/>
          <w:szCs w:val="28"/>
        </w:rPr>
        <w:t xml:space="preserve"> </w:t>
      </w:r>
      <w:r w:rsidRPr="00054CA5">
        <w:rPr>
          <w:rFonts w:ascii="Times New Roman" w:hAnsi="Times New Roman" w:cs="Times New Roman"/>
          <w:sz w:val="28"/>
          <w:szCs w:val="28"/>
          <w:lang w:val="uk-UA"/>
        </w:rPr>
        <w:t>і міста Х.</w:t>
      </w:r>
    </w:p>
    <w:p w14:paraId="27379154" w14:textId="77777777" w:rsidR="00054CA5" w:rsidRDefault="00054CA5" w:rsidP="00054C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CA5">
        <w:rPr>
          <w:rFonts w:ascii="Times New Roman" w:hAnsi="Times New Roman" w:cs="Times New Roman"/>
          <w:sz w:val="28"/>
          <w:szCs w:val="28"/>
          <w:lang w:val="uk-UA"/>
        </w:rPr>
        <w:t>Побудувати лінію тренда і оцінити тенденцію подальшого перебігу епідемічного процесу  краснухи.</w:t>
      </w:r>
    </w:p>
    <w:p w14:paraId="2276B2FB" w14:textId="19CF1531" w:rsidR="00054CA5" w:rsidRDefault="00054CA5" w:rsidP="00054C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CA5">
        <w:rPr>
          <w:rFonts w:ascii="Times New Roman" w:hAnsi="Times New Roman" w:cs="Times New Roman"/>
          <w:sz w:val="28"/>
          <w:szCs w:val="28"/>
          <w:lang w:val="uk-UA"/>
        </w:rPr>
        <w:t>Порівняти рівень захворюваності в місті Х та районі К.</w:t>
      </w:r>
    </w:p>
    <w:p w14:paraId="386CABD4" w14:textId="2CD00A41" w:rsidR="00054CA5" w:rsidRDefault="00054CA5" w:rsidP="00054C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7CE318" w14:textId="77777777" w:rsidR="00054CA5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Інтенсивний показник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явище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середовище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</w:t>
      </w:r>
    </w:p>
    <w:p w14:paraId="0320F9E5" w14:textId="77777777" w:rsidR="00054CA5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ІП(2000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232376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*100000=29,2</w:t>
      </w:r>
    </w:p>
    <w:p w14:paraId="231F886E" w14:textId="77777777" w:rsidR="00054CA5" w:rsidRPr="00815C65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ІП(2001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236128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*100000=22,8</w:t>
      </w:r>
    </w:p>
    <w:p w14:paraId="0BC1AD52" w14:textId="77777777" w:rsidR="00054CA5" w:rsidRPr="00497B54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ІП(2002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230293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*100000=21,2</w:t>
      </w:r>
    </w:p>
    <w:p w14:paraId="2022E69A" w14:textId="77777777" w:rsidR="00054CA5" w:rsidRPr="00497B54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ІП(2003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231412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*100000=33,7</w:t>
      </w:r>
    </w:p>
    <w:p w14:paraId="75F5642E" w14:textId="77777777" w:rsidR="00054CA5" w:rsidRPr="00497B54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ІП(2004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93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232874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*100000=39,9</w:t>
      </w:r>
    </w:p>
    <w:p w14:paraId="6211286D" w14:textId="77777777" w:rsidR="00054CA5" w:rsidRPr="00497B54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ІП(2005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112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238874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*100000=46,8</w:t>
      </w:r>
    </w:p>
    <w:p w14:paraId="4748D735" w14:textId="77777777" w:rsidR="00054CA5" w:rsidRPr="00497B54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ІП(2006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123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238821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*100000=51,5</w:t>
      </w:r>
    </w:p>
    <w:p w14:paraId="5074DE86" w14:textId="77777777" w:rsidR="00054CA5" w:rsidRPr="00497B54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ІП(2007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147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230309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*100000=63,8</w:t>
      </w:r>
    </w:p>
    <w:p w14:paraId="34E4D597" w14:textId="77777777" w:rsidR="00054CA5" w:rsidRPr="00497B54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ІП(2008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139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234274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*100000=59,3</w:t>
      </w:r>
    </w:p>
    <w:p w14:paraId="49E2D819" w14:textId="77777777" w:rsidR="00054CA5" w:rsidRDefault="00054CA5" w:rsidP="00054CA5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ІП(2009 р)</w:t>
      </w:r>
      <w:r w:rsidRPr="00C0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232376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uk-UA"/>
        </w:rPr>
        <w:t>*100000=29,2</w:t>
      </w:r>
    </w:p>
    <w:p w14:paraId="43192CFC" w14:textId="77777777" w:rsidR="004B48E9" w:rsidRDefault="004B48E9" w:rsidP="004B48E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60A919" w14:textId="021EE951" w:rsidR="004B48E9" w:rsidRPr="00A823EB" w:rsidRDefault="004B48E9" w:rsidP="004B48E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AC3">
        <w:rPr>
          <w:rFonts w:ascii="Times New Roman" w:hAnsi="Times New Roman" w:cs="Times New Roman"/>
          <w:b/>
          <w:sz w:val="28"/>
          <w:szCs w:val="28"/>
          <w:lang w:val="uk-UA"/>
        </w:rPr>
        <w:t>Таблиця 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24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Інтенсивні показники для району К за 2000-2009 роки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0"/>
        <w:gridCol w:w="767"/>
        <w:gridCol w:w="767"/>
        <w:gridCol w:w="767"/>
        <w:gridCol w:w="767"/>
        <w:gridCol w:w="768"/>
        <w:gridCol w:w="768"/>
        <w:gridCol w:w="768"/>
        <w:gridCol w:w="768"/>
        <w:gridCol w:w="768"/>
        <w:gridCol w:w="768"/>
      </w:tblGrid>
      <w:tr w:rsidR="004B48E9" w:rsidRPr="00497B54" w14:paraId="1F1F54EA" w14:textId="77777777" w:rsidTr="0008742E">
        <w:tc>
          <w:tcPr>
            <w:tcW w:w="1340" w:type="dxa"/>
          </w:tcPr>
          <w:p w14:paraId="62E80035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3" w:type="dxa"/>
          </w:tcPr>
          <w:p w14:paraId="795CE65D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2000</w:t>
            </w:r>
          </w:p>
        </w:tc>
        <w:tc>
          <w:tcPr>
            <w:tcW w:w="823" w:type="dxa"/>
          </w:tcPr>
          <w:p w14:paraId="7BFE7A50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23" w:type="dxa"/>
          </w:tcPr>
          <w:p w14:paraId="6CA74B11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2002</w:t>
            </w:r>
          </w:p>
        </w:tc>
        <w:tc>
          <w:tcPr>
            <w:tcW w:w="823" w:type="dxa"/>
          </w:tcPr>
          <w:p w14:paraId="68F7BCB1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23" w:type="dxa"/>
          </w:tcPr>
          <w:p w14:paraId="030EB356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2004</w:t>
            </w:r>
          </w:p>
        </w:tc>
        <w:tc>
          <w:tcPr>
            <w:tcW w:w="823" w:type="dxa"/>
          </w:tcPr>
          <w:p w14:paraId="6602A655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</w:t>
            </w:r>
          </w:p>
        </w:tc>
        <w:tc>
          <w:tcPr>
            <w:tcW w:w="823" w:type="dxa"/>
          </w:tcPr>
          <w:p w14:paraId="0EB3FEA6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</w:t>
            </w:r>
          </w:p>
        </w:tc>
        <w:tc>
          <w:tcPr>
            <w:tcW w:w="823" w:type="dxa"/>
          </w:tcPr>
          <w:p w14:paraId="2A3CE2C6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</w:t>
            </w:r>
          </w:p>
        </w:tc>
        <w:tc>
          <w:tcPr>
            <w:tcW w:w="823" w:type="dxa"/>
          </w:tcPr>
          <w:p w14:paraId="7CD48FCE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</w:t>
            </w:r>
          </w:p>
        </w:tc>
        <w:tc>
          <w:tcPr>
            <w:tcW w:w="824" w:type="dxa"/>
          </w:tcPr>
          <w:p w14:paraId="019DD5CA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</w:t>
            </w:r>
          </w:p>
        </w:tc>
      </w:tr>
      <w:tr w:rsidR="004B48E9" w:rsidRPr="00497B54" w14:paraId="241BB16D" w14:textId="77777777" w:rsidTr="0008742E">
        <w:tc>
          <w:tcPr>
            <w:tcW w:w="1340" w:type="dxa"/>
          </w:tcPr>
          <w:p w14:paraId="10096722" w14:textId="77777777" w:rsidR="004B48E9" w:rsidRPr="00497B54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район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</w:t>
            </w: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інтенсивний </w:t>
            </w:r>
            <w:r w:rsidRPr="00497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показник)</w:t>
            </w:r>
          </w:p>
        </w:tc>
        <w:tc>
          <w:tcPr>
            <w:tcW w:w="823" w:type="dxa"/>
          </w:tcPr>
          <w:p w14:paraId="53C64553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29,2</w:t>
            </w:r>
          </w:p>
        </w:tc>
        <w:tc>
          <w:tcPr>
            <w:tcW w:w="823" w:type="dxa"/>
          </w:tcPr>
          <w:p w14:paraId="785E6BA9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22,8</w:t>
            </w:r>
          </w:p>
        </w:tc>
        <w:tc>
          <w:tcPr>
            <w:tcW w:w="823" w:type="dxa"/>
          </w:tcPr>
          <w:p w14:paraId="59552722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21,2</w:t>
            </w:r>
          </w:p>
        </w:tc>
        <w:tc>
          <w:tcPr>
            <w:tcW w:w="823" w:type="dxa"/>
          </w:tcPr>
          <w:p w14:paraId="32CB1D31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33,7</w:t>
            </w:r>
          </w:p>
        </w:tc>
        <w:tc>
          <w:tcPr>
            <w:tcW w:w="823" w:type="dxa"/>
          </w:tcPr>
          <w:p w14:paraId="352BB279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39,9</w:t>
            </w:r>
          </w:p>
        </w:tc>
        <w:tc>
          <w:tcPr>
            <w:tcW w:w="823" w:type="dxa"/>
          </w:tcPr>
          <w:p w14:paraId="686AA558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46,8</w:t>
            </w:r>
          </w:p>
        </w:tc>
        <w:tc>
          <w:tcPr>
            <w:tcW w:w="823" w:type="dxa"/>
          </w:tcPr>
          <w:p w14:paraId="5E56158E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51,5</w:t>
            </w:r>
          </w:p>
        </w:tc>
        <w:tc>
          <w:tcPr>
            <w:tcW w:w="823" w:type="dxa"/>
          </w:tcPr>
          <w:p w14:paraId="2785DAB4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63,8</w:t>
            </w:r>
          </w:p>
        </w:tc>
        <w:tc>
          <w:tcPr>
            <w:tcW w:w="823" w:type="dxa"/>
          </w:tcPr>
          <w:p w14:paraId="5523F75E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59,3</w:t>
            </w:r>
          </w:p>
        </w:tc>
        <w:tc>
          <w:tcPr>
            <w:tcW w:w="824" w:type="dxa"/>
          </w:tcPr>
          <w:p w14:paraId="5FD5B207" w14:textId="77777777" w:rsidR="004B48E9" w:rsidRPr="005629B5" w:rsidRDefault="004B48E9" w:rsidP="000874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29,2</w:t>
            </w:r>
          </w:p>
        </w:tc>
      </w:tr>
    </w:tbl>
    <w:p w14:paraId="58804E42" w14:textId="5F3F8337" w:rsidR="00054CA5" w:rsidRDefault="00054CA5" w:rsidP="00054CA5">
      <w:pPr>
        <w:spacing w:after="0" w:line="360" w:lineRule="auto"/>
        <w:ind w:right="2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05529F" w14:textId="55404B9C" w:rsidR="004B48E9" w:rsidRDefault="004B48E9" w:rsidP="004B48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492">
        <w:rPr>
          <w:rFonts w:ascii="Times New Roman" w:hAnsi="Times New Roman" w:cs="Times New Roman"/>
          <w:sz w:val="28"/>
          <w:szCs w:val="28"/>
          <w:lang w:val="uk-UA"/>
        </w:rPr>
        <w:t>Графічне зобр</w:t>
      </w:r>
      <w:r>
        <w:rPr>
          <w:rFonts w:ascii="Times New Roman" w:hAnsi="Times New Roman" w:cs="Times New Roman"/>
          <w:sz w:val="28"/>
          <w:szCs w:val="28"/>
          <w:lang w:val="uk-UA"/>
        </w:rPr>
        <w:t>аження динаміки захворюваності на краснуху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за 10 років в районі К та місті Х представлено на графіку 1</w:t>
      </w:r>
      <w:r w:rsidRPr="00D85492">
        <w:rPr>
          <w:rFonts w:ascii="Times New Roman" w:hAnsi="Times New Roman" w:cs="Times New Roman"/>
          <w:sz w:val="28"/>
          <w:szCs w:val="28"/>
        </w:rPr>
        <w:t>.</w:t>
      </w:r>
    </w:p>
    <w:p w14:paraId="6F45CE0A" w14:textId="478C1FDD" w:rsidR="00054CA5" w:rsidRDefault="00DF0C20" w:rsidP="00DF0C20">
      <w:pPr>
        <w:pStyle w:val="a"/>
        <w:spacing w:line="360" w:lineRule="auto"/>
        <w:jc w:val="right"/>
        <w:rPr>
          <w:sz w:val="28"/>
          <w:szCs w:val="28"/>
        </w:rPr>
      </w:pPr>
      <w:r w:rsidRPr="00E57630">
        <w:rPr>
          <w:b/>
          <w:sz w:val="28"/>
          <w:szCs w:val="28"/>
          <w:lang w:val="uk-UA"/>
        </w:rPr>
        <w:t xml:space="preserve">Графік </w:t>
      </w:r>
      <w:r>
        <w:rPr>
          <w:b/>
          <w:sz w:val="28"/>
          <w:szCs w:val="28"/>
          <w:lang w:val="uk-UA"/>
        </w:rPr>
        <w:t>1</w:t>
      </w:r>
    </w:p>
    <w:p w14:paraId="590B981D" w14:textId="03F5C146" w:rsidR="004B48E9" w:rsidRDefault="004B48E9" w:rsidP="00054CA5">
      <w:pPr>
        <w:rPr>
          <w:rFonts w:ascii="Times New Roman" w:hAnsi="Times New Roman" w:cs="Times New Roman"/>
          <w:sz w:val="28"/>
          <w:szCs w:val="28"/>
        </w:rPr>
      </w:pPr>
      <w:r w:rsidRPr="00D854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044CDC" wp14:editId="404E2C96">
            <wp:extent cx="5267325" cy="3038475"/>
            <wp:effectExtent l="0" t="0" r="1587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EB83B76" w14:textId="77777777" w:rsidR="004B48E9" w:rsidRPr="00D85492" w:rsidRDefault="004B48E9" w:rsidP="004B48E9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D85492">
        <w:rPr>
          <w:rFonts w:ascii="Times New Roman" w:hAnsi="Times New Roman" w:cs="Times New Roman"/>
          <w:sz w:val="28"/>
          <w:szCs w:val="28"/>
          <w:lang w:val="uk-UA"/>
        </w:rPr>
        <w:t>Порівнюючи рівні захворюваності в місті Х і районі К ми бачимо їх рівномірний розподіл.</w:t>
      </w:r>
    </w:p>
    <w:p w14:paraId="7CCE2B1B" w14:textId="77777777" w:rsidR="004B48E9" w:rsidRPr="00D85492" w:rsidRDefault="004B48E9" w:rsidP="004B48E9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8549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В районі К ми спостерігаємо прогресування захворюваності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краснуху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 по лінії тренду .  Максимальний рівень захворюваності спостерігаєтеся в </w:t>
      </w:r>
      <w:r>
        <w:rPr>
          <w:rFonts w:ascii="Times New Roman" w:hAnsi="Times New Roman" w:cs="Times New Roman"/>
          <w:sz w:val="28"/>
          <w:szCs w:val="28"/>
          <w:lang w:val="uk-UA"/>
        </w:rPr>
        <w:t>2008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Pr="00D85492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 (59,3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). Мінімальне значення захворюваності спостерігалося в </w:t>
      </w:r>
      <w:r>
        <w:rPr>
          <w:rFonts w:ascii="Times New Roman" w:hAnsi="Times New Roman" w:cs="Times New Roman"/>
          <w:sz w:val="28"/>
          <w:szCs w:val="28"/>
          <w:lang w:val="uk-UA"/>
        </w:rPr>
        <w:t>2002 році (21,2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0C5893C9" w14:textId="77777777" w:rsidR="004B48E9" w:rsidRPr="00D85492" w:rsidRDefault="004B48E9" w:rsidP="004B48E9">
      <w:pPr>
        <w:pStyle w:val="ListParagraph"/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В місті Х також спостерігається тенденція </w:t>
      </w:r>
      <w:r>
        <w:rPr>
          <w:rFonts w:ascii="Times New Roman" w:hAnsi="Times New Roman" w:cs="Times New Roman"/>
          <w:sz w:val="28"/>
          <w:szCs w:val="28"/>
          <w:lang w:val="uk-UA"/>
        </w:rPr>
        <w:t>зростання показника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 захворюваністю по лінії тренду. Максимальне значення припадає на </w:t>
      </w:r>
      <w:r>
        <w:rPr>
          <w:rFonts w:ascii="Times New Roman" w:hAnsi="Times New Roman" w:cs="Times New Roman"/>
          <w:sz w:val="28"/>
          <w:szCs w:val="28"/>
          <w:lang w:val="uk-UA"/>
        </w:rPr>
        <w:t>2004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 рік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56,9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>) , мінімальне в 20</w:t>
      </w:r>
      <w:r>
        <w:rPr>
          <w:rFonts w:ascii="Times New Roman" w:hAnsi="Times New Roman" w:cs="Times New Roman"/>
          <w:sz w:val="28"/>
          <w:szCs w:val="28"/>
          <w:lang w:val="uk-UA"/>
        </w:rPr>
        <w:t>00 та 2009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(33,8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).   </w:t>
      </w:r>
    </w:p>
    <w:p w14:paraId="1AAFAEFF" w14:textId="77777777" w:rsidR="004B48E9" w:rsidRDefault="004B48E9" w:rsidP="004B48E9">
      <w:pPr>
        <w:pStyle w:val="ListParagraph"/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 можна зробити висновок, що рівень захворюваності в районі та місті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однакова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за тенденцією поширення захворювання.</w:t>
      </w:r>
      <w:r w:rsidRPr="000B2F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>В районі К ми спостерігаємо прогресуванн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я захворюваності краснухою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лінії тренду, а в 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>місті Х також спостерігається тенденція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сталого показника</w:t>
      </w:r>
      <w:r w:rsidRPr="00D85492">
        <w:rPr>
          <w:rFonts w:ascii="Times New Roman" w:hAnsi="Times New Roman" w:cs="Times New Roman"/>
          <w:sz w:val="28"/>
          <w:szCs w:val="28"/>
          <w:lang w:val="uk-UA"/>
        </w:rPr>
        <w:t xml:space="preserve">  захворюваністю по лінії тренду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8E64E" w14:textId="576B60F5" w:rsidR="004B48E9" w:rsidRDefault="004B48E9" w:rsidP="00054CA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0A8C10B" w14:textId="77777777" w:rsidR="00EE2189" w:rsidRPr="00EE2189" w:rsidRDefault="00EE2189" w:rsidP="00EE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2189">
        <w:rPr>
          <w:rFonts w:ascii="Times New Roman" w:hAnsi="Times New Roman" w:cs="Times New Roman"/>
          <w:b/>
          <w:sz w:val="28"/>
          <w:szCs w:val="28"/>
          <w:lang w:val="uk-UA"/>
        </w:rPr>
        <w:t>ІІІ. ЯКІСНА ОЦІНКА ЕПІДЕМІЧНОГО ПРОЦЕСУ</w:t>
      </w:r>
    </w:p>
    <w:p w14:paraId="22C216D2" w14:textId="77777777" w:rsidR="00EE2189" w:rsidRPr="00EE2189" w:rsidRDefault="00EE2189" w:rsidP="00EE21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2189">
        <w:rPr>
          <w:rFonts w:ascii="Times New Roman" w:hAnsi="Times New Roman" w:cs="Times New Roman"/>
          <w:b/>
          <w:sz w:val="28"/>
          <w:szCs w:val="28"/>
          <w:lang w:val="uk-UA"/>
        </w:rPr>
        <w:t>1. Оцінка груп ризику.</w:t>
      </w:r>
    </w:p>
    <w:p w14:paraId="0AF22C64" w14:textId="78A20E04" w:rsidR="00EE2189" w:rsidRDefault="00EE2189" w:rsidP="00EE2189">
      <w:pPr>
        <w:pStyle w:val="ListParagraph"/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таблиці 3</w:t>
      </w:r>
      <w:r w:rsidRPr="000B2F4B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представлено розподіл випадків захворюваності на </w:t>
      </w:r>
      <w:r>
        <w:rPr>
          <w:rFonts w:ascii="Times New Roman" w:hAnsi="Times New Roman" w:cs="Times New Roman"/>
          <w:sz w:val="28"/>
          <w:szCs w:val="28"/>
          <w:lang w:val="uk-UA"/>
        </w:rPr>
        <w:t>краснуху за віковими групами в 2009р. у</w:t>
      </w:r>
      <w:r w:rsidRPr="000B2F4B">
        <w:rPr>
          <w:rFonts w:ascii="Times New Roman" w:hAnsi="Times New Roman" w:cs="Times New Roman"/>
          <w:sz w:val="28"/>
          <w:szCs w:val="28"/>
          <w:lang w:val="uk-UA"/>
        </w:rPr>
        <w:t xml:space="preserve"> місті Х.</w:t>
      </w:r>
    </w:p>
    <w:tbl>
      <w:tblPr>
        <w:tblW w:w="5040" w:type="dxa"/>
        <w:tblInd w:w="-5" w:type="dxa"/>
        <w:tblLook w:val="04A0" w:firstRow="1" w:lastRow="0" w:firstColumn="1" w:lastColumn="0" w:noHBand="0" w:noVBand="1"/>
      </w:tblPr>
      <w:tblGrid>
        <w:gridCol w:w="2680"/>
        <w:gridCol w:w="2360"/>
      </w:tblGrid>
      <w:tr w:rsidR="00EE2189" w:rsidRPr="00134FF0" w14:paraId="7E084CEC" w14:textId="77777777" w:rsidTr="00165476">
        <w:trPr>
          <w:trHeight w:val="30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9AAB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Вікова група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5C5E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Кількість випадків (абсолютний показник)</w:t>
            </w:r>
          </w:p>
        </w:tc>
      </w:tr>
      <w:tr w:rsidR="00EE2189" w:rsidRPr="00134FF0" w14:paraId="6AD396A7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0494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 1го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6B91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EE2189" w:rsidRPr="00134FF0" w14:paraId="0F2B6C26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83F8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1-3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B250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EE2189" w:rsidRPr="00134FF0" w14:paraId="1F8D6FF3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B36B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4-7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B988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EE2189" w:rsidRPr="00134FF0" w14:paraId="5E5D6405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7314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8-14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89C7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EE2189" w:rsidRPr="00134FF0" w14:paraId="443E2DC8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EDA8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15-18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17B5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EE2189" w:rsidRPr="00134FF0" w14:paraId="0A59598A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1FE2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19-29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ECDA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 w:rsidR="00EE2189" w:rsidRPr="00134FF0" w14:paraId="019FFB16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BDA7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30-39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842F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 w:rsidR="00EE2189" w:rsidRPr="00134FF0" w14:paraId="6090303F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1FB4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40-49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3CBE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EE2189" w:rsidRPr="00134FF0" w14:paraId="08B096DA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B808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50-59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C7E6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EE2189" w:rsidRPr="00134FF0" w14:paraId="2AFF02A5" w14:textId="77777777" w:rsidTr="00165476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E9EE" w14:textId="77777777" w:rsidR="00EE2189" w:rsidRPr="00134FF0" w:rsidRDefault="00EE2189" w:rsidP="00087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більше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4D44" w14:textId="77777777" w:rsidR="00EE2189" w:rsidRPr="004D71FC" w:rsidRDefault="00EE2189" w:rsidP="0008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</w:tbl>
    <w:p w14:paraId="539013AD" w14:textId="6615E868" w:rsidR="00EE2189" w:rsidRDefault="00EE2189" w:rsidP="00EE21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181DE48" w14:textId="1E395DB4" w:rsidR="00EE2189" w:rsidRDefault="00EE2189" w:rsidP="00EE21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0E7213" w14:textId="77777777" w:rsidR="00EE2189" w:rsidRDefault="00EE2189" w:rsidP="00EE218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Розрахувати екстенсивні показники</w:t>
      </w:r>
    </w:p>
    <w:p w14:paraId="603B1EB0" w14:textId="77777777" w:rsidR="00EE2189" w:rsidRDefault="00EE2189" w:rsidP="00EE218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Побудувати графічне зображення вікової структури захворюваності краснухою та описати його</w:t>
      </w:r>
    </w:p>
    <w:p w14:paraId="57153355" w14:textId="41E61EB5" w:rsidR="00EE2189" w:rsidRDefault="00EE2189" w:rsidP="00EE218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Назвати можливі причини установленого розподілу екстенсивних показників в представлених групах</w:t>
      </w:r>
    </w:p>
    <w:p w14:paraId="3434E211" w14:textId="77777777" w:rsidR="00EE2189" w:rsidRPr="00EE2189" w:rsidRDefault="00EE2189" w:rsidP="00EE21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EC98EB2" w14:textId="77777777" w:rsidR="00EE2189" w:rsidRDefault="00EE2189" w:rsidP="00EE21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Екстенсивний показник розраховуємо за формулою</w:t>
      </w:r>
    </w:p>
    <w:p w14:paraId="557420D9" w14:textId="77777777" w:rsidR="00EE2189" w:rsidRPr="00564E1C" w:rsidRDefault="00EE2189" w:rsidP="00EE2189">
      <w:pPr>
        <w:autoSpaceDE w:val="0"/>
        <w:autoSpaceDN w:val="0"/>
        <w:adjustRightInd w:val="0"/>
        <w:spacing w:after="16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Е.п. = частина/ціле *  100%</w:t>
      </w:r>
    </w:p>
    <w:p w14:paraId="631D167F" w14:textId="77777777" w:rsidR="00EE2189" w:rsidRPr="00645B64" w:rsidRDefault="00EE2189" w:rsidP="00EE2189">
      <w:pPr>
        <w:autoSpaceDE w:val="0"/>
        <w:autoSpaceDN w:val="0"/>
        <w:adjustRightInd w:val="0"/>
        <w:spacing w:after="16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645B64">
        <w:t xml:space="preserve"> </w:t>
      </w:r>
      <w:r>
        <w:rPr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0-1рік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 2/35*100%=5,7%</w:t>
      </w:r>
    </w:p>
    <w:p w14:paraId="6DF4F507" w14:textId="77777777" w:rsidR="00EE2189" w:rsidRPr="00645B64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8B503B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1-3 роки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</w:t>
      </w:r>
      <w:r w:rsidRPr="0062301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8/35*100%=22,8%</w:t>
      </w:r>
    </w:p>
    <w:p w14:paraId="69690726" w14:textId="77777777" w:rsidR="00EE2189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645B64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4-7 роки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</w:t>
      </w:r>
      <w:r w:rsidRPr="003320FC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9/35*100%=25,7%</w:t>
      </w:r>
    </w:p>
    <w:p w14:paraId="7D443583" w14:textId="77777777" w:rsidR="00EE2189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8B503B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(8</w:t>
      </w:r>
      <w:r>
        <w:rPr>
          <w:rFonts w:ascii="Times New Roman" w:hAnsi="Times New Roman" w:cs="Times New Roman"/>
          <w:sz w:val="28"/>
          <w:szCs w:val="28"/>
          <w:lang w:val="uk-UA"/>
        </w:rPr>
        <w:t>-14 років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</w:t>
      </w:r>
      <w:r w:rsidRPr="003320FC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6/35*100%=17,1%</w:t>
      </w:r>
    </w:p>
    <w:p w14:paraId="3CC5D455" w14:textId="77777777" w:rsidR="00EE2189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8B503B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15-18 роки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)=4</w:t>
      </w:r>
      <w:r w:rsidRPr="003320FC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/35*100%=11,4%</w:t>
      </w:r>
    </w:p>
    <w:p w14:paraId="0C6F9088" w14:textId="77777777" w:rsidR="00EE2189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8B503B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19-29 роки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)=3</w:t>
      </w:r>
      <w:r w:rsidRPr="00127CB5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/35*100%=8,5%</w:t>
      </w:r>
    </w:p>
    <w:p w14:paraId="2F08681B" w14:textId="77777777" w:rsidR="00EE2189" w:rsidRPr="00645B64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645B64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30-39 років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</w:t>
      </w:r>
      <w:r w:rsidRPr="0062301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1/35*100%=2,8%</w:t>
      </w:r>
    </w:p>
    <w:p w14:paraId="708E9E36" w14:textId="77777777" w:rsidR="00EE2189" w:rsidRPr="00645B64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645B64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40-49 років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</w:t>
      </w:r>
      <w:r w:rsidRPr="00127CB5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2/35*100%=5,7%</w:t>
      </w:r>
    </w:p>
    <w:p w14:paraId="2A58659F" w14:textId="77777777" w:rsidR="00EE2189" w:rsidRPr="00645B64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645B64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50-59 років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)=0 /35*100%=0%</w:t>
      </w:r>
    </w:p>
    <w:p w14:paraId="1C3F3CBC" w14:textId="1FCCC3B2" w:rsidR="00EE2189" w:rsidRDefault="00EE2189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Е.п.</w:t>
      </w:r>
      <w:r w:rsidRPr="00645B64">
        <w:rPr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60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років і більше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)=0</w:t>
      </w:r>
      <w:r w:rsidRPr="00127CB5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/35*100%=0</w:t>
      </w:r>
    </w:p>
    <w:p w14:paraId="0D7C50C5" w14:textId="5F4BD453" w:rsidR="003B1743" w:rsidRDefault="003B1743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B1D581A" w14:textId="2FC9E97D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00F269E" w14:textId="10495CCF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97A29C5" w14:textId="0EA149BB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C963245" w14:textId="091368C5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8A71007" w14:textId="4C1EBACD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1F137A4" w14:textId="2DF0815F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E9FD779" w14:textId="551A457A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BE8315C" w14:textId="45BA80AC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EE70FD7" w14:textId="77777777" w:rsidR="0051754C" w:rsidRDefault="0051754C" w:rsidP="00EE218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20974A5" w14:textId="035DD16B" w:rsidR="003B1743" w:rsidRDefault="003B1743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Таблиця 4. </w:t>
      </w:r>
      <w:r w:rsidRPr="009E15E3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>
        <w:rPr>
          <w:rFonts w:ascii="Times New Roman" w:hAnsi="Times New Roman" w:cs="Times New Roman"/>
          <w:sz w:val="28"/>
          <w:szCs w:val="28"/>
          <w:lang w:val="uk-UA"/>
        </w:rPr>
        <w:t>захворілих на краснуху</w:t>
      </w:r>
      <w:r w:rsidRPr="009E15E3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r>
        <w:rPr>
          <w:rFonts w:ascii="Times New Roman" w:hAnsi="Times New Roman" w:cs="Times New Roman"/>
          <w:sz w:val="28"/>
          <w:szCs w:val="28"/>
          <w:lang w:val="uk-UA"/>
        </w:rPr>
        <w:t>різних вікових</w:t>
      </w:r>
      <w:r w:rsidRPr="009E15E3">
        <w:rPr>
          <w:rFonts w:ascii="Times New Roman" w:hAnsi="Times New Roman" w:cs="Times New Roman"/>
          <w:sz w:val="28"/>
          <w:szCs w:val="28"/>
          <w:lang w:val="uk-UA"/>
        </w:rPr>
        <w:t xml:space="preserve"> групах</w:t>
      </w:r>
      <w:r w:rsidRPr="009E15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A5F69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2009 р.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(екстенсивний показник)</w:t>
      </w:r>
    </w:p>
    <w:tbl>
      <w:tblPr>
        <w:tblW w:w="7881" w:type="dxa"/>
        <w:tblLook w:val="04A0" w:firstRow="1" w:lastRow="0" w:firstColumn="1" w:lastColumn="0" w:noHBand="0" w:noVBand="1"/>
      </w:tblPr>
      <w:tblGrid>
        <w:gridCol w:w="2680"/>
        <w:gridCol w:w="2360"/>
        <w:gridCol w:w="2841"/>
      </w:tblGrid>
      <w:tr w:rsidR="0051754C" w:rsidRPr="00134FF0" w14:paraId="30CF2A44" w14:textId="77777777" w:rsidTr="0008742E">
        <w:trPr>
          <w:trHeight w:val="30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15CD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Вікова група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182F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Кількість випадків (абсолютний показник)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6C48C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Кількість випадків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(е</w:t>
            </w:r>
            <w:r w:rsidRPr="00134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кстенсивний показник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51754C" w:rsidRPr="00134FF0" w14:paraId="1A7FA36D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52D7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 1го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B74D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003D3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5,7%</w:t>
            </w:r>
          </w:p>
        </w:tc>
      </w:tr>
      <w:tr w:rsidR="0051754C" w:rsidRPr="00134FF0" w14:paraId="7713EEDD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440C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1-3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43B8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ACF00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22,8%</w:t>
            </w:r>
          </w:p>
        </w:tc>
      </w:tr>
      <w:tr w:rsidR="0051754C" w:rsidRPr="00134FF0" w14:paraId="18799B69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9982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4-7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E892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6E26F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25,7%</w:t>
            </w:r>
          </w:p>
        </w:tc>
      </w:tr>
      <w:tr w:rsidR="0051754C" w:rsidRPr="00134FF0" w14:paraId="213DB0D2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D1E1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8-14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6A32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9E89D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17,1%</w:t>
            </w:r>
          </w:p>
        </w:tc>
      </w:tr>
      <w:tr w:rsidR="0051754C" w:rsidRPr="00134FF0" w14:paraId="6082CAF6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1D6A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15-18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3D07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0275C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11,4%</w:t>
            </w:r>
          </w:p>
        </w:tc>
      </w:tr>
      <w:tr w:rsidR="0051754C" w:rsidRPr="00134FF0" w14:paraId="1A56A42A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37B4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19-29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C34A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AD1FC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8,5%</w:t>
            </w:r>
          </w:p>
        </w:tc>
      </w:tr>
      <w:tr w:rsidR="0051754C" w:rsidRPr="00134FF0" w14:paraId="23F6D5A9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9D3A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30-39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75DD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6772E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2,8%</w:t>
            </w:r>
          </w:p>
        </w:tc>
      </w:tr>
      <w:tr w:rsidR="0051754C" w:rsidRPr="00134FF0" w14:paraId="248ACC10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85D7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40-49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73F5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3323B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5,7%</w:t>
            </w:r>
          </w:p>
        </w:tc>
      </w:tr>
      <w:tr w:rsidR="0051754C" w:rsidRPr="00134FF0" w14:paraId="2E2574AF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85A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50-59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6D09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09AF4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0%</w:t>
            </w:r>
          </w:p>
        </w:tc>
      </w:tr>
      <w:tr w:rsidR="0051754C" w:rsidRPr="00134FF0" w14:paraId="0D786874" w14:textId="77777777" w:rsidTr="0008742E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22BB" w14:textId="77777777" w:rsidR="0051754C" w:rsidRPr="00134FF0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більше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134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52E0" w14:textId="77777777" w:rsidR="0051754C" w:rsidRPr="004D71F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F276D" w14:textId="77777777" w:rsidR="0051754C" w:rsidRDefault="0051754C" w:rsidP="000874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0%</w:t>
            </w:r>
          </w:p>
        </w:tc>
      </w:tr>
    </w:tbl>
    <w:p w14:paraId="2675F716" w14:textId="7AAB28F2" w:rsidR="00DF0C20" w:rsidRDefault="0051754C" w:rsidP="0051754C">
      <w:pPr>
        <w:pStyle w:val="a"/>
        <w:spacing w:line="360" w:lineRule="auto"/>
        <w:rPr>
          <w:b/>
          <w:sz w:val="28"/>
          <w:szCs w:val="28"/>
          <w:lang w:val="uk-UA"/>
        </w:rPr>
      </w:pPr>
      <w:r w:rsidRPr="00E57630">
        <w:rPr>
          <w:sz w:val="28"/>
          <w:szCs w:val="28"/>
          <w:lang w:val="uk-UA"/>
        </w:rPr>
        <w:t xml:space="preserve">Графічне зображення вікової структури захворюванні на </w:t>
      </w:r>
      <w:r>
        <w:rPr>
          <w:color w:val="000000"/>
          <w:sz w:val="28"/>
          <w:szCs w:val="28"/>
          <w:lang w:val="uk-UA"/>
        </w:rPr>
        <w:t xml:space="preserve">краснуху в 2009 р. </w:t>
      </w:r>
      <w:r w:rsidRPr="00E57630">
        <w:rPr>
          <w:sz w:val="28"/>
          <w:szCs w:val="28"/>
          <w:lang w:val="uk-UA"/>
        </w:rPr>
        <w:t xml:space="preserve">представлене на </w:t>
      </w:r>
      <w:r w:rsidRPr="00655440">
        <w:rPr>
          <w:b/>
          <w:sz w:val="28"/>
          <w:szCs w:val="28"/>
          <w:lang w:val="uk-UA"/>
        </w:rPr>
        <w:t>графіку 2.</w:t>
      </w:r>
    </w:p>
    <w:p w14:paraId="0292E132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4705662C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2E008E27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2EC31AD5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46BEB39A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3010CBA4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1AE3F9B9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2CE27A8A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66039182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31761C1A" w14:textId="77777777" w:rsidR="00DF0C20" w:rsidRDefault="00DF0C20" w:rsidP="00DF0C20">
      <w:pPr>
        <w:pStyle w:val="a"/>
        <w:spacing w:line="360" w:lineRule="auto"/>
        <w:jc w:val="right"/>
        <w:rPr>
          <w:b/>
          <w:sz w:val="28"/>
          <w:szCs w:val="28"/>
          <w:lang w:val="uk-UA"/>
        </w:rPr>
      </w:pPr>
    </w:p>
    <w:p w14:paraId="660F793E" w14:textId="1B20D2B6" w:rsidR="00DF0C20" w:rsidRPr="00DF0C20" w:rsidRDefault="00DF0C20" w:rsidP="00DF0C20">
      <w:pPr>
        <w:pStyle w:val="a"/>
        <w:spacing w:line="360" w:lineRule="auto"/>
        <w:jc w:val="right"/>
        <w:rPr>
          <w:sz w:val="28"/>
          <w:szCs w:val="28"/>
        </w:rPr>
      </w:pPr>
      <w:r w:rsidRPr="00E57630">
        <w:rPr>
          <w:b/>
          <w:sz w:val="28"/>
          <w:szCs w:val="28"/>
          <w:lang w:val="uk-UA"/>
        </w:rPr>
        <w:lastRenderedPageBreak/>
        <w:t xml:space="preserve">Графік </w:t>
      </w:r>
      <w:r>
        <w:rPr>
          <w:b/>
          <w:sz w:val="28"/>
          <w:szCs w:val="28"/>
          <w:lang w:val="uk-UA"/>
        </w:rPr>
        <w:t>2</w:t>
      </w:r>
    </w:p>
    <w:p w14:paraId="4345D887" w14:textId="1694D080" w:rsidR="0051754C" w:rsidRPr="0051754C" w:rsidRDefault="0051754C" w:rsidP="0051754C">
      <w:pPr>
        <w:pStyle w:val="a"/>
        <w:spacing w:line="360" w:lineRule="auto"/>
        <w:rPr>
          <w:b/>
          <w:sz w:val="28"/>
          <w:szCs w:val="28"/>
          <w:lang w:val="uk-UA"/>
        </w:rPr>
      </w:pPr>
      <w:r w:rsidRPr="00655440">
        <w:rPr>
          <w:b/>
          <w:bCs/>
          <w:noProof/>
          <w:color w:val="111111"/>
          <w:sz w:val="28"/>
          <w:szCs w:val="28"/>
          <w:u w:val="single"/>
        </w:rPr>
        <w:drawing>
          <wp:inline distT="0" distB="0" distL="0" distR="0" wp14:anchorId="6AEC5B17" wp14:editId="67606C8B">
            <wp:extent cx="5486400" cy="3200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4686F02" w14:textId="657784A7" w:rsidR="0051754C" w:rsidRPr="0051754C" w:rsidRDefault="0051754C" w:rsidP="0051754C">
      <w:pPr>
        <w:ind w:firstLine="708"/>
        <w:jc w:val="both"/>
        <w:rPr>
          <w:lang w:val="uk-UA" w:eastAsia="zh-CN"/>
        </w:rPr>
      </w:pPr>
      <w:r w:rsidRPr="00E57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За даними графіку , протягом 2009 року  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місті Х </w:t>
      </w:r>
      <w:r w:rsidRPr="00E57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у віковій структурі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>захворюваності на краснуху,  переважає</w:t>
      </w:r>
      <w:r w:rsidRPr="00E57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>дитяче населення. На групу  дітей 1-7 років припадає 48,5% всіх випадків захворювання. Різку зниження захворюваності спостерігається після 19 років. Люди після 50-ти років майже не хворіють. Такий розподіл може бути пов'язаний з відсутністю імунітету, відсутності чи відмови від вакцинування, а також сприятливе середовище, таке, як наприклад дитячі дошкільні заклади та школа, що сприяють скупченню дітей.</w:t>
      </w:r>
    </w:p>
    <w:p w14:paraId="33D55FE7" w14:textId="106B297F" w:rsidR="0051754C" w:rsidRDefault="0051754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A23A2EF" w14:textId="442E94B3" w:rsidR="002C778C" w:rsidRDefault="002C778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0B63D4" w14:textId="32019CD3" w:rsidR="002C778C" w:rsidRDefault="002C778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2EA1835" w14:textId="69AF5CA7" w:rsidR="002C778C" w:rsidRDefault="002C778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8263BE" w14:textId="303917D0" w:rsidR="002C778C" w:rsidRDefault="002C778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9534B59" w14:textId="2B7E656F" w:rsidR="002C778C" w:rsidRDefault="002C778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060D78" w14:textId="223F8CA3" w:rsidR="002C778C" w:rsidRDefault="002C778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B030D19" w14:textId="3F1A67A7" w:rsidR="002C778C" w:rsidRDefault="002C778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0736F9" w14:textId="76D4EF55" w:rsidR="002C778C" w:rsidRDefault="002C778C" w:rsidP="003B17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035D6E" w14:textId="77777777" w:rsidR="00165476" w:rsidRDefault="00165476" w:rsidP="002C778C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5B8A4F6" w14:textId="6B48EEF0" w:rsidR="002C778C" w:rsidRPr="00435F6B" w:rsidRDefault="002C778C" w:rsidP="002C778C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2. </w:t>
      </w:r>
      <w:r w:rsidRPr="00C4607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Оцінка груп ризику</w:t>
      </w:r>
    </w:p>
    <w:p w14:paraId="7E9EBA33" w14:textId="603D35DA" w:rsidR="003B1743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 w:rsidRPr="002C778C">
        <w:rPr>
          <w:b/>
          <w:bCs/>
          <w:sz w:val="28"/>
          <w:szCs w:val="28"/>
          <w:lang w:val="uk-UA"/>
        </w:rPr>
        <w:t>Таблиця 5.</w:t>
      </w:r>
      <w:r>
        <w:rPr>
          <w:sz w:val="28"/>
          <w:szCs w:val="28"/>
          <w:lang w:val="uk-UA"/>
        </w:rPr>
        <w:t xml:space="preserve"> К</w:t>
      </w:r>
      <w:r w:rsidRPr="00E57630">
        <w:rPr>
          <w:sz w:val="28"/>
          <w:szCs w:val="28"/>
          <w:lang w:val="uk-UA"/>
        </w:rPr>
        <w:t xml:space="preserve">ількість захворівших осіб на  </w:t>
      </w:r>
      <w:r>
        <w:rPr>
          <w:bCs/>
          <w:color w:val="111111"/>
          <w:sz w:val="28"/>
          <w:szCs w:val="28"/>
          <w:lang w:val="uk-UA"/>
        </w:rPr>
        <w:t xml:space="preserve">краснуху  </w:t>
      </w:r>
      <w:r w:rsidRPr="00E57630">
        <w:rPr>
          <w:sz w:val="28"/>
          <w:szCs w:val="28"/>
          <w:lang w:val="uk-UA"/>
        </w:rPr>
        <w:t xml:space="preserve">серед різних соціальних групах населення міста </w:t>
      </w:r>
      <w:r w:rsidRPr="00E57630">
        <w:rPr>
          <w:sz w:val="28"/>
          <w:szCs w:val="28"/>
          <w:lang w:val="cs-CZ"/>
        </w:rPr>
        <w:t>X</w:t>
      </w:r>
      <w:r w:rsidRPr="00E57630">
        <w:rPr>
          <w:sz w:val="28"/>
          <w:szCs w:val="28"/>
          <w:lang w:val="uk-UA"/>
        </w:rPr>
        <w:t xml:space="preserve">  в 2009р.</w:t>
      </w:r>
    </w:p>
    <w:p w14:paraId="2747E6A1" w14:textId="0C6780B0" w:rsidR="002C778C" w:rsidRDefault="002C778C" w:rsidP="002C778C">
      <w:pPr>
        <w:rPr>
          <w:lang w:val="uk-UA" w:eastAsia="zh-CN"/>
        </w:rPr>
      </w:pPr>
    </w:p>
    <w:tbl>
      <w:tblPr>
        <w:tblW w:w="0" w:type="auto"/>
        <w:tblInd w:w="33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8"/>
      </w:tblGrid>
      <w:tr w:rsidR="002C778C" w:rsidRPr="00E57630" w14:paraId="59217795" w14:textId="77777777" w:rsidTr="0008742E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D6269FA" w14:textId="77777777" w:rsidR="002C778C" w:rsidRPr="00C4607C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 w:rsidRPr="00E57630">
              <w:rPr>
                <w:sz w:val="28"/>
                <w:szCs w:val="28"/>
                <w:lang w:val="uk-UA"/>
              </w:rPr>
              <w:t>Група населення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890A1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Кількість випадків( абсолютний показник)</w:t>
            </w:r>
          </w:p>
        </w:tc>
      </w:tr>
      <w:tr w:rsidR="002C778C" w:rsidRPr="00E57630" w14:paraId="7F74F3C0" w14:textId="77777777" w:rsidTr="0008742E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3F57C26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Неорганізовані діти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8A2A9" w14:textId="77777777" w:rsidR="002C778C" w:rsidRPr="00405DF3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2C778C" w:rsidRPr="00E57630" w14:paraId="2E158ACC" w14:textId="77777777" w:rsidTr="0008742E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4B7FC18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Організовані діти</w:t>
            </w:r>
            <w:r>
              <w:rPr>
                <w:sz w:val="28"/>
                <w:szCs w:val="28"/>
                <w:lang w:val="uk-UA"/>
              </w:rPr>
              <w:t>, що відвідують ДНУ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EFB8F" w14:textId="77777777" w:rsidR="002C778C" w:rsidRPr="00435F6B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2C778C" w:rsidRPr="00E57630" w14:paraId="527C03AF" w14:textId="77777777" w:rsidTr="0008742E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B7A7287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Школярі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86448" w14:textId="77777777" w:rsidR="002C778C" w:rsidRPr="00435F6B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2C778C" w:rsidRPr="00E57630" w14:paraId="184C9541" w14:textId="77777777" w:rsidTr="0008742E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AA62F35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Студенти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DEDE7" w14:textId="77777777" w:rsidR="002C778C" w:rsidRPr="00435F6B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2C778C" w:rsidRPr="00E57630" w14:paraId="4E8C6B8E" w14:textId="77777777" w:rsidTr="0008742E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D06AC63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Студенти ПТУ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040A3" w14:textId="77777777" w:rsidR="002C778C" w:rsidRPr="00405DF3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2C778C" w:rsidRPr="00E57630" w14:paraId="6691D49B" w14:textId="77777777" w:rsidTr="0008742E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C070538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Робітники сфери обслуговування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01EFE" w14:textId="77777777" w:rsidR="002C778C" w:rsidRPr="00405DF3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C778C" w:rsidRPr="00E57630" w14:paraId="6B66C055" w14:textId="77777777" w:rsidTr="0008742E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3963274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Службовці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A2E16" w14:textId="77777777" w:rsidR="002C778C" w:rsidRPr="00405DF3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2C778C" w:rsidRPr="00E57630" w14:paraId="3D18D437" w14:textId="77777777" w:rsidTr="0008742E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FED5B83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Робочі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C9A51" w14:textId="77777777" w:rsidR="002C778C" w:rsidRPr="00435F6B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2C778C" w:rsidRPr="00E57630" w14:paraId="4105EEBB" w14:textId="77777777" w:rsidTr="0008742E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C92240F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Пенсіонери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E4ABD" w14:textId="77777777" w:rsidR="002C778C" w:rsidRPr="00435F6B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2C778C" w:rsidRPr="00E57630" w14:paraId="53BAAE20" w14:textId="77777777" w:rsidTr="0008742E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BA44D02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Тимчасово</w:t>
            </w:r>
            <w:r w:rsidRPr="00E57630">
              <w:rPr>
                <w:sz w:val="28"/>
                <w:szCs w:val="28"/>
                <w:lang w:val="uk-UA"/>
              </w:rPr>
              <w:t xml:space="preserve"> не працюють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B0DBC" w14:textId="77777777" w:rsidR="002C778C" w:rsidRPr="00435F6B" w:rsidRDefault="002C778C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C778C" w:rsidRPr="00E57630" w14:paraId="1F543142" w14:textId="77777777" w:rsidTr="0008742E">
        <w:trPr>
          <w:trHeight w:val="576"/>
        </w:trPr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BB6F0BF" w14:textId="77777777" w:rsidR="002C778C" w:rsidRPr="00E57630" w:rsidRDefault="002C778C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</w:rPr>
              <w:t>Всього захворілих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E912C" w14:textId="77777777" w:rsidR="002C778C" w:rsidRPr="00E57630" w:rsidRDefault="002C778C" w:rsidP="0008742E">
            <w:pPr>
              <w:pStyle w:val="a0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</w:tr>
    </w:tbl>
    <w:p w14:paraId="79C09D60" w14:textId="7BF27695" w:rsidR="002C778C" w:rsidRDefault="002C778C" w:rsidP="002C778C">
      <w:pPr>
        <w:rPr>
          <w:lang w:val="uk-UA" w:eastAsia="zh-CN"/>
        </w:rPr>
      </w:pPr>
    </w:p>
    <w:p w14:paraId="1FBC2885" w14:textId="77777777" w:rsidR="002C778C" w:rsidRPr="002C778C" w:rsidRDefault="002C778C" w:rsidP="002C778C">
      <w:pPr>
        <w:rPr>
          <w:lang w:val="uk-UA" w:eastAsia="zh-CN"/>
        </w:rPr>
      </w:pPr>
    </w:p>
    <w:p w14:paraId="43BF7A35" w14:textId="77777777" w:rsidR="002C778C" w:rsidRPr="00C4607C" w:rsidRDefault="002C778C" w:rsidP="002C778C">
      <w:pPr>
        <w:pStyle w:val="a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E57630">
        <w:rPr>
          <w:sz w:val="28"/>
          <w:szCs w:val="28"/>
          <w:lang w:val="uk-UA"/>
        </w:rPr>
        <w:t>Розрахувати екстенсивні показники.</w:t>
      </w:r>
    </w:p>
    <w:p w14:paraId="23C01F91" w14:textId="77777777" w:rsidR="002C778C" w:rsidRPr="00C4607C" w:rsidRDefault="002C778C" w:rsidP="002C778C">
      <w:pPr>
        <w:pStyle w:val="a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E57630">
        <w:rPr>
          <w:sz w:val="28"/>
          <w:szCs w:val="28"/>
          <w:lang w:val="uk-UA"/>
        </w:rPr>
        <w:t xml:space="preserve">Побудувати графічне зображення структури захворюваності на </w:t>
      </w:r>
      <w:r>
        <w:rPr>
          <w:bCs/>
          <w:color w:val="111111"/>
          <w:sz w:val="28"/>
          <w:szCs w:val="28"/>
          <w:lang w:val="uk-UA"/>
        </w:rPr>
        <w:t xml:space="preserve">краснуху </w:t>
      </w:r>
      <w:r w:rsidRPr="00E57630">
        <w:rPr>
          <w:bCs/>
          <w:color w:val="111111"/>
          <w:sz w:val="28"/>
          <w:szCs w:val="28"/>
          <w:lang w:val="uk-UA"/>
        </w:rPr>
        <w:t>інфекцію</w:t>
      </w:r>
      <w:r w:rsidRPr="00E57630">
        <w:rPr>
          <w:sz w:val="28"/>
          <w:szCs w:val="28"/>
          <w:lang w:val="uk-UA"/>
        </w:rPr>
        <w:t xml:space="preserve"> та описати його.</w:t>
      </w:r>
    </w:p>
    <w:p w14:paraId="1C87CF20" w14:textId="2746E3C3" w:rsidR="002C778C" w:rsidRDefault="002C778C" w:rsidP="002C778C">
      <w:pPr>
        <w:pStyle w:val="a"/>
        <w:numPr>
          <w:ilvl w:val="0"/>
          <w:numId w:val="4"/>
        </w:numPr>
        <w:spacing w:line="360" w:lineRule="auto"/>
        <w:rPr>
          <w:sz w:val="28"/>
          <w:szCs w:val="28"/>
          <w:lang w:val="uk-UA"/>
        </w:rPr>
      </w:pPr>
      <w:r w:rsidRPr="00E57630">
        <w:rPr>
          <w:sz w:val="28"/>
          <w:szCs w:val="28"/>
          <w:lang w:val="uk-UA"/>
        </w:rPr>
        <w:lastRenderedPageBreak/>
        <w:t>Назвати можливі причини встановленого розподілу екстенсивних показників у представлених групах.</w:t>
      </w:r>
    </w:p>
    <w:p w14:paraId="659C7A77" w14:textId="3F132423" w:rsidR="002C778C" w:rsidRDefault="002C778C" w:rsidP="002C778C">
      <w:pPr>
        <w:rPr>
          <w:lang w:val="uk-UA" w:eastAsia="zh-CN"/>
        </w:rPr>
      </w:pPr>
    </w:p>
    <w:p w14:paraId="11879F26" w14:textId="77777777" w:rsidR="002C778C" w:rsidRPr="00C4607C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 w:rsidRPr="00E57630">
        <w:rPr>
          <w:sz w:val="28"/>
          <w:szCs w:val="28"/>
          <w:lang w:val="uk-UA"/>
        </w:rPr>
        <w:t>Екстенсивний показник розраховуємо за формулою:</w:t>
      </w:r>
    </w:p>
    <w:p w14:paraId="1AF12117" w14:textId="77777777" w:rsidR="002C778C" w:rsidRPr="00E57630" w:rsidRDefault="002C778C" w:rsidP="002C778C">
      <w:pPr>
        <w:pStyle w:val="a"/>
        <w:spacing w:line="360" w:lineRule="auto"/>
        <w:rPr>
          <w:sz w:val="28"/>
          <w:szCs w:val="28"/>
        </w:rPr>
      </w:pPr>
      <w:r w:rsidRPr="00E57630">
        <w:rPr>
          <w:b/>
          <w:bCs/>
          <w:sz w:val="28"/>
          <w:szCs w:val="28"/>
          <w:lang w:val="uk-UA"/>
        </w:rPr>
        <w:t>Е.п. = частина/ціле *  100%</w:t>
      </w:r>
    </w:p>
    <w:p w14:paraId="1F2662B3" w14:textId="77777777" w:rsidR="002C778C" w:rsidRPr="00C4607C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Е.п.(неорганізовані діти)= 5/36*100%=13,8</w:t>
      </w:r>
      <w:r w:rsidRPr="00E57630">
        <w:rPr>
          <w:sz w:val="28"/>
          <w:szCs w:val="28"/>
          <w:lang w:val="uk-UA"/>
        </w:rPr>
        <w:t>%</w:t>
      </w:r>
    </w:p>
    <w:p w14:paraId="1EA536C2" w14:textId="77777777" w:rsidR="002C778C" w:rsidRPr="00E57630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Е.п.(організовані діти)=</w:t>
      </w:r>
      <w:r w:rsidRPr="009B46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12/36*100%=33,3</w:t>
      </w:r>
      <w:r w:rsidRPr="00E57630">
        <w:rPr>
          <w:sz w:val="28"/>
          <w:szCs w:val="28"/>
          <w:lang w:val="uk-UA"/>
        </w:rPr>
        <w:t>%</w:t>
      </w:r>
    </w:p>
    <w:p w14:paraId="43328020" w14:textId="77777777" w:rsidR="002C778C" w:rsidRPr="00E57630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Е.п.(школярі )=6</w:t>
      </w:r>
      <w:r w:rsidRPr="009B46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/36*100%=16,6</w:t>
      </w:r>
      <w:r w:rsidRPr="00E57630">
        <w:rPr>
          <w:sz w:val="28"/>
          <w:szCs w:val="28"/>
          <w:lang w:val="uk-UA"/>
        </w:rPr>
        <w:t>%</w:t>
      </w:r>
    </w:p>
    <w:p w14:paraId="036A28B1" w14:textId="77777777" w:rsidR="002C778C" w:rsidRPr="00C4607C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Е.п.( студенти)=</w:t>
      </w:r>
      <w:r w:rsidRPr="009B46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3/36*100%=8,3</w:t>
      </w:r>
      <w:r w:rsidRPr="00E57630">
        <w:rPr>
          <w:sz w:val="28"/>
          <w:szCs w:val="28"/>
          <w:lang w:val="uk-UA"/>
        </w:rPr>
        <w:t>%</w:t>
      </w:r>
    </w:p>
    <w:p w14:paraId="1AA7B258" w14:textId="77777777" w:rsidR="002C778C" w:rsidRPr="00C4607C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Е.п.(студенти ПТУ )= 4/36*100%=11,1</w:t>
      </w:r>
      <w:r w:rsidRPr="00E57630">
        <w:rPr>
          <w:sz w:val="28"/>
          <w:szCs w:val="28"/>
          <w:lang w:val="uk-UA"/>
        </w:rPr>
        <w:t>%</w:t>
      </w:r>
    </w:p>
    <w:p w14:paraId="2E719B9B" w14:textId="77777777" w:rsidR="002C778C" w:rsidRPr="00C4607C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 w:rsidRPr="00E57630">
        <w:rPr>
          <w:sz w:val="28"/>
          <w:szCs w:val="28"/>
          <w:lang w:val="uk-UA"/>
        </w:rPr>
        <w:t xml:space="preserve">Е.п.(робочі сфери обслуговування </w:t>
      </w:r>
      <w:r>
        <w:rPr>
          <w:sz w:val="28"/>
          <w:szCs w:val="28"/>
          <w:lang w:val="uk-UA"/>
        </w:rPr>
        <w:t>)=</w:t>
      </w:r>
      <w:r w:rsidRPr="009B46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2/36*100%=5,5</w:t>
      </w:r>
      <w:r w:rsidRPr="00E57630">
        <w:rPr>
          <w:sz w:val="28"/>
          <w:szCs w:val="28"/>
          <w:lang w:val="uk-UA"/>
        </w:rPr>
        <w:t>%</w:t>
      </w:r>
    </w:p>
    <w:p w14:paraId="576B67A4" w14:textId="77777777" w:rsidR="002C778C" w:rsidRPr="00C4607C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Е.п.(службовці)=</w:t>
      </w:r>
      <w:r w:rsidRPr="009B46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1/36*100%=2,7</w:t>
      </w:r>
      <w:r w:rsidRPr="00E57630">
        <w:rPr>
          <w:sz w:val="28"/>
          <w:szCs w:val="28"/>
          <w:lang w:val="uk-UA"/>
        </w:rPr>
        <w:t>%</w:t>
      </w:r>
    </w:p>
    <w:p w14:paraId="4E73F2B7" w14:textId="77777777" w:rsidR="002C778C" w:rsidRPr="00C4607C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Е.п.(робочі)=1/36*100%=2,7</w:t>
      </w:r>
      <w:r w:rsidRPr="00E57630">
        <w:rPr>
          <w:sz w:val="28"/>
          <w:szCs w:val="28"/>
          <w:lang w:val="uk-UA"/>
        </w:rPr>
        <w:t>%</w:t>
      </w:r>
    </w:p>
    <w:p w14:paraId="51334526" w14:textId="77777777" w:rsidR="002C778C" w:rsidRPr="00C4607C" w:rsidRDefault="002C778C" w:rsidP="002C778C">
      <w:pPr>
        <w:pStyle w:val="a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Е.п.(пенсіонери )=</w:t>
      </w:r>
      <w:r w:rsidRPr="009B46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0/36*100%=0</w:t>
      </w:r>
      <w:r w:rsidRPr="00E57630">
        <w:rPr>
          <w:sz w:val="28"/>
          <w:szCs w:val="28"/>
          <w:lang w:val="uk-UA"/>
        </w:rPr>
        <w:t>%</w:t>
      </w:r>
    </w:p>
    <w:p w14:paraId="36F0A782" w14:textId="77777777" w:rsidR="002C778C" w:rsidRPr="00E57630" w:rsidRDefault="002C778C" w:rsidP="002C778C">
      <w:pPr>
        <w:pStyle w:val="a"/>
        <w:spacing w:line="36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>Е.п.(зараз не працюють)=</w:t>
      </w:r>
      <w:r w:rsidRPr="009B46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2/36*100%=5,5</w:t>
      </w:r>
      <w:r w:rsidRPr="00E57630">
        <w:rPr>
          <w:sz w:val="28"/>
          <w:szCs w:val="28"/>
          <w:lang w:val="uk-UA"/>
        </w:rPr>
        <w:t>%</w:t>
      </w:r>
    </w:p>
    <w:p w14:paraId="5C5E24AF" w14:textId="22F2A13F" w:rsidR="002C778C" w:rsidRDefault="002C778C" w:rsidP="002C778C">
      <w:pPr>
        <w:rPr>
          <w:lang w:eastAsia="zh-CN"/>
        </w:rPr>
      </w:pPr>
    </w:p>
    <w:p w14:paraId="5120B405" w14:textId="6EA6FE41" w:rsidR="00796A03" w:rsidRDefault="00796A03" w:rsidP="002C778C">
      <w:pPr>
        <w:rPr>
          <w:lang w:eastAsia="zh-CN"/>
        </w:rPr>
      </w:pPr>
    </w:p>
    <w:p w14:paraId="1774E6AC" w14:textId="7AC20D0D" w:rsidR="00796A03" w:rsidRDefault="00796A03" w:rsidP="002C778C">
      <w:pPr>
        <w:rPr>
          <w:lang w:eastAsia="zh-CN"/>
        </w:rPr>
      </w:pPr>
    </w:p>
    <w:p w14:paraId="017BB140" w14:textId="014B8BBE" w:rsidR="00796A03" w:rsidRDefault="00796A03" w:rsidP="002C778C">
      <w:pPr>
        <w:rPr>
          <w:lang w:eastAsia="zh-CN"/>
        </w:rPr>
      </w:pPr>
    </w:p>
    <w:p w14:paraId="4A3CA0EF" w14:textId="12F6DCE9" w:rsidR="00796A03" w:rsidRDefault="00796A03" w:rsidP="002C778C">
      <w:pPr>
        <w:rPr>
          <w:lang w:eastAsia="zh-CN"/>
        </w:rPr>
      </w:pPr>
    </w:p>
    <w:p w14:paraId="238586FA" w14:textId="5497DE5D" w:rsidR="00796A03" w:rsidRDefault="00796A03" w:rsidP="002C778C">
      <w:pPr>
        <w:rPr>
          <w:lang w:eastAsia="zh-CN"/>
        </w:rPr>
      </w:pPr>
    </w:p>
    <w:p w14:paraId="613A82CE" w14:textId="1CB8FDB1" w:rsidR="00796A03" w:rsidRDefault="00796A03" w:rsidP="002C778C">
      <w:pPr>
        <w:rPr>
          <w:lang w:eastAsia="zh-CN"/>
        </w:rPr>
      </w:pPr>
    </w:p>
    <w:p w14:paraId="7FE93581" w14:textId="30B69DA2" w:rsidR="00796A03" w:rsidRDefault="00796A03" w:rsidP="002C778C">
      <w:pPr>
        <w:rPr>
          <w:lang w:eastAsia="zh-CN"/>
        </w:rPr>
      </w:pPr>
    </w:p>
    <w:p w14:paraId="68CA2EC9" w14:textId="2F71B42E" w:rsidR="00796A03" w:rsidRDefault="00796A03" w:rsidP="002C778C">
      <w:pPr>
        <w:rPr>
          <w:lang w:eastAsia="zh-CN"/>
        </w:rPr>
      </w:pPr>
    </w:p>
    <w:p w14:paraId="381A166A" w14:textId="5BDAA1D8" w:rsidR="00796A03" w:rsidRDefault="00796A03" w:rsidP="002C778C">
      <w:pPr>
        <w:rPr>
          <w:lang w:eastAsia="zh-CN"/>
        </w:rPr>
      </w:pPr>
    </w:p>
    <w:p w14:paraId="6D7FC44A" w14:textId="599A4F81" w:rsidR="00796A03" w:rsidRDefault="00796A03" w:rsidP="002C778C">
      <w:pPr>
        <w:rPr>
          <w:lang w:eastAsia="zh-CN"/>
        </w:rPr>
      </w:pPr>
    </w:p>
    <w:p w14:paraId="0FE8F530" w14:textId="77777777" w:rsidR="00796A03" w:rsidRDefault="00796A03" w:rsidP="002C778C">
      <w:pPr>
        <w:rPr>
          <w:lang w:eastAsia="zh-CN"/>
        </w:rPr>
      </w:pPr>
    </w:p>
    <w:p w14:paraId="5F64E3CA" w14:textId="7712E66F" w:rsidR="00796A03" w:rsidRPr="00796A03" w:rsidRDefault="00796A03" w:rsidP="00796A0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Таблиця 6. </w:t>
      </w:r>
      <w:r w:rsidRPr="009E15E3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>
        <w:rPr>
          <w:rFonts w:ascii="Times New Roman" w:hAnsi="Times New Roman" w:cs="Times New Roman"/>
          <w:sz w:val="28"/>
          <w:szCs w:val="28"/>
          <w:lang w:val="uk-UA"/>
        </w:rPr>
        <w:t>захворілих на</w:t>
      </w:r>
      <w:r w:rsidRPr="00E5763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>краснуху</w:t>
      </w:r>
      <w:r w:rsidRPr="009E15E3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r>
        <w:rPr>
          <w:rFonts w:ascii="Times New Roman" w:hAnsi="Times New Roman" w:cs="Times New Roman"/>
          <w:sz w:val="28"/>
          <w:szCs w:val="28"/>
          <w:lang w:val="uk-UA"/>
        </w:rPr>
        <w:t>різних вікових</w:t>
      </w:r>
      <w:r w:rsidRPr="009E15E3">
        <w:rPr>
          <w:rFonts w:ascii="Times New Roman" w:hAnsi="Times New Roman" w:cs="Times New Roman"/>
          <w:sz w:val="28"/>
          <w:szCs w:val="28"/>
          <w:lang w:val="uk-UA"/>
        </w:rPr>
        <w:t xml:space="preserve"> групах</w:t>
      </w:r>
      <w:r w:rsidRPr="009E15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A5F69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2009 р.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(екстенсивний показник)</w:t>
      </w:r>
    </w:p>
    <w:tbl>
      <w:tblPr>
        <w:tblW w:w="9354" w:type="dxa"/>
        <w:tblInd w:w="33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8"/>
      </w:tblGrid>
      <w:tr w:rsidR="00796A03" w:rsidRPr="00E57630" w14:paraId="545B5403" w14:textId="77777777" w:rsidTr="00796A03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72774D0" w14:textId="77777777" w:rsidR="00796A03" w:rsidRPr="00C4607C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 w:rsidRPr="00E57630">
              <w:rPr>
                <w:sz w:val="28"/>
                <w:szCs w:val="28"/>
                <w:lang w:val="uk-UA"/>
              </w:rPr>
              <w:t>Група населення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90F2D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Кількість випадків( абсолютний показник)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8135A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 w:rsidRPr="00E57630">
              <w:rPr>
                <w:sz w:val="28"/>
                <w:szCs w:val="28"/>
                <w:lang w:val="uk-UA"/>
              </w:rPr>
              <w:t>Кількість випадків</w:t>
            </w:r>
            <w:r>
              <w:rPr>
                <w:sz w:val="28"/>
                <w:szCs w:val="28"/>
                <w:lang w:val="uk-UA"/>
              </w:rPr>
              <w:t xml:space="preserve"> (е</w:t>
            </w:r>
            <w:r w:rsidRPr="00E57630">
              <w:rPr>
                <w:sz w:val="28"/>
                <w:szCs w:val="28"/>
              </w:rPr>
              <w:t>кстенсивний показник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796A03" w:rsidRPr="00E57630" w14:paraId="46B00D3E" w14:textId="77777777" w:rsidTr="00796A03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EB2DBA5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Неорганізовані діти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119A4" w14:textId="77777777" w:rsidR="00796A03" w:rsidRPr="00405DF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1741B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13,8%</w:t>
            </w:r>
          </w:p>
        </w:tc>
      </w:tr>
      <w:tr w:rsidR="00796A03" w:rsidRPr="00E57630" w14:paraId="7FD93AE0" w14:textId="77777777" w:rsidTr="00796A03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6AF8F0C4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Організовані діти</w:t>
            </w:r>
            <w:r>
              <w:rPr>
                <w:sz w:val="28"/>
                <w:szCs w:val="28"/>
                <w:lang w:val="uk-UA"/>
              </w:rPr>
              <w:t>, що відвідують ДНУ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988F6" w14:textId="77777777" w:rsidR="00796A03" w:rsidRPr="00435F6B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825A7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33,3%</w:t>
            </w:r>
          </w:p>
        </w:tc>
      </w:tr>
      <w:tr w:rsidR="00796A03" w:rsidRPr="00E57630" w14:paraId="400D168B" w14:textId="77777777" w:rsidTr="00796A03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4BB4A0F4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Школярі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AF6" w14:textId="77777777" w:rsidR="00796A03" w:rsidRPr="00435F6B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8C5E6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16,6%</w:t>
            </w:r>
          </w:p>
        </w:tc>
      </w:tr>
      <w:tr w:rsidR="00796A03" w:rsidRPr="00E57630" w14:paraId="19A59F2E" w14:textId="77777777" w:rsidTr="00796A03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5126B46D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Студенти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4A2F2" w14:textId="77777777" w:rsidR="00796A03" w:rsidRPr="00435F6B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C0696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8,3%</w:t>
            </w:r>
          </w:p>
        </w:tc>
      </w:tr>
      <w:tr w:rsidR="00796A03" w:rsidRPr="00E57630" w14:paraId="0CE7E529" w14:textId="77777777" w:rsidTr="00796A03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1D876C4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Студенти ПТУ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0E284" w14:textId="77777777" w:rsidR="00796A03" w:rsidRPr="00405DF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ECD55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11,1%</w:t>
            </w:r>
          </w:p>
        </w:tc>
      </w:tr>
      <w:tr w:rsidR="00796A03" w:rsidRPr="00E57630" w14:paraId="16E56DA7" w14:textId="77777777" w:rsidTr="00796A03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374F20FA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Робітники сфери обслуговування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0E170" w14:textId="77777777" w:rsidR="00796A03" w:rsidRPr="00405DF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5734F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5,5%</w:t>
            </w:r>
          </w:p>
        </w:tc>
      </w:tr>
      <w:tr w:rsidR="00796A03" w:rsidRPr="00E57630" w14:paraId="60173F86" w14:textId="77777777" w:rsidTr="00796A03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AAC4BDF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Службовці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7B0A9" w14:textId="77777777" w:rsidR="00796A03" w:rsidRPr="00405DF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1069B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2,7%</w:t>
            </w:r>
          </w:p>
        </w:tc>
      </w:tr>
      <w:tr w:rsidR="00796A03" w:rsidRPr="00E57630" w14:paraId="6EB6E79F" w14:textId="77777777" w:rsidTr="00796A03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6ECE200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Робочі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71089" w14:textId="77777777" w:rsidR="00796A03" w:rsidRPr="00435F6B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23F65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2,7%</w:t>
            </w:r>
          </w:p>
        </w:tc>
      </w:tr>
      <w:tr w:rsidR="00796A03" w:rsidRPr="00E57630" w14:paraId="34FB143C" w14:textId="77777777" w:rsidTr="00796A03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79E0A81C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  <w:lang w:val="uk-UA"/>
              </w:rPr>
              <w:t>Пенсіонери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E22FF" w14:textId="77777777" w:rsidR="00796A03" w:rsidRPr="00435F6B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16EF8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0%</w:t>
            </w:r>
          </w:p>
        </w:tc>
      </w:tr>
      <w:tr w:rsidR="00796A03" w:rsidRPr="00E57630" w14:paraId="0FB0CE57" w14:textId="77777777" w:rsidTr="00796A03"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1F440A1B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Тимчасово</w:t>
            </w:r>
            <w:r w:rsidRPr="00E57630">
              <w:rPr>
                <w:sz w:val="28"/>
                <w:szCs w:val="28"/>
                <w:lang w:val="uk-UA"/>
              </w:rPr>
              <w:t xml:space="preserve"> не працюють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46C27" w14:textId="77777777" w:rsidR="00796A03" w:rsidRPr="00435F6B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5CC71" w14:textId="77777777" w:rsidR="00796A03" w:rsidRDefault="00796A03" w:rsidP="0008742E">
            <w:pPr>
              <w:pStyle w:val="a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5,5%</w:t>
            </w:r>
          </w:p>
        </w:tc>
      </w:tr>
      <w:tr w:rsidR="00796A03" w:rsidRPr="00E57630" w14:paraId="3F39AEC5" w14:textId="77777777" w:rsidTr="00796A03">
        <w:trPr>
          <w:trHeight w:val="576"/>
        </w:trPr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14:paraId="0CE8976E" w14:textId="77777777" w:rsidR="00796A03" w:rsidRPr="00E57630" w:rsidRDefault="00796A03" w:rsidP="0008742E">
            <w:pPr>
              <w:pStyle w:val="a0"/>
              <w:spacing w:line="360" w:lineRule="auto"/>
              <w:rPr>
                <w:sz w:val="28"/>
                <w:szCs w:val="28"/>
              </w:rPr>
            </w:pPr>
            <w:r w:rsidRPr="00E57630">
              <w:rPr>
                <w:sz w:val="28"/>
                <w:szCs w:val="28"/>
              </w:rPr>
              <w:t>Всього захворілих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616CD" w14:textId="77777777" w:rsidR="00796A03" w:rsidRPr="00E57630" w:rsidRDefault="00796A03" w:rsidP="0008742E">
            <w:pPr>
              <w:pStyle w:val="a0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58705" w14:textId="77777777" w:rsidR="00796A03" w:rsidRDefault="00796A03" w:rsidP="0008742E">
            <w:pPr>
              <w:pStyle w:val="a0"/>
              <w:snapToGrid w:val="0"/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</w:tbl>
    <w:p w14:paraId="79EEF33B" w14:textId="77777777" w:rsidR="00796A03" w:rsidRDefault="00796A03" w:rsidP="00796A03">
      <w:pPr>
        <w:pStyle w:val="a"/>
        <w:spacing w:line="360" w:lineRule="auto"/>
        <w:rPr>
          <w:sz w:val="28"/>
          <w:szCs w:val="28"/>
          <w:lang w:val="uk-UA"/>
        </w:rPr>
      </w:pPr>
    </w:p>
    <w:p w14:paraId="66EBB8E8" w14:textId="6CDF66EB" w:rsidR="00796A03" w:rsidRDefault="00796A03" w:rsidP="00796A03">
      <w:pPr>
        <w:pStyle w:val="a"/>
        <w:spacing w:line="360" w:lineRule="auto"/>
        <w:rPr>
          <w:sz w:val="28"/>
          <w:szCs w:val="28"/>
          <w:lang w:val="uk-UA"/>
        </w:rPr>
      </w:pPr>
      <w:r w:rsidRPr="00E57630">
        <w:rPr>
          <w:sz w:val="28"/>
          <w:szCs w:val="28"/>
          <w:lang w:val="uk-UA"/>
        </w:rPr>
        <w:t>Графічне зображення структури  захворюваності на</w:t>
      </w:r>
      <w:r>
        <w:rPr>
          <w:sz w:val="28"/>
          <w:szCs w:val="28"/>
          <w:lang w:val="uk-UA"/>
        </w:rPr>
        <w:t xml:space="preserve"> краснуху </w:t>
      </w:r>
      <w:r w:rsidRPr="00E57630">
        <w:rPr>
          <w:sz w:val="28"/>
          <w:szCs w:val="28"/>
          <w:lang w:val="uk-UA"/>
        </w:rPr>
        <w:t>серед різних соціальних груп</w:t>
      </w:r>
      <w:r>
        <w:rPr>
          <w:sz w:val="28"/>
          <w:szCs w:val="28"/>
          <w:lang w:val="uk-UA"/>
        </w:rPr>
        <w:t xml:space="preserve"> в 2009 р.</w:t>
      </w:r>
      <w:r w:rsidRPr="00E57630">
        <w:rPr>
          <w:sz w:val="28"/>
          <w:szCs w:val="28"/>
          <w:lang w:val="uk-UA"/>
        </w:rPr>
        <w:t xml:space="preserve"> представлене на графіку 3</w:t>
      </w:r>
      <w:r>
        <w:rPr>
          <w:sz w:val="28"/>
          <w:szCs w:val="28"/>
          <w:lang w:val="uk-UA"/>
        </w:rPr>
        <w:t>.</w:t>
      </w:r>
    </w:p>
    <w:p w14:paraId="517C2D39" w14:textId="23DFB442" w:rsidR="00DF0C20" w:rsidRDefault="00DF0C20" w:rsidP="00DF0C20">
      <w:pPr>
        <w:rPr>
          <w:lang w:val="uk-UA" w:eastAsia="zh-CN"/>
        </w:rPr>
      </w:pPr>
    </w:p>
    <w:p w14:paraId="58130591" w14:textId="6CC9715A" w:rsidR="00DF0C20" w:rsidRDefault="00DF0C20" w:rsidP="00DF0C20">
      <w:pPr>
        <w:rPr>
          <w:lang w:val="uk-UA" w:eastAsia="zh-CN"/>
        </w:rPr>
      </w:pPr>
    </w:p>
    <w:p w14:paraId="070E7632" w14:textId="50D9103D" w:rsidR="00DF0C20" w:rsidRDefault="00DF0C20" w:rsidP="00DF0C20">
      <w:pPr>
        <w:rPr>
          <w:lang w:val="uk-UA" w:eastAsia="zh-CN"/>
        </w:rPr>
      </w:pPr>
    </w:p>
    <w:p w14:paraId="3250D737" w14:textId="77777777" w:rsidR="00DF0C20" w:rsidRPr="00DF0C20" w:rsidRDefault="00DF0C20" w:rsidP="00DF0C20">
      <w:pPr>
        <w:rPr>
          <w:lang w:val="uk-UA" w:eastAsia="zh-CN"/>
        </w:rPr>
      </w:pPr>
    </w:p>
    <w:p w14:paraId="6203EBFD" w14:textId="625D37C3" w:rsidR="00DF0C20" w:rsidRPr="00DF0C20" w:rsidRDefault="00DF0C20" w:rsidP="00DF0C20">
      <w:pPr>
        <w:pStyle w:val="a"/>
        <w:spacing w:line="360" w:lineRule="auto"/>
        <w:jc w:val="right"/>
        <w:rPr>
          <w:sz w:val="28"/>
          <w:szCs w:val="28"/>
        </w:rPr>
      </w:pPr>
      <w:r w:rsidRPr="00E57630">
        <w:rPr>
          <w:b/>
          <w:sz w:val="28"/>
          <w:szCs w:val="28"/>
          <w:lang w:val="uk-UA"/>
        </w:rPr>
        <w:lastRenderedPageBreak/>
        <w:t>Графік 3</w:t>
      </w:r>
    </w:p>
    <w:p w14:paraId="35E7FCDC" w14:textId="5606591A" w:rsidR="00DF0C20" w:rsidRPr="00DF0C20" w:rsidRDefault="00DF0C20" w:rsidP="00DF0C20">
      <w:pPr>
        <w:rPr>
          <w:lang w:val="uk-UA" w:eastAsia="zh-CN"/>
        </w:rPr>
      </w:pPr>
      <w:r w:rsidRPr="00FA07E4">
        <w:rPr>
          <w:b/>
          <w:noProof/>
          <w:sz w:val="28"/>
          <w:szCs w:val="28"/>
        </w:rPr>
        <w:drawing>
          <wp:inline distT="0" distB="0" distL="0" distR="0" wp14:anchorId="4C952BE3" wp14:editId="6E58F33D">
            <wp:extent cx="5591175" cy="3943350"/>
            <wp:effectExtent l="0" t="0" r="9525" b="635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32E9726" w14:textId="77777777" w:rsidR="00165476" w:rsidRDefault="00165476" w:rsidP="00165476">
      <w:pPr>
        <w:spacing w:after="0" w:line="360" w:lineRule="auto"/>
        <w:ind w:firstLine="708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</w:pPr>
      <w:r w:rsidRPr="00E57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За даними графіку , протягом 2009 року  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місті Х </w:t>
      </w:r>
      <w:r w:rsidRPr="00E57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у віковій структурі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>захворюваності на краснуху,  переважає</w:t>
      </w:r>
      <w:r w:rsidRPr="00E57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>дитяче населення, а саме о</w:t>
      </w:r>
      <w:r w:rsidRPr="007B2A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>рганізовані діти, що відвідують ДНУ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 на них припадає 33,3% всіх випадків захворювання. На школярів 16,6%. Найменше захворівших серед робочих, службовців та пенсіонерів.</w:t>
      </w:r>
    </w:p>
    <w:p w14:paraId="4D737051" w14:textId="1951558D" w:rsidR="00EE2189" w:rsidRDefault="00165476" w:rsidP="00165476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/>
        </w:rPr>
        <w:t xml:space="preserve">         Такий розподіл захворюваності може бути пов'язаний з високою контагіозністю, та після перенесення хвороби стійким по життєвим імунітетом. Тому найчастіше хворіють діти в організованих колективах, а дорослі хворіють рідко, адже серед них велика частка людей зі стійким імунітетом. Також важливим фактором виникнення вогнищ захворювання є наявність вакцинації, яка суттєво знижує ризик виникнення захворювання.</w:t>
      </w:r>
    </w:p>
    <w:p w14:paraId="55C54BD5" w14:textId="39C6ECA2" w:rsidR="00165476" w:rsidRDefault="00165476" w:rsidP="00165476">
      <w:pPr>
        <w:pStyle w:val="a"/>
        <w:spacing w:line="360" w:lineRule="auto"/>
        <w:rPr>
          <w:b/>
          <w:bCs/>
          <w:color w:val="111111"/>
          <w:sz w:val="28"/>
          <w:szCs w:val="28"/>
          <w:lang w:val="uk-UA"/>
        </w:rPr>
      </w:pPr>
      <w:r>
        <w:rPr>
          <w:b/>
          <w:bCs/>
          <w:color w:val="111111"/>
          <w:sz w:val="28"/>
          <w:szCs w:val="28"/>
          <w:lang w:val="en-US"/>
        </w:rPr>
        <w:t>IV</w:t>
      </w:r>
      <w:r w:rsidRPr="005F55C4">
        <w:rPr>
          <w:b/>
          <w:bCs/>
          <w:color w:val="111111"/>
          <w:sz w:val="28"/>
          <w:szCs w:val="28"/>
          <w:lang w:val="uk-UA"/>
        </w:rPr>
        <w:t xml:space="preserve">. </w:t>
      </w:r>
      <w:r w:rsidRPr="00E57630">
        <w:rPr>
          <w:b/>
          <w:bCs/>
          <w:color w:val="111111"/>
          <w:sz w:val="28"/>
          <w:szCs w:val="28"/>
          <w:lang w:val="uk-UA"/>
        </w:rPr>
        <w:t>В</w:t>
      </w:r>
      <w:r w:rsidRPr="005F55C4">
        <w:rPr>
          <w:b/>
          <w:bCs/>
          <w:color w:val="111111"/>
          <w:sz w:val="28"/>
          <w:szCs w:val="28"/>
          <w:lang w:val="uk-UA"/>
        </w:rPr>
        <w:t>ИСНОВОК</w:t>
      </w:r>
    </w:p>
    <w:p w14:paraId="0CFB178E" w14:textId="77777777" w:rsidR="00165476" w:rsidRPr="00A16286" w:rsidRDefault="00165476" w:rsidP="00165476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E0677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 курсовій роботі проаналізована захворюваність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краснухою</w:t>
      </w:r>
      <w:r w:rsidRPr="00E0677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 </w:t>
      </w:r>
      <w:r w:rsidRPr="00E0677F">
        <w:rPr>
          <w:rFonts w:ascii="Times New Roman" w:hAnsi="Times New Roman" w:cs="Times New Roman"/>
          <w:sz w:val="28"/>
          <w:szCs w:val="28"/>
          <w:lang w:val="uk-UA"/>
        </w:rPr>
        <w:t xml:space="preserve">місті Х і районі К, а саме визначений інтенсивний показник та порівняна захворюваність в цих територіальних одиницях. А також проаналізовані </w:t>
      </w:r>
      <w:r w:rsidRPr="00E0677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групи ризику в соціальних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вікових групах, де визначено, що основними групами ризику є діти, що знаходяться в організованих колективах,  а також </w:t>
      </w:r>
      <w:r w:rsidRPr="0083571D">
        <w:rPr>
          <w:rFonts w:ascii="Times New Roman" w:hAnsi="Times New Roman" w:cs="Times New Roman"/>
          <w:sz w:val="28"/>
          <w:szCs w:val="28"/>
          <w:lang w:val="uk-UA"/>
        </w:rPr>
        <w:t>учні шкіл.</w:t>
      </w:r>
    </w:p>
    <w:p w14:paraId="17C348A7" w14:textId="031CB6AE" w:rsidR="00165476" w:rsidRDefault="00165476" w:rsidP="0016547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3571D">
        <w:rPr>
          <w:rFonts w:ascii="Times New Roman" w:hAnsi="Times New Roman" w:cs="Times New Roman"/>
          <w:sz w:val="28"/>
          <w:szCs w:val="28"/>
          <w:lang w:val="uk-UA"/>
        </w:rPr>
        <w:t>Краснуха — типовий антропоноз. Джерело інфекції — хвора людина навіть за відсутності явних клінічних проявів. Людина починає виділяти вірус у довкілля з носоглотковим слизом ще в інкубаційному періоді за 1-2 тижні до початку хвороби. Виділення вірусу припиняється через 2-3 тижні від початку висипань. Чим легший перебіг захворювання, тим, звичайно, коротший період виділення вірусу. Захворювання може перебігати у вигляді маніфестних і субклінічних форм. Чим старша людина, тим легший у неї перебіг краснухи, тому співвідношення маніфестних і субклінічних форм у дітей 1:1,5, у дорослих — 1:5-6.</w:t>
      </w:r>
    </w:p>
    <w:p w14:paraId="36508C9F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D9377E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188567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0793D2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4F4775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614C5C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FD2AE5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9D119F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B00D53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FF42E9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3FE422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3757AD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CB6012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32C3888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41ACC7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C69321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04606E" w14:textId="77777777" w:rsidR="00165476" w:rsidRPr="00D424A0" w:rsidRDefault="00165476" w:rsidP="001654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0B8B4E" w14:textId="19074590" w:rsidR="00165476" w:rsidRDefault="00165476" w:rsidP="001654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83571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47162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14:paraId="00EBEEF4" w14:textId="07F3D2EC" w:rsidR="00165476" w:rsidRPr="00E57630" w:rsidRDefault="00165476" w:rsidP="00165476">
      <w:pPr>
        <w:pStyle w:val="BodyText"/>
        <w:spacing w:line="360" w:lineRule="auto"/>
        <w:rPr>
          <w:szCs w:val="28"/>
        </w:rPr>
      </w:pPr>
      <w:r w:rsidRPr="00E57630">
        <w:rPr>
          <w:color w:val="000000"/>
          <w:szCs w:val="28"/>
        </w:rPr>
        <w:t>1. Мороз Олег «Группа риска» М.: «Просвещение» 1990 г.</w:t>
      </w:r>
    </w:p>
    <w:p w14:paraId="473C347A" w14:textId="0363589A" w:rsidR="00165476" w:rsidRPr="00E57630" w:rsidRDefault="00165476" w:rsidP="00165476">
      <w:pPr>
        <w:pStyle w:val="BodyText"/>
        <w:spacing w:line="360" w:lineRule="auto"/>
        <w:rPr>
          <w:szCs w:val="28"/>
        </w:rPr>
      </w:pPr>
      <w:r w:rsidRPr="00E57630">
        <w:rPr>
          <w:color w:val="000000"/>
          <w:szCs w:val="28"/>
        </w:rPr>
        <w:t>2. Покровский В.В. «Эпидемиология и профилактика ВИЧ-инфекции и</w:t>
      </w:r>
      <w:r>
        <w:rPr>
          <w:color w:val="000000"/>
          <w:szCs w:val="28"/>
        </w:rPr>
        <w:t xml:space="preserve"> </w:t>
      </w:r>
      <w:r w:rsidRPr="00E57630">
        <w:rPr>
          <w:color w:val="000000"/>
          <w:szCs w:val="28"/>
        </w:rPr>
        <w:t>СПИД» М.:</w:t>
      </w:r>
      <w:r>
        <w:rPr>
          <w:szCs w:val="28"/>
        </w:rPr>
        <w:t xml:space="preserve"> </w:t>
      </w:r>
      <w:r w:rsidRPr="00E57630">
        <w:rPr>
          <w:color w:val="000000"/>
          <w:szCs w:val="28"/>
        </w:rPr>
        <w:t>«Медицина» 1996 г.</w:t>
      </w:r>
    </w:p>
    <w:p w14:paraId="6BB5F61F" w14:textId="154ABAEE" w:rsidR="00165476" w:rsidRPr="00E57630" w:rsidRDefault="00165476" w:rsidP="00165476">
      <w:pPr>
        <w:pStyle w:val="BodyText"/>
        <w:spacing w:line="360" w:lineRule="auto"/>
        <w:rPr>
          <w:szCs w:val="28"/>
        </w:rPr>
      </w:pPr>
      <w:r w:rsidRPr="00E57630">
        <w:rPr>
          <w:color w:val="000000"/>
          <w:szCs w:val="28"/>
        </w:rPr>
        <w:t>3. Чайкина Н.А. Клевакин В.М. «СПИД: чума XX века» с-Пб.: 1989 г.</w:t>
      </w:r>
    </w:p>
    <w:p w14:paraId="3EB0003E" w14:textId="6EF1EBAA" w:rsidR="00165476" w:rsidRPr="00E57630" w:rsidRDefault="00165476" w:rsidP="00165476">
      <w:pPr>
        <w:pStyle w:val="BodyText"/>
        <w:spacing w:line="360" w:lineRule="auto"/>
        <w:ind w:right="21"/>
        <w:rPr>
          <w:szCs w:val="28"/>
        </w:rPr>
      </w:pPr>
      <w:r w:rsidRPr="00E57630">
        <w:rPr>
          <w:rFonts w:eastAsia="Times New Roman"/>
          <w:color w:val="000000"/>
          <w:szCs w:val="28"/>
        </w:rPr>
        <w:t>4.</w:t>
      </w:r>
      <w:hyperlink r:id="rId8" w:history="1">
        <w:r w:rsidRPr="00E57630">
          <w:rPr>
            <w:rStyle w:val="Hyperlink"/>
            <w:rFonts w:eastAsia="Times New Roman"/>
            <w:color w:val="000000"/>
            <w:szCs w:val="28"/>
          </w:rPr>
          <w:t>https://moz.gov.ua/article/ministry-mandates/nakaz-moz-ukraini-vid-</w:t>
        </w:r>
      </w:hyperlink>
      <w:r w:rsidRPr="00E57630">
        <w:rPr>
          <w:rFonts w:eastAsia="Times New Roman"/>
          <w:color w:val="000000"/>
          <w:szCs w:val="28"/>
        </w:rPr>
        <w:tab/>
      </w:r>
    </w:p>
    <w:p w14:paraId="7F98E163" w14:textId="77777777" w:rsidR="00165476" w:rsidRDefault="00165476" w:rsidP="0016547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04BC4AF" w14:textId="77777777" w:rsidR="00165476" w:rsidRPr="00165476" w:rsidRDefault="00165476" w:rsidP="0016547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65476" w:rsidRPr="00165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286E61"/>
    <w:multiLevelType w:val="hybridMultilevel"/>
    <w:tmpl w:val="AE9C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82C7A"/>
    <w:multiLevelType w:val="hybridMultilevel"/>
    <w:tmpl w:val="3668B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A1438"/>
    <w:multiLevelType w:val="hybridMultilevel"/>
    <w:tmpl w:val="6A5CACCA"/>
    <w:lvl w:ilvl="0" w:tplc="E32E096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69792627">
    <w:abstractNumId w:val="3"/>
  </w:num>
  <w:num w:numId="2" w16cid:durableId="559437085">
    <w:abstractNumId w:val="1"/>
  </w:num>
  <w:num w:numId="3" w16cid:durableId="333151062">
    <w:abstractNumId w:val="2"/>
  </w:num>
  <w:num w:numId="4" w16cid:durableId="160565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A5"/>
    <w:rsid w:val="00054CA5"/>
    <w:rsid w:val="00165476"/>
    <w:rsid w:val="002A2DC9"/>
    <w:rsid w:val="002C778C"/>
    <w:rsid w:val="003B1743"/>
    <w:rsid w:val="004B48E9"/>
    <w:rsid w:val="0051754C"/>
    <w:rsid w:val="00614F21"/>
    <w:rsid w:val="00796A03"/>
    <w:rsid w:val="00CB3924"/>
    <w:rsid w:val="00D424A0"/>
    <w:rsid w:val="00DF0C20"/>
    <w:rsid w:val="00EE2189"/>
    <w:rsid w:val="00F7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AAE5D7"/>
  <w15:chartTrackingRefBased/>
  <w15:docId w15:val="{5F1FE351-12CC-2040-9765-BCE8967A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CA5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rsid w:val="00054CA5"/>
  </w:style>
  <w:style w:type="character" w:styleId="Hyperlink">
    <w:name w:val="Hyperlink"/>
    <w:basedOn w:val="DefaultParagraphFont"/>
    <w:uiPriority w:val="99"/>
    <w:semiHidden/>
    <w:unhideWhenUsed/>
    <w:rsid w:val="00054CA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4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54CA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54CA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4B48E9"/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">
    <w:name w:val="Содержимое таблицы"/>
    <w:basedOn w:val="Normal"/>
    <w:next w:val="Normal"/>
    <w:rsid w:val="0051754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a0">
    <w:name w:val="Иллюстрация"/>
    <w:basedOn w:val="Normal"/>
    <w:next w:val="Normal"/>
    <w:rsid w:val="002C778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BodyText">
    <w:name w:val="Body Text"/>
    <w:basedOn w:val="Normal"/>
    <w:next w:val="Caption"/>
    <w:link w:val="BodyTextChar"/>
    <w:rsid w:val="0016547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"/>
      <w:sz w:val="28"/>
      <w:szCs w:val="20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165476"/>
    <w:rPr>
      <w:rFonts w:ascii="Times New Roman" w:eastAsia="Calibri" w:hAnsi="Times New Roman" w:cs="Times New Roman"/>
      <w:kern w:val="2"/>
      <w:sz w:val="28"/>
      <w:szCs w:val="20"/>
      <w:lang w:val="uk-UA" w:eastAsia="zh-C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5476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z.gov.ua/article/ministry-mandates/nakaz-moz-ukraini-vid-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1600"/>
              <a:t>Динаміка захворюваності на</a:t>
            </a:r>
            <a:r>
              <a:rPr lang="uk-UA" sz="1600" b="1" i="0" u="none" strike="noStrike" baseline="0"/>
              <a:t> краснуху</a:t>
            </a:r>
            <a:r>
              <a:rPr lang="uk-UA" sz="1600" baseline="0"/>
              <a:t> </a:t>
            </a:r>
            <a:r>
              <a:rPr lang="uk-UA" sz="1600"/>
              <a:t>за 10 років в районі  К. та місті Х. за 2000-2009 роки</a:t>
            </a:r>
            <a:endParaRPr lang="ru-RU" sz="16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1527717099878644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762010931429269"/>
          <c:y val="0.2811717575550734"/>
          <c:w val="0.83344278960120632"/>
          <c:h val="0.407720296645162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Інтенсивний показник на 100000 населення в районі К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linear"/>
            <c:dispRSqr val="0"/>
            <c:dispEq val="0"/>
          </c:trendline>
          <c:trendline>
            <c:name>Лінія тренда в районі N</c:name>
            <c:trendlineType val="linear"/>
            <c:dispRSqr val="0"/>
            <c:dispEq val="0"/>
          </c:trendline>
          <c:trendline>
            <c:name>Лінія тренда</c:name>
            <c:trendlineType val="linear"/>
            <c:dispRSqr val="0"/>
            <c:dispEq val="0"/>
          </c:trendline>
          <c:cat>
            <c:numRef>
              <c:f>Лист1!$A$2:$A$11</c:f>
              <c:numCache>
                <c:formatCode>General</c:formatCode>
                <c:ptCount val="1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29.2</c:v>
                </c:pt>
                <c:pt idx="1">
                  <c:v>22.8</c:v>
                </c:pt>
                <c:pt idx="2">
                  <c:v>21.2</c:v>
                </c:pt>
                <c:pt idx="3">
                  <c:v>33.700000000000003</c:v>
                </c:pt>
                <c:pt idx="4">
                  <c:v>39.9</c:v>
                </c:pt>
                <c:pt idx="5">
                  <c:v>46.8</c:v>
                </c:pt>
                <c:pt idx="6">
                  <c:v>51.5</c:v>
                </c:pt>
                <c:pt idx="7">
                  <c:v>63.8</c:v>
                </c:pt>
                <c:pt idx="8">
                  <c:v>59.3</c:v>
                </c:pt>
                <c:pt idx="9">
                  <c:v>29.2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276-C345-B46A-638F0696B7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Інтенсивний показник на 100000 населення в місті Х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linear"/>
            <c:dispRSqr val="0"/>
            <c:dispEq val="0"/>
          </c:trendline>
          <c:trendline>
            <c:name>Лнія тренду</c:name>
            <c:trendlineType val="linear"/>
            <c:dispRSqr val="0"/>
            <c:dispEq val="0"/>
          </c:trendline>
          <c:cat>
            <c:numRef>
              <c:f>Лист1!$A$2:$A$11</c:f>
              <c:numCache>
                <c:formatCode>General</c:formatCode>
                <c:ptCount val="1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33.800000000000004</c:v>
                </c:pt>
                <c:pt idx="1">
                  <c:v>37.5</c:v>
                </c:pt>
                <c:pt idx="2">
                  <c:v>40.200000000000003</c:v>
                </c:pt>
                <c:pt idx="3">
                  <c:v>47.3</c:v>
                </c:pt>
                <c:pt idx="4">
                  <c:v>56.9</c:v>
                </c:pt>
                <c:pt idx="5">
                  <c:v>55.4</c:v>
                </c:pt>
                <c:pt idx="6">
                  <c:v>52.8</c:v>
                </c:pt>
                <c:pt idx="7">
                  <c:v>47.1</c:v>
                </c:pt>
                <c:pt idx="8">
                  <c:v>39.6</c:v>
                </c:pt>
                <c:pt idx="9">
                  <c:v>33.800000000000004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276-C345-B46A-638F0696B7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137792"/>
        <c:axId val="97219712"/>
      </c:lineChart>
      <c:catAx>
        <c:axId val="9713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7219712"/>
        <c:crosses val="autoZero"/>
        <c:auto val="1"/>
        <c:lblAlgn val="ctr"/>
        <c:lblOffset val="100"/>
        <c:noMultiLvlLbl val="0"/>
      </c:catAx>
      <c:valAx>
        <c:axId val="9721971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Інтенсивний показник на 100000 населення</a:t>
                </a:r>
              </a:p>
            </c:rich>
          </c:tx>
          <c:layout>
            <c:manualLayout>
              <c:xMode val="edge"/>
              <c:yMode val="edge"/>
              <c:x val="2.3146547247196277E-2"/>
              <c:y val="0.1747125574131105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9713779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301553166069295"/>
          <c:y val="0.79951732039686507"/>
          <c:w val="0.81517417849650564"/>
          <c:h val="0.1857000073133282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400"/>
              <a:t>Зображення структури захворюваності на краснуху в різних вікових групах в 2009 р.</a:t>
            </a:r>
            <a:endParaRPr lang="ru-RU" sz="1400"/>
          </a:p>
          <a:p>
            <a:pPr>
              <a:defRPr/>
            </a:pPr>
            <a:r>
              <a:rPr lang="ru-RU" sz="1400"/>
              <a:t>(екстенсивний показник)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випадків (екстенсивний показник)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до 1го року</c:v>
                </c:pt>
                <c:pt idx="1">
                  <c:v>1-3 роки</c:v>
                </c:pt>
                <c:pt idx="2">
                  <c:v>4-7 роки</c:v>
                </c:pt>
                <c:pt idx="3">
                  <c:v>8-14 років</c:v>
                </c:pt>
                <c:pt idx="4">
                  <c:v>15-18 років</c:v>
                </c:pt>
                <c:pt idx="5">
                  <c:v>19-29 років</c:v>
                </c:pt>
                <c:pt idx="6">
                  <c:v>30-39 років</c:v>
                </c:pt>
                <c:pt idx="7">
                  <c:v>40-49 років</c:v>
                </c:pt>
                <c:pt idx="8">
                  <c:v>50-59 років</c:v>
                </c:pt>
                <c:pt idx="9">
                  <c:v>більше 60 років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5.7000000000000023E-2</c:v>
                </c:pt>
                <c:pt idx="1">
                  <c:v>0.22800000000000001</c:v>
                </c:pt>
                <c:pt idx="2">
                  <c:v>0.25700000000000001</c:v>
                </c:pt>
                <c:pt idx="3">
                  <c:v>0.17100000000000001</c:v>
                </c:pt>
                <c:pt idx="4">
                  <c:v>0.114</c:v>
                </c:pt>
                <c:pt idx="5">
                  <c:v>8.5000000000000006E-2</c:v>
                </c:pt>
                <c:pt idx="6">
                  <c:v>2.8000000000000001E-2</c:v>
                </c:pt>
                <c:pt idx="7">
                  <c:v>5.7000000000000023E-2</c:v>
                </c:pt>
                <c:pt idx="8" formatCode="0%">
                  <c:v>0</c:v>
                </c:pt>
                <c:pt idx="9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56-C34A-A02E-43FEF56BBE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7412146398366943"/>
          <c:y val="0.35369391326084304"/>
          <c:w val="0.19347112860892388"/>
          <c:h val="0.574060742407199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Зображення структури захворюваності на краснуху в різних вікових групах в 2009 р.</a:t>
            </a:r>
            <a:endParaRPr lang="ru-RU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(екстенсивний показник)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Екстенсивний показник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Неорганізовані діти</c:v>
                </c:pt>
                <c:pt idx="1">
                  <c:v>Організовані діти</c:v>
                </c:pt>
                <c:pt idx="2">
                  <c:v>Школярі</c:v>
                </c:pt>
                <c:pt idx="3">
                  <c:v>Студенти</c:v>
                </c:pt>
                <c:pt idx="4">
                  <c:v>Студенти ПТУ</c:v>
                </c:pt>
                <c:pt idx="5">
                  <c:v>Робітники сфери обслуговування</c:v>
                </c:pt>
                <c:pt idx="6">
                  <c:v>Службовці</c:v>
                </c:pt>
                <c:pt idx="7">
                  <c:v>Робочі</c:v>
                </c:pt>
                <c:pt idx="8">
                  <c:v>Пенсіонери</c:v>
                </c:pt>
                <c:pt idx="9">
                  <c:v>Тимчасово не працюють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0.13800000000000001</c:v>
                </c:pt>
                <c:pt idx="1">
                  <c:v>0.33300000000000024</c:v>
                </c:pt>
                <c:pt idx="2">
                  <c:v>0.16600000000000001</c:v>
                </c:pt>
                <c:pt idx="3">
                  <c:v>8.3000000000000046E-2</c:v>
                </c:pt>
                <c:pt idx="4">
                  <c:v>0.111</c:v>
                </c:pt>
                <c:pt idx="5">
                  <c:v>5.5000000000000014E-2</c:v>
                </c:pt>
                <c:pt idx="6">
                  <c:v>2.7000000000000014E-2</c:v>
                </c:pt>
                <c:pt idx="7">
                  <c:v>2.7000000000000014E-2</c:v>
                </c:pt>
                <c:pt idx="8" formatCode="0%">
                  <c:v>0</c:v>
                </c:pt>
                <c:pt idx="9">
                  <c:v>5.5000000000000014E-2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7F-7040-98EB-25D97329F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043242252299388"/>
          <c:y val="0.24167877566028867"/>
          <c:w val="0.27567872584921937"/>
          <c:h val="0.7583212243397136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A</dc:creator>
  <cp:keywords/>
  <dc:description/>
  <cp:lastModifiedBy>E A</cp:lastModifiedBy>
  <cp:revision>2</cp:revision>
  <dcterms:created xsi:type="dcterms:W3CDTF">2022-10-27T08:57:00Z</dcterms:created>
  <dcterms:modified xsi:type="dcterms:W3CDTF">2022-10-27T08:57:00Z</dcterms:modified>
</cp:coreProperties>
</file>