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>У Олевщині п'яний водій мотоцикла врізався у бетонні блоки. Внаслідок цієї події дві пасажирки знаходяться в реанімації.</w:t>
      </w:r>
    </w:p>
    <w:p w14:paraId="02000000">
      <w:pPr>
        <w:pStyle w:val="Style_2"/>
        <w:rPr>
          <w:rFonts w:ascii="PT Astra Sans" w:hAnsi="PT Astra Sans"/>
        </w:rPr>
      </w:pPr>
    </w:p>
    <w:p w14:paraId="03000000">
      <w:pPr>
        <w:pStyle w:val="Style_2"/>
        <w:rPr>
          <w:rFonts w:ascii="PT Astra Sans" w:hAnsi="PT Astra Sans"/>
        </w:rPr>
      </w:pPr>
      <w:r>
        <w:rPr>
          <w:rFonts w:ascii="PT Astra Sans" w:hAnsi="PT Astra Sans"/>
        </w:rPr>
        <w:t>Біля села Перги мотоцикліст втратив контроль над транспортним засобом та зіткнувся з бетонними блоками. Дві пасажирки транспортного засобу потрапили до реанімаційного відділення, а водію надають медичну допомогу.</w:t>
      </w:r>
    </w:p>
    <w:p w14:paraId="04000000">
      <w:pPr>
        <w:pStyle w:val="Style_2"/>
        <w:rPr>
          <w:rFonts w:ascii="PT Astra Sans" w:hAnsi="PT Astra Sans"/>
        </w:rPr>
      </w:pPr>
    </w:p>
    <w:p w14:paraId="05000000">
      <w:pPr>
        <w:pStyle w:val="Style_2"/>
        <w:rPr>
          <w:rFonts w:ascii="PT Astra Sans" w:hAnsi="PT Astra Sans"/>
        </w:rPr>
      </w:pPr>
      <w:r>
        <w:rPr>
          <w:rFonts w:ascii="PT Astra Sans" w:hAnsi="PT Astra Sans"/>
        </w:rPr>
        <w:t>Пресслужба Коростенського районного управління поліції повідомила про аварію, яка сталася 27 березня о 18:00 неподалік від села Перги. На місці події працювала слідчо-оперативна група відділення поліції №2 у місті Олевськ Коростенського району. Згідно з попередніми відомостями, 34-річний місцевий мешканець втратив керування мотоциклом "Lifan" і зіткнувся з бетонними плитами. На мотоциклі перебували дві пасажирки у віці 22 та 32 роки, які отримали травми та були госпіталізовані до реанімаційного відділення Олевської лікарні.</w:t>
      </w:r>
    </w:p>
    <w:p w14:paraId="06000000">
      <w:pPr>
        <w:pStyle w:val="Style_2"/>
        <w:rPr>
          <w:rFonts w:ascii="PT Astra Sans" w:hAnsi="PT Astra Sans"/>
        </w:rPr>
      </w:pPr>
    </w:p>
    <w:p w14:paraId="07000000">
      <w:pPr>
        <w:pStyle w:val="Style_2"/>
        <w:rPr>
          <w:rFonts w:ascii="PT Astra Sans" w:hAnsi="PT Astra Sans"/>
        </w:rPr>
      </w:pPr>
      <w:r>
        <w:rPr>
          <w:rFonts w:ascii="PT Astra Sans" w:hAnsi="PT Astra Sans"/>
        </w:rPr>
        <w:t>Також було виявлено, що водій транспортного засобу перебував у стані алкогольного сп'яніння, що підтвердився відповідним тестом (2,3 проміле). Він також отримує медичну допомогу.</w:t>
      </w:r>
    </w:p>
    <w:p w14:paraId="08000000">
      <w:pPr>
        <w:pStyle w:val="Style_2"/>
        <w:rPr>
          <w:rFonts w:ascii="PT Astra Sans" w:hAnsi="PT Astra Sans"/>
        </w:rPr>
      </w:pPr>
    </w:p>
    <w:p w14:paraId="09000000">
      <w:pPr>
        <w:pStyle w:val="Style_2"/>
        <w:rPr>
          <w:rFonts w:ascii="PT Astra Sans" w:hAnsi="PT Astra Sans"/>
        </w:rPr>
      </w:pPr>
      <w:r>
        <w:rPr>
          <w:rFonts w:ascii="PT Astra Sans" w:hAnsi="PT Astra Sans"/>
        </w:rPr>
        <w:t>Проводиться передбачене законом досудове розслідування згідно зі статтею 286-1 частини 2 Кримінального кодексу України, що стосується порушення правил безпеки дорожнього руху або експлуатації транспортних засобів особами, які перебувають у стані сп'яніння.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" w:type="paragraph">
    <w:name w:val="heading 1"/>
    <w:next w:val="Style_2"/>
    <w:link w:val="Style_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_ch" w:type="character">
    <w:name w:val="heading 1"/>
    <w:link w:val="Style_1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MyOffice-CoreFramework-Android/32-1208.815.9166.836.1@e219c1f5f8b37096339e1b5349806f7128392a05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2024-04-07T14:27:00Z</dcterms:modified>
</cp:coreProperties>
</file>