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9CE" w:rsidRDefault="00CA06E7">
      <w:pPr>
        <w:rPr>
          <w:rFonts w:ascii="Times New Roman" w:hAnsi="Times New Roman" w:cs="Times New Roman"/>
          <w:sz w:val="28"/>
          <w:szCs w:val="28"/>
          <w:lang w:val="en-US"/>
        </w:rPr>
      </w:pPr>
      <w:r w:rsidRPr="00CA06E7">
        <w:rPr>
          <w:rFonts w:ascii="Times New Roman" w:hAnsi="Times New Roman" w:cs="Times New Roman"/>
          <w:sz w:val="28"/>
          <w:szCs w:val="28"/>
        </w:rPr>
        <w:t xml:space="preserve">На прикладі дослідження походження пам’ятних плит родини знатних подільських шляхтичів </w:t>
      </w:r>
      <w:proofErr w:type="spellStart"/>
      <w:r w:rsidRPr="00CA06E7">
        <w:rPr>
          <w:rFonts w:ascii="Times New Roman" w:hAnsi="Times New Roman" w:cs="Times New Roman"/>
          <w:sz w:val="28"/>
          <w:szCs w:val="28"/>
        </w:rPr>
        <w:t>Красинських</w:t>
      </w:r>
      <w:proofErr w:type="spellEnd"/>
      <w:r w:rsidRPr="00CA06E7">
        <w:rPr>
          <w:rFonts w:ascii="Times New Roman" w:hAnsi="Times New Roman" w:cs="Times New Roman"/>
          <w:sz w:val="28"/>
          <w:szCs w:val="28"/>
        </w:rPr>
        <w:t xml:space="preserve"> часів занепаду Речі Посполитої, стаття розповідає про італійську неокласичну надгробну та поминальну скульптуру. Звернено увагу на композиційну довершеність цих творів. Високе мистецтво </w:t>
      </w:r>
      <w:proofErr w:type="spellStart"/>
      <w:r w:rsidRPr="00CA06E7">
        <w:rPr>
          <w:rFonts w:ascii="Times New Roman" w:hAnsi="Times New Roman" w:cs="Times New Roman"/>
          <w:sz w:val="28"/>
          <w:szCs w:val="28"/>
        </w:rPr>
        <w:t>Канови</w:t>
      </w:r>
      <w:proofErr w:type="spellEnd"/>
      <w:r w:rsidRPr="00CA06E7">
        <w:rPr>
          <w:rFonts w:ascii="Times New Roman" w:hAnsi="Times New Roman" w:cs="Times New Roman"/>
          <w:sz w:val="28"/>
          <w:szCs w:val="28"/>
        </w:rPr>
        <w:t xml:space="preserve"> й </w:t>
      </w:r>
      <w:proofErr w:type="spellStart"/>
      <w:r w:rsidRPr="00CA06E7">
        <w:rPr>
          <w:rFonts w:ascii="Times New Roman" w:hAnsi="Times New Roman" w:cs="Times New Roman"/>
          <w:sz w:val="28"/>
          <w:szCs w:val="28"/>
        </w:rPr>
        <w:t>Альбачині</w:t>
      </w:r>
      <w:proofErr w:type="spellEnd"/>
      <w:r w:rsidRPr="00CA06E7">
        <w:rPr>
          <w:rFonts w:ascii="Times New Roman" w:hAnsi="Times New Roman" w:cs="Times New Roman"/>
          <w:sz w:val="28"/>
          <w:szCs w:val="28"/>
        </w:rPr>
        <w:t xml:space="preserve"> сповнене в цих надгробках віковічної алегоричності, величі та спокою, звіщає світові невмирущість особистих людських чеснот, вихваляє розум, діяльність та інші гуманістичні ідеали просвітництва монархічної епохи. Особливістю плит </w:t>
      </w:r>
      <w:proofErr w:type="spellStart"/>
      <w:r w:rsidRPr="00CA06E7">
        <w:rPr>
          <w:rFonts w:ascii="Times New Roman" w:hAnsi="Times New Roman" w:cs="Times New Roman"/>
          <w:sz w:val="28"/>
          <w:szCs w:val="28"/>
        </w:rPr>
        <w:t>Красинських</w:t>
      </w:r>
      <w:proofErr w:type="spellEnd"/>
      <w:r w:rsidRPr="00CA06E7">
        <w:rPr>
          <w:rFonts w:ascii="Times New Roman" w:hAnsi="Times New Roman" w:cs="Times New Roman"/>
          <w:sz w:val="28"/>
          <w:szCs w:val="28"/>
        </w:rPr>
        <w:t xml:space="preserve"> є зображення великого різноманіття символів, що сповнені глибокого змісту подій життя членів цієї родини.</w:t>
      </w:r>
    </w:p>
    <w:p w:rsidR="00CA06E7" w:rsidRDefault="00CA06E7">
      <w:pPr>
        <w:rPr>
          <w:rFonts w:ascii="Times New Roman" w:hAnsi="Times New Roman" w:cs="Times New Roman"/>
          <w:sz w:val="28"/>
          <w:szCs w:val="28"/>
          <w:lang w:val="en-US"/>
        </w:rPr>
      </w:pPr>
    </w:p>
    <w:p w:rsidR="00CA06E7" w:rsidRPr="00CA06E7" w:rsidRDefault="00CA06E7">
      <w:pPr>
        <w:rPr>
          <w:rFonts w:ascii="Times New Roman" w:hAnsi="Times New Roman" w:cs="Times New Roman"/>
          <w:sz w:val="28"/>
          <w:szCs w:val="28"/>
          <w:lang w:val="en-US"/>
        </w:rPr>
      </w:pPr>
      <w:r w:rsidRPr="00CA06E7">
        <w:rPr>
          <w:rFonts w:ascii="Times New Roman" w:hAnsi="Times New Roman" w:cs="Times New Roman"/>
          <w:sz w:val="28"/>
          <w:szCs w:val="28"/>
          <w:lang w:val="en-US"/>
        </w:rPr>
        <w:t>By the example of the study of the origin of the commemorative plaques of the Podillia noblemen family Krasynskyi from times of decadence of the Polish-Lithuanian Commonwealth, the article tells about Italian neoclassical tombstone and memorial sculpture. Attention is drawn to the compositional perfection o</w:t>
      </w:r>
      <w:r>
        <w:rPr>
          <w:rFonts w:ascii="Times New Roman" w:hAnsi="Times New Roman" w:cs="Times New Roman"/>
          <w:sz w:val="28"/>
          <w:szCs w:val="28"/>
          <w:lang w:val="en-US"/>
        </w:rPr>
        <w:t>f these works. The high art of Canova and Albacin</w:t>
      </w:r>
      <w:r w:rsidRPr="00CA06E7">
        <w:rPr>
          <w:rFonts w:ascii="Times New Roman" w:hAnsi="Times New Roman" w:cs="Times New Roman"/>
          <w:sz w:val="28"/>
          <w:szCs w:val="28"/>
          <w:lang w:val="en-US"/>
        </w:rPr>
        <w:t>i is full of age-old allegorically</w:t>
      </w:r>
      <w:bookmarkStart w:id="0" w:name="_GoBack"/>
      <w:bookmarkEnd w:id="0"/>
      <w:r w:rsidRPr="00CA06E7">
        <w:rPr>
          <w:rFonts w:ascii="Times New Roman" w:hAnsi="Times New Roman" w:cs="Times New Roman"/>
          <w:sz w:val="28"/>
          <w:szCs w:val="28"/>
          <w:lang w:val="en-US"/>
        </w:rPr>
        <w:t>, grandeur and peace in these tombstones, proclaims to the world the immortality of personal human virtues, praises mind, activity and other humanistic ideals of the Age of Enlightenment of the monarchical era. A special feature of the Krasynskyi plates is the depiction of a great variety of symbols, which are full of deep meaning about life events of the family members.</w:t>
      </w:r>
    </w:p>
    <w:sectPr w:rsidR="00CA06E7" w:rsidRPr="00CA06E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601"/>
    <w:rsid w:val="008D32AC"/>
    <w:rsid w:val="00CA06E7"/>
    <w:rsid w:val="00CD0832"/>
    <w:rsid w:val="00E316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903</Words>
  <Characters>515</Characters>
  <Application>Microsoft Office Word</Application>
  <DocSecurity>0</DocSecurity>
  <Lines>4</Lines>
  <Paragraphs>2</Paragraphs>
  <ScaleCrop>false</ScaleCrop>
  <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XoxoJl</dc:creator>
  <cp:keywords/>
  <dc:description/>
  <cp:lastModifiedBy>XoxoJl</cp:lastModifiedBy>
  <cp:revision>2</cp:revision>
  <dcterms:created xsi:type="dcterms:W3CDTF">2023-07-17T17:39:00Z</dcterms:created>
  <dcterms:modified xsi:type="dcterms:W3CDTF">2023-07-17T17:41:00Z</dcterms:modified>
</cp:coreProperties>
</file>