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widowControl w:val="0"/>
        <w:tabs>
          <w:tab w:val="left" w:pos="851"/>
        </w:tabs>
        <w:rPr>
          <w:rFonts w:hint="default" w:ascii="Times New Roman" w:hAnsi="Times New Roman"/>
          <w:sz w:val="24"/>
          <w:szCs w:val="24"/>
          <w:lang w:val="ru-RU"/>
        </w:rPr>
      </w:pPr>
    </w:p>
    <w:p>
      <w:pPr>
        <w:tabs>
          <w:tab w:val="left" w:pos="851"/>
        </w:tabs>
        <w:ind w:right="-6"/>
        <w:jc w:val="center"/>
        <w:rPr>
          <w:rFonts w:ascii="Times New Roman" w:hAnsi="Times New Roman"/>
          <w:b/>
          <w:szCs w:val="24"/>
        </w:rPr>
      </w:pPr>
      <w:r>
        <w:rPr>
          <w:rFonts w:ascii="Times New Roman" w:hAnsi="Times New Roman"/>
          <w:b/>
          <w:szCs w:val="24"/>
        </w:rPr>
        <w:t>Агентський договір № ____________/_________</w:t>
      </w:r>
    </w:p>
    <w:p>
      <w:pPr>
        <w:tabs>
          <w:tab w:val="left" w:pos="851"/>
        </w:tabs>
        <w:ind w:right="-6"/>
        <w:jc w:val="center"/>
        <w:rPr>
          <w:rFonts w:ascii="Times New Roman" w:hAnsi="Times New Roman"/>
          <w:color w:val="000000"/>
          <w:szCs w:val="24"/>
        </w:rPr>
      </w:pPr>
    </w:p>
    <w:p>
      <w:pPr>
        <w:pStyle w:val="9"/>
        <w:tabs>
          <w:tab w:val="left" w:pos="851"/>
        </w:tabs>
        <w:spacing w:before="0"/>
        <w:ind w:right="-5"/>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м. Київ     </w:t>
      </w:r>
      <w:r>
        <w:rPr>
          <w:rFonts w:ascii="Times New Roman" w:hAnsi="Times New Roman" w:cs="Times New Roman"/>
          <w:color w:val="000000"/>
          <w:sz w:val="24"/>
          <w:szCs w:val="24"/>
          <w:lang w:val="uk-UA"/>
        </w:rPr>
        <w:tab/>
      </w:r>
      <w:r>
        <w:rPr>
          <w:rFonts w:ascii="Times New Roman" w:hAnsi="Times New Roman" w:cs="Times New Roman"/>
          <w:color w:val="000000"/>
          <w:sz w:val="24"/>
          <w:szCs w:val="24"/>
          <w:lang w:val="uk-UA"/>
        </w:rPr>
        <w:tab/>
      </w:r>
      <w:r>
        <w:rPr>
          <w:rFonts w:ascii="Times New Roman" w:hAnsi="Times New Roman" w:cs="Times New Roman"/>
          <w:color w:val="000000"/>
          <w:sz w:val="24"/>
          <w:szCs w:val="24"/>
          <w:lang w:val="uk-UA"/>
        </w:rPr>
        <w:tab/>
      </w:r>
      <w:r>
        <w:rPr>
          <w:rFonts w:ascii="Times New Roman" w:hAnsi="Times New Roman" w:cs="Times New Roman"/>
          <w:color w:val="000000"/>
          <w:sz w:val="24"/>
          <w:szCs w:val="24"/>
          <w:lang w:val="uk-UA"/>
        </w:rPr>
        <w:tab/>
      </w:r>
      <w:r>
        <w:rPr>
          <w:rFonts w:ascii="Times New Roman" w:hAnsi="Times New Roman" w:cs="Times New Roman"/>
          <w:color w:val="000000"/>
          <w:sz w:val="24"/>
          <w:szCs w:val="24"/>
          <w:lang w:val="uk-UA"/>
        </w:rPr>
        <w:tab/>
      </w:r>
      <w:r>
        <w:rPr>
          <w:rFonts w:ascii="Times New Roman" w:hAnsi="Times New Roman" w:cs="Times New Roman"/>
          <w:color w:val="000000"/>
          <w:sz w:val="24"/>
          <w:szCs w:val="24"/>
          <w:lang w:val="uk-UA"/>
        </w:rPr>
        <w:tab/>
      </w:r>
      <w:r>
        <w:rPr>
          <w:rFonts w:ascii="Times New Roman" w:hAnsi="Times New Roman" w:cs="Times New Roman"/>
          <w:color w:val="000000"/>
          <w:sz w:val="24"/>
          <w:szCs w:val="24"/>
          <w:lang w:val="uk-UA"/>
        </w:rPr>
        <w:tab/>
      </w:r>
      <w:r>
        <w:rPr>
          <w:rFonts w:ascii="Times New Roman" w:hAnsi="Times New Roman" w:cs="Times New Roman"/>
          <w:color w:val="000000"/>
          <w:sz w:val="24"/>
          <w:szCs w:val="24"/>
          <w:lang w:val="uk-UA"/>
        </w:rPr>
        <w:t xml:space="preserve">   «__»  ________ 2021 р.</w:t>
      </w:r>
    </w:p>
    <w:p>
      <w:pPr>
        <w:pStyle w:val="9"/>
        <w:tabs>
          <w:tab w:val="left" w:pos="851"/>
        </w:tabs>
        <w:spacing w:before="0"/>
        <w:ind w:right="-5"/>
        <w:jc w:val="center"/>
        <w:rPr>
          <w:rFonts w:ascii="Times New Roman" w:hAnsi="Times New Roman" w:cs="Times New Roman"/>
          <w:color w:val="000000"/>
          <w:sz w:val="24"/>
          <w:szCs w:val="24"/>
          <w:lang w:val="uk-UA"/>
        </w:rPr>
      </w:pPr>
    </w:p>
    <w:p>
      <w:pPr>
        <w:pStyle w:val="9"/>
        <w:widowControl w:val="0"/>
        <w:tabs>
          <w:tab w:val="left" w:pos="851"/>
        </w:tabs>
        <w:spacing w:before="0"/>
        <w:ind w:right="-5" w:firstLine="709"/>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________________________________________ (далі-Товариство), що зареєстровано та діє на території держави Україна, в особі _______________________________________________, що  діє на підставі Статуту, з однієї сторони, та</w:t>
      </w:r>
    </w:p>
    <w:p>
      <w:pPr>
        <w:pStyle w:val="9"/>
        <w:widowControl w:val="0"/>
        <w:tabs>
          <w:tab w:val="left" w:pos="851"/>
        </w:tabs>
        <w:spacing w:before="0"/>
        <w:ind w:right="-5"/>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____________________________________________________________________, що зареєстроване та діє за законодавством Ірландської Республіки (далі Агент), в особі ________________________________________, який діє на підставі _________________________________, з іншої сторони, (разом іменовані Сторони, а кожна окремо Сторона), уклали цей договір (далі Агентський договір) про наведене нижче. </w:t>
      </w:r>
    </w:p>
    <w:p>
      <w:pPr>
        <w:pStyle w:val="9"/>
        <w:widowControl w:val="0"/>
        <w:tabs>
          <w:tab w:val="left" w:pos="851"/>
        </w:tabs>
        <w:spacing w:before="0"/>
        <w:ind w:left="360" w:right="-5"/>
        <w:rPr>
          <w:rFonts w:ascii="Times New Roman" w:hAnsi="Times New Roman" w:cs="Times New Roman"/>
          <w:color w:val="000000"/>
          <w:sz w:val="24"/>
          <w:szCs w:val="24"/>
          <w:lang w:val="uk-UA"/>
        </w:rPr>
      </w:pPr>
    </w:p>
    <w:p>
      <w:pPr>
        <w:pStyle w:val="12"/>
        <w:widowControl w:val="0"/>
        <w:numPr>
          <w:ilvl w:val="0"/>
          <w:numId w:val="1"/>
        </w:numPr>
        <w:tabs>
          <w:tab w:val="left" w:pos="851"/>
        </w:tabs>
        <w:ind w:right="-6"/>
        <w:jc w:val="center"/>
        <w:rPr>
          <w:rFonts w:ascii="Times New Roman" w:hAnsi="Times New Roman"/>
          <w:b/>
          <w:color w:val="000000"/>
          <w:szCs w:val="24"/>
        </w:rPr>
      </w:pPr>
      <w:r>
        <w:rPr>
          <w:rFonts w:ascii="Times New Roman" w:hAnsi="Times New Roman"/>
          <w:b/>
          <w:color w:val="000000"/>
          <w:szCs w:val="24"/>
        </w:rPr>
        <w:t>Предмет договору та порядок надання агентських послуг</w:t>
      </w:r>
    </w:p>
    <w:p>
      <w:pPr>
        <w:pStyle w:val="9"/>
        <w:widowControl w:val="0"/>
        <w:numPr>
          <w:ilvl w:val="1"/>
          <w:numId w:val="1"/>
        </w:numPr>
        <w:tabs>
          <w:tab w:val="left" w:pos="851"/>
        </w:tabs>
        <w:spacing w:before="0"/>
        <w:ind w:left="0" w:right="-6" w:firstLine="284"/>
        <w:rPr>
          <w:rFonts w:ascii="Times New Roman" w:hAnsi="Times New Roman" w:cs="Times New Roman"/>
          <w:sz w:val="24"/>
          <w:szCs w:val="24"/>
          <w:lang w:val="uk-UA"/>
        </w:rPr>
      </w:pPr>
      <w:r>
        <w:rPr>
          <w:rFonts w:ascii="Times New Roman" w:hAnsi="Times New Roman" w:cs="Times New Roman"/>
          <w:sz w:val="24"/>
          <w:szCs w:val="24"/>
          <w:lang w:val="uk-UA"/>
        </w:rPr>
        <w:t xml:space="preserve">Агент, у порядку та на умовах, визначених цим Агентським договором, за агентську винагороду здійснює діяльність, щодо: </w:t>
      </w:r>
    </w:p>
    <w:p>
      <w:pPr>
        <w:pStyle w:val="9"/>
        <w:widowControl w:val="0"/>
        <w:numPr>
          <w:ilvl w:val="0"/>
          <w:numId w:val="2"/>
        </w:numPr>
        <w:tabs>
          <w:tab w:val="left" w:pos="567"/>
          <w:tab w:val="left" w:pos="851"/>
        </w:tabs>
        <w:spacing w:before="0"/>
        <w:ind w:left="0" w:right="-6" w:firstLine="284"/>
        <w:rPr>
          <w:rFonts w:ascii="Times New Roman" w:hAnsi="Times New Roman" w:cs="Times New Roman"/>
          <w:sz w:val="24"/>
          <w:szCs w:val="24"/>
          <w:lang w:val="uk-UA"/>
        </w:rPr>
      </w:pPr>
      <w:r>
        <w:rPr>
          <w:rFonts w:ascii="Times New Roman" w:hAnsi="Times New Roman" w:cs="Times New Roman"/>
          <w:sz w:val="24"/>
          <w:szCs w:val="24"/>
          <w:lang w:val="uk-UA"/>
        </w:rPr>
        <w:t>пошуку клієнтів (кінцевого споживача, покупця), які мають бажання та намір придбати Товар (продукцію) Товариства;</w:t>
      </w:r>
    </w:p>
    <w:p>
      <w:pPr>
        <w:pStyle w:val="9"/>
        <w:widowControl w:val="0"/>
        <w:numPr>
          <w:ilvl w:val="0"/>
          <w:numId w:val="2"/>
        </w:numPr>
        <w:tabs>
          <w:tab w:val="left" w:pos="567"/>
          <w:tab w:val="left" w:pos="851"/>
        </w:tabs>
        <w:spacing w:before="0"/>
        <w:ind w:left="0" w:right="-6" w:firstLine="284"/>
        <w:rPr>
          <w:rFonts w:ascii="Times New Roman" w:hAnsi="Times New Roman" w:cs="Times New Roman"/>
          <w:sz w:val="24"/>
          <w:szCs w:val="24"/>
          <w:lang w:val="uk-UA"/>
        </w:rPr>
      </w:pPr>
      <w:r>
        <w:rPr>
          <w:rFonts w:ascii="Times New Roman" w:hAnsi="Times New Roman" w:cs="Times New Roman"/>
          <w:sz w:val="24"/>
          <w:szCs w:val="24"/>
          <w:lang w:val="uk-UA"/>
        </w:rPr>
        <w:t>здійснення консультування, надання інформаційних послуг з питань продажу Товарів (продукції) та просування Товару (продукції) на відповідному ринку товарів, у тому числі організація та проведення рекламних інформаційних акції, у тому числі серед цільової аудиторії, та інше проведення інформаційних заходів, пов’язаних з продажем товарів (продукції) Товариства;</w:t>
      </w:r>
    </w:p>
    <w:p>
      <w:pPr>
        <w:pStyle w:val="9"/>
        <w:widowControl w:val="0"/>
        <w:numPr>
          <w:ilvl w:val="1"/>
          <w:numId w:val="1"/>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Територія, в межах якої Агент здійснює діяльність, - є територія Ірландської Республіки.</w:t>
      </w:r>
    </w:p>
    <w:p>
      <w:pPr>
        <w:pStyle w:val="9"/>
        <w:widowControl w:val="0"/>
        <w:numPr>
          <w:ilvl w:val="1"/>
          <w:numId w:val="1"/>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Даний договір регулює відносини між Агентом, щодо представництва комерційних інтересів Товариства з питань пов’язаних з реалізацію Товарів (продукції) Товариства у межах території, визначеної сторонами.</w:t>
      </w:r>
    </w:p>
    <w:p>
      <w:pPr>
        <w:pStyle w:val="9"/>
        <w:widowControl w:val="0"/>
        <w:numPr>
          <w:ilvl w:val="1"/>
          <w:numId w:val="1"/>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w:t>
      </w:r>
      <w:r>
        <w:rPr>
          <w:rFonts w:ascii="Times New Roman" w:hAnsi="Times New Roman" w:cs="Times New Roman"/>
          <w:sz w:val="24"/>
          <w:szCs w:val="24"/>
          <w:lang w:val="uk-UA"/>
        </w:rPr>
        <w:t>овноваження Агента на вчинення дій від імені Товариства підтверджуються виключно цим Агентським договором і не потребують укладення додаткового договору або видачі довіреності</w:t>
      </w:r>
      <w:r>
        <w:rPr>
          <w:rFonts w:ascii="Times New Roman" w:hAnsi="Times New Roman" w:cs="Times New Roman"/>
          <w:color w:val="000000"/>
          <w:sz w:val="24"/>
          <w:szCs w:val="24"/>
          <w:lang w:val="uk-UA"/>
        </w:rPr>
        <w:t xml:space="preserve">. </w:t>
      </w:r>
    </w:p>
    <w:p>
      <w:pPr>
        <w:tabs>
          <w:tab w:val="left" w:pos="851"/>
        </w:tabs>
        <w:ind w:right="-5"/>
        <w:jc w:val="center"/>
        <w:rPr>
          <w:rFonts w:hint="default" w:ascii="Times New Roman" w:hAnsi="Times New Roman"/>
          <w:b/>
          <w:color w:val="000000"/>
          <w:szCs w:val="24"/>
          <w:lang w:val="ru-RU"/>
        </w:rPr>
      </w:pPr>
    </w:p>
    <w:p>
      <w:pPr>
        <w:tabs>
          <w:tab w:val="left" w:pos="851"/>
        </w:tabs>
        <w:ind w:right="-5"/>
        <w:jc w:val="center"/>
        <w:rPr>
          <w:rFonts w:hint="default" w:ascii="Times New Roman" w:hAnsi="Times New Roman"/>
          <w:b/>
          <w:color w:val="000000"/>
          <w:szCs w:val="24"/>
          <w:lang w:val="ru-RU"/>
        </w:rPr>
      </w:pPr>
      <w:r>
        <w:rPr>
          <w:rFonts w:hint="default" w:ascii="Times New Roman" w:hAnsi="Times New Roman"/>
          <w:b/>
          <w:color w:val="000000"/>
          <w:szCs w:val="24"/>
          <w:lang w:val="ru-RU"/>
        </w:rPr>
        <w:t xml:space="preserve">Agency agreement № </w:t>
      </w:r>
    </w:p>
    <w:p>
      <w:pPr>
        <w:tabs>
          <w:tab w:val="left" w:pos="851"/>
        </w:tabs>
        <w:ind w:right="-5"/>
        <w:jc w:val="center"/>
        <w:rPr>
          <w:rFonts w:hint="default" w:ascii="Times New Roman" w:hAnsi="Times New Roman"/>
          <w:b/>
          <w:color w:val="000000"/>
          <w:szCs w:val="24"/>
          <w:lang w:val="ru-RU"/>
        </w:rPr>
      </w:pPr>
      <w:r>
        <w:rPr>
          <w:rFonts w:hint="default" w:ascii="Times New Roman" w:hAnsi="Times New Roman"/>
          <w:b/>
          <w:color w:val="000000"/>
          <w:szCs w:val="24"/>
          <w:lang w:val="ru-RU"/>
        </w:rPr>
        <w:t>___________ / _________</w:t>
      </w:r>
    </w:p>
    <w:p>
      <w:pPr>
        <w:tabs>
          <w:tab w:val="left" w:pos="851"/>
        </w:tabs>
        <w:ind w:right="-5"/>
        <w:jc w:val="center"/>
        <w:rPr>
          <w:rFonts w:hint="default" w:ascii="Times New Roman" w:hAnsi="Times New Roman"/>
          <w:b/>
          <w:color w:val="000000"/>
          <w:szCs w:val="24"/>
          <w:lang w:val="ru-RU"/>
        </w:rPr>
      </w:pPr>
    </w:p>
    <w:p>
      <w:pPr>
        <w:tabs>
          <w:tab w:val="left" w:pos="851"/>
        </w:tabs>
        <w:ind w:right="-5"/>
        <w:jc w:val="left"/>
        <w:rPr>
          <w:rFonts w:hint="default" w:ascii="Times New Roman" w:hAnsi="Times New Roman"/>
          <w:b w:val="0"/>
          <w:bCs/>
          <w:color w:val="000000"/>
          <w:szCs w:val="24"/>
          <w:lang w:val="ru-RU"/>
        </w:rPr>
      </w:pPr>
      <w:r>
        <w:rPr>
          <w:rFonts w:hint="default" w:ascii="Times New Roman" w:hAnsi="Times New Roman"/>
          <w:b w:val="0"/>
          <w:bCs/>
          <w:color w:val="000000"/>
          <w:szCs w:val="24"/>
          <w:lang w:val="ru-RU"/>
        </w:rPr>
        <w:t xml:space="preserve">Kyiv </w:t>
      </w:r>
    </w:p>
    <w:p>
      <w:pPr>
        <w:tabs>
          <w:tab w:val="left" w:pos="851"/>
        </w:tabs>
        <w:ind w:right="-5"/>
        <w:jc w:val="right"/>
        <w:rPr>
          <w:rFonts w:hint="default" w:ascii="Times New Roman" w:hAnsi="Times New Roman"/>
          <w:b w:val="0"/>
          <w:bCs/>
          <w:color w:val="000000"/>
          <w:szCs w:val="24"/>
          <w:lang w:val="ru-RU"/>
        </w:rPr>
      </w:pPr>
      <w:r>
        <w:rPr>
          <w:rFonts w:hint="default" w:ascii="Times New Roman" w:hAnsi="Times New Roman"/>
          <w:b w:val="0"/>
          <w:bCs/>
          <w:color w:val="000000"/>
          <w:szCs w:val="24"/>
          <w:lang w:val="ru-RU"/>
        </w:rPr>
        <w:t>"__" ________ 2021</w:t>
      </w:r>
    </w:p>
    <w:p>
      <w:pPr>
        <w:tabs>
          <w:tab w:val="left" w:pos="851"/>
        </w:tabs>
        <w:ind w:right="-5"/>
        <w:jc w:val="left"/>
        <w:rPr>
          <w:rFonts w:hint="default" w:ascii="Times New Roman" w:hAnsi="Times New Roman"/>
          <w:b w:val="0"/>
          <w:bCs/>
          <w:color w:val="000000"/>
          <w:szCs w:val="24"/>
          <w:lang w:val="ru-RU"/>
        </w:rPr>
      </w:pPr>
    </w:p>
    <w:p>
      <w:pPr>
        <w:tabs>
          <w:tab w:val="left" w:pos="851"/>
        </w:tabs>
        <w:ind w:right="-5"/>
        <w:jc w:val="left"/>
        <w:rPr>
          <w:rFonts w:hint="default" w:ascii="Times New Roman" w:hAnsi="Times New Roman"/>
          <w:b w:val="0"/>
          <w:bCs/>
          <w:color w:val="000000"/>
          <w:szCs w:val="24"/>
          <w:lang w:val="ru-RU"/>
        </w:rPr>
      </w:pPr>
      <w:r>
        <w:rPr>
          <w:rFonts w:hint="default" w:ascii="Times New Roman" w:hAnsi="Times New Roman"/>
          <w:b w:val="0"/>
          <w:bCs/>
          <w:color w:val="000000"/>
          <w:szCs w:val="24"/>
          <w:lang w:val="ru-RU"/>
        </w:rPr>
        <w:t xml:space="preserve">__________________________________________ (hereinafter - the Company), registered and operating in the territory of the state of Ukraine, represented by ________________________________________, acting on the basis of the Charter, on the one </w:t>
      </w:r>
      <w:r>
        <w:rPr>
          <w:rFonts w:hint="default" w:ascii="Times New Roman" w:hAnsi="Times New Roman"/>
          <w:b w:val="0"/>
          <w:bCs/>
          <w:color w:val="000000"/>
          <w:szCs w:val="24"/>
          <w:lang w:val="en-US"/>
        </w:rPr>
        <w:t>part</w:t>
      </w:r>
      <w:r>
        <w:rPr>
          <w:rFonts w:hint="default" w:ascii="Times New Roman" w:hAnsi="Times New Roman"/>
          <w:b w:val="0"/>
          <w:bCs/>
          <w:color w:val="000000"/>
          <w:szCs w:val="24"/>
          <w:lang w:val="ru-RU"/>
        </w:rPr>
        <w:t>, and</w:t>
      </w:r>
    </w:p>
    <w:p>
      <w:pPr>
        <w:tabs>
          <w:tab w:val="left" w:pos="851"/>
        </w:tabs>
        <w:ind w:right="-5"/>
        <w:jc w:val="left"/>
        <w:rPr>
          <w:rFonts w:hint="default" w:ascii="Times New Roman" w:hAnsi="Times New Roman"/>
          <w:b w:val="0"/>
          <w:bCs/>
          <w:color w:val="000000"/>
          <w:szCs w:val="24"/>
          <w:lang w:val="ru-RU"/>
        </w:rPr>
      </w:pPr>
      <w:r>
        <w:rPr>
          <w:rFonts w:hint="default" w:ascii="Times New Roman" w:hAnsi="Times New Roman"/>
          <w:b w:val="0"/>
          <w:bCs/>
          <w:color w:val="000000"/>
          <w:szCs w:val="24"/>
          <w:lang w:val="ru-RU"/>
        </w:rPr>
        <w:t xml:space="preserve">________________________________________________________, registered and acting under the laws of the Republic of Ireland (hereinafter referred to as the Agent), represented by ______________________________________, acting on the basis of ______________________________, on the other </w:t>
      </w:r>
      <w:r>
        <w:rPr>
          <w:rFonts w:hint="default" w:ascii="Times New Roman" w:hAnsi="Times New Roman"/>
          <w:b w:val="0"/>
          <w:bCs/>
          <w:color w:val="000000"/>
          <w:szCs w:val="24"/>
          <w:lang w:val="en-US"/>
        </w:rPr>
        <w:t>part</w:t>
      </w:r>
      <w:r>
        <w:rPr>
          <w:rFonts w:hint="default" w:ascii="Times New Roman" w:hAnsi="Times New Roman"/>
          <w:b w:val="0"/>
          <w:bCs/>
          <w:color w:val="000000"/>
          <w:szCs w:val="24"/>
          <w:lang w:val="ru-RU"/>
        </w:rPr>
        <w:t xml:space="preserve">, (collectively, the Parties and each </w:t>
      </w:r>
      <w:r>
        <w:rPr>
          <w:rFonts w:hint="default" w:ascii="Times New Roman" w:hAnsi="Times New Roman"/>
          <w:b w:val="0"/>
          <w:bCs/>
          <w:color w:val="000000"/>
          <w:szCs w:val="24"/>
          <w:lang w:val="en-US"/>
        </w:rPr>
        <w:t xml:space="preserve">one is a </w:t>
      </w:r>
      <w:r>
        <w:rPr>
          <w:rFonts w:hint="default" w:ascii="Times New Roman" w:hAnsi="Times New Roman"/>
          <w:b w:val="0"/>
          <w:bCs/>
          <w:color w:val="000000"/>
          <w:szCs w:val="24"/>
          <w:lang w:val="ru-RU"/>
        </w:rPr>
        <w:t>Party), have entered into th</w:t>
      </w:r>
      <w:r>
        <w:rPr>
          <w:rFonts w:hint="default" w:ascii="Times New Roman" w:hAnsi="Times New Roman"/>
          <w:b w:val="0"/>
          <w:bCs/>
          <w:color w:val="000000"/>
          <w:szCs w:val="24"/>
          <w:lang w:val="en-US"/>
        </w:rPr>
        <w:t>e following</w:t>
      </w:r>
      <w:r>
        <w:rPr>
          <w:rFonts w:hint="default" w:ascii="Times New Roman" w:hAnsi="Times New Roman"/>
          <w:b w:val="0"/>
          <w:bCs/>
          <w:color w:val="000000"/>
          <w:szCs w:val="24"/>
          <w:lang w:val="ru-RU"/>
        </w:rPr>
        <w:t xml:space="preserve"> Agreement </w:t>
      </w:r>
    </w:p>
    <w:p>
      <w:pPr>
        <w:tabs>
          <w:tab w:val="left" w:pos="851"/>
        </w:tabs>
        <w:ind w:right="-5"/>
        <w:jc w:val="left"/>
        <w:rPr>
          <w:rFonts w:hint="default" w:ascii="Times New Roman" w:hAnsi="Times New Roman"/>
          <w:b w:val="0"/>
          <w:bCs/>
          <w:color w:val="000000"/>
          <w:szCs w:val="24"/>
          <w:lang w:val="ru-RU"/>
        </w:rPr>
      </w:pPr>
    </w:p>
    <w:p>
      <w:pPr>
        <w:numPr>
          <w:ilvl w:val="0"/>
          <w:numId w:val="0"/>
        </w:numPr>
        <w:tabs>
          <w:tab w:val="left" w:pos="851"/>
        </w:tabs>
        <w:ind w:leftChars="0" w:right="-5" w:rightChars="0"/>
        <w:jc w:val="both"/>
        <w:rPr>
          <w:rFonts w:hint="default" w:ascii="Times New Roman" w:hAnsi="Times New Roman"/>
          <w:b/>
          <w:bCs w:val="0"/>
          <w:color w:val="000000"/>
          <w:szCs w:val="24"/>
          <w:lang w:val="ru-RU"/>
        </w:rPr>
      </w:pPr>
      <w:r>
        <w:rPr>
          <w:rFonts w:hint="default" w:ascii="Times New Roman" w:hAnsi="Times New Roman"/>
          <w:b/>
          <w:bCs w:val="0"/>
          <w:color w:val="000000"/>
          <w:szCs w:val="24"/>
          <w:lang w:val="ru-RU"/>
        </w:rPr>
        <w:t xml:space="preserve">1. The subject of the </w:t>
      </w:r>
      <w:r>
        <w:rPr>
          <w:rFonts w:hint="default" w:ascii="Times New Roman" w:hAnsi="Times New Roman"/>
          <w:b/>
          <w:bCs w:val="0"/>
          <w:color w:val="000000"/>
          <w:szCs w:val="24"/>
          <w:lang w:val="en-US"/>
        </w:rPr>
        <w:t>agreement</w:t>
      </w:r>
      <w:r>
        <w:rPr>
          <w:rFonts w:hint="default" w:ascii="Times New Roman" w:hAnsi="Times New Roman"/>
          <w:b/>
          <w:bCs w:val="0"/>
          <w:color w:val="000000"/>
          <w:szCs w:val="24"/>
          <w:lang w:val="ru-RU"/>
        </w:rPr>
        <w:t xml:space="preserve"> and the procedure for providing agency services</w:t>
      </w:r>
    </w:p>
    <w:p>
      <w:pPr>
        <w:tabs>
          <w:tab w:val="left" w:pos="851"/>
        </w:tabs>
        <w:ind w:right="-5"/>
        <w:jc w:val="left"/>
        <w:rPr>
          <w:rFonts w:hint="default" w:ascii="Times New Roman" w:hAnsi="Times New Roman"/>
          <w:b w:val="0"/>
          <w:bCs/>
          <w:color w:val="000000"/>
          <w:szCs w:val="24"/>
          <w:lang w:val="ru-RU"/>
        </w:rPr>
      </w:pPr>
      <w:r>
        <w:rPr>
          <w:rFonts w:hint="default" w:ascii="Times New Roman" w:hAnsi="Times New Roman"/>
          <w:b/>
          <w:bCs w:val="0"/>
          <w:color w:val="000000"/>
          <w:szCs w:val="24"/>
          <w:lang w:val="ru-RU"/>
        </w:rPr>
        <w:t>1.1.</w:t>
      </w:r>
      <w:r>
        <w:rPr>
          <w:rFonts w:hint="default" w:ascii="Times New Roman" w:hAnsi="Times New Roman"/>
          <w:b w:val="0"/>
          <w:bCs/>
          <w:color w:val="000000"/>
          <w:szCs w:val="24"/>
          <w:lang w:val="ru-RU"/>
        </w:rPr>
        <w:t xml:space="preserve"> The Agent, in the manner and under the conditions specified in this Agency Agreement, for agency fee carries out activities related to:</w:t>
      </w:r>
    </w:p>
    <w:p>
      <w:pPr>
        <w:tabs>
          <w:tab w:val="left" w:pos="851"/>
        </w:tabs>
        <w:ind w:right="-5"/>
        <w:jc w:val="left"/>
        <w:rPr>
          <w:rFonts w:hint="default" w:ascii="Times New Roman" w:hAnsi="Times New Roman"/>
          <w:b w:val="0"/>
          <w:bCs/>
          <w:color w:val="000000"/>
          <w:szCs w:val="24"/>
          <w:lang w:val="ru-RU"/>
        </w:rPr>
      </w:pPr>
      <w:r>
        <w:rPr>
          <w:rFonts w:hint="default" w:ascii="Times New Roman" w:hAnsi="Times New Roman"/>
          <w:b w:val="0"/>
          <w:bCs/>
          <w:color w:val="000000"/>
          <w:szCs w:val="24"/>
          <w:lang w:val="ru-RU"/>
        </w:rPr>
        <w:t>— search for customers (end consumer, buyer) who have the desire and intention to purchase the Goods (products) of the Company;</w:t>
      </w:r>
    </w:p>
    <w:p>
      <w:pPr>
        <w:tabs>
          <w:tab w:val="left" w:pos="851"/>
        </w:tabs>
        <w:ind w:right="-5"/>
        <w:jc w:val="left"/>
        <w:rPr>
          <w:rFonts w:hint="default" w:ascii="Times New Roman" w:hAnsi="Times New Roman"/>
          <w:b w:val="0"/>
          <w:bCs/>
          <w:color w:val="000000"/>
          <w:szCs w:val="24"/>
          <w:lang w:val="en-US"/>
        </w:rPr>
      </w:pPr>
      <w:r>
        <w:rPr>
          <w:rFonts w:hint="default" w:ascii="Times New Roman" w:hAnsi="Times New Roman"/>
          <w:b w:val="0"/>
          <w:bCs/>
          <w:color w:val="000000"/>
          <w:szCs w:val="24"/>
          <w:lang w:val="ru-RU"/>
        </w:rPr>
        <w:t xml:space="preserve">— consultation, provision of information services on the sale of </w:t>
      </w:r>
      <w:r>
        <w:rPr>
          <w:rFonts w:hint="default" w:ascii="Times New Roman" w:hAnsi="Times New Roman"/>
          <w:b w:val="0"/>
          <w:bCs/>
          <w:color w:val="000000"/>
          <w:szCs w:val="24"/>
          <w:lang w:val="en-US"/>
        </w:rPr>
        <w:t>G</w:t>
      </w:r>
      <w:r>
        <w:rPr>
          <w:rFonts w:hint="default" w:ascii="Times New Roman" w:hAnsi="Times New Roman"/>
          <w:b w:val="0"/>
          <w:bCs/>
          <w:color w:val="000000"/>
          <w:szCs w:val="24"/>
          <w:lang w:val="ru-RU"/>
        </w:rPr>
        <w:t xml:space="preserve">oods (products) and promotion of </w:t>
      </w:r>
      <w:r>
        <w:rPr>
          <w:rFonts w:hint="default" w:ascii="Times New Roman" w:hAnsi="Times New Roman"/>
          <w:b w:val="0"/>
          <w:bCs/>
          <w:color w:val="000000"/>
          <w:szCs w:val="24"/>
          <w:lang w:val="en-US"/>
        </w:rPr>
        <w:t>G</w:t>
      </w:r>
      <w:r>
        <w:rPr>
          <w:rFonts w:hint="default" w:ascii="Times New Roman" w:hAnsi="Times New Roman"/>
          <w:b w:val="0"/>
          <w:bCs/>
          <w:color w:val="000000"/>
          <w:szCs w:val="24"/>
          <w:lang w:val="ru-RU"/>
        </w:rPr>
        <w:t xml:space="preserve">oods (products) in the relevant market of goods, including the organization and conduct of promotional information campaigns among the target audience, and other information activities, related to the sale of </w:t>
      </w:r>
      <w:r>
        <w:rPr>
          <w:rFonts w:hint="default" w:ascii="Times New Roman" w:hAnsi="Times New Roman"/>
          <w:b w:val="0"/>
          <w:bCs/>
          <w:color w:val="000000"/>
          <w:szCs w:val="24"/>
          <w:lang w:val="en-US"/>
        </w:rPr>
        <w:t>G</w:t>
      </w:r>
      <w:r>
        <w:rPr>
          <w:rFonts w:hint="default" w:ascii="Times New Roman" w:hAnsi="Times New Roman"/>
          <w:b w:val="0"/>
          <w:bCs/>
          <w:color w:val="000000"/>
          <w:szCs w:val="24"/>
          <w:lang w:val="ru-RU"/>
        </w:rPr>
        <w:t>oods (products) of the Company;</w:t>
      </w:r>
      <w:r>
        <w:rPr>
          <w:rFonts w:hint="default" w:ascii="Times New Roman" w:hAnsi="Times New Roman"/>
          <w:b w:val="0"/>
          <w:bCs/>
          <w:color w:val="000000"/>
          <w:szCs w:val="24"/>
          <w:lang w:val="en-US"/>
        </w:rPr>
        <w:t xml:space="preserve"> </w:t>
      </w:r>
    </w:p>
    <w:p>
      <w:pPr>
        <w:numPr>
          <w:ilvl w:val="0"/>
          <w:numId w:val="0"/>
        </w:numPr>
        <w:tabs>
          <w:tab w:val="left" w:pos="851"/>
        </w:tabs>
        <w:ind w:leftChars="0" w:right="-5" w:rightChars="0"/>
        <w:jc w:val="left"/>
        <w:rPr>
          <w:rFonts w:hint="default" w:ascii="Times New Roman" w:hAnsi="Times New Roman"/>
          <w:b w:val="0"/>
          <w:bCs/>
          <w:color w:val="000000"/>
          <w:szCs w:val="24"/>
          <w:lang w:val="ru-RU"/>
        </w:rPr>
      </w:pPr>
      <w:r>
        <w:rPr>
          <w:rFonts w:hint="default" w:ascii="Times New Roman" w:hAnsi="Times New Roman"/>
          <w:b/>
          <w:bCs w:val="0"/>
          <w:color w:val="000000"/>
          <w:szCs w:val="24"/>
          <w:lang w:val="ru-RU"/>
        </w:rPr>
        <w:t>1.2.</w:t>
      </w:r>
      <w:r>
        <w:rPr>
          <w:rFonts w:hint="default" w:ascii="Times New Roman" w:hAnsi="Times New Roman"/>
          <w:b w:val="0"/>
          <w:bCs/>
          <w:color w:val="000000"/>
          <w:szCs w:val="24"/>
          <w:lang w:val="ru-RU"/>
        </w:rPr>
        <w:t xml:space="preserve"> The territory within which the Agent operates is the territory of the Republic of Ireland.</w:t>
      </w:r>
    </w:p>
    <w:p>
      <w:pPr>
        <w:tabs>
          <w:tab w:val="left" w:pos="851"/>
        </w:tabs>
        <w:ind w:right="-5"/>
        <w:jc w:val="left"/>
        <w:rPr>
          <w:rFonts w:hint="default" w:ascii="Times New Roman" w:hAnsi="Times New Roman"/>
          <w:b w:val="0"/>
          <w:bCs/>
          <w:color w:val="000000"/>
          <w:szCs w:val="24"/>
          <w:lang w:val="ru-RU"/>
        </w:rPr>
      </w:pPr>
      <w:r>
        <w:rPr>
          <w:rFonts w:hint="default" w:ascii="Times New Roman" w:hAnsi="Times New Roman"/>
          <w:b/>
          <w:bCs w:val="0"/>
          <w:color w:val="000000"/>
          <w:szCs w:val="24"/>
          <w:lang w:val="ru-RU"/>
        </w:rPr>
        <w:t>1.3.</w:t>
      </w:r>
      <w:r>
        <w:rPr>
          <w:rFonts w:hint="default" w:ascii="Times New Roman" w:hAnsi="Times New Roman"/>
          <w:b/>
          <w:bCs w:val="0"/>
          <w:color w:val="000000"/>
          <w:szCs w:val="24"/>
          <w:lang w:val="en-US"/>
        </w:rPr>
        <w:t xml:space="preserve"> </w:t>
      </w:r>
      <w:r>
        <w:rPr>
          <w:rFonts w:hint="default" w:ascii="Times New Roman" w:hAnsi="Times New Roman"/>
          <w:b w:val="0"/>
          <w:bCs/>
          <w:color w:val="000000"/>
          <w:szCs w:val="24"/>
          <w:lang w:val="ru-RU"/>
        </w:rPr>
        <w:t xml:space="preserve">This agreement regulates the relationship </w:t>
      </w:r>
      <w:r>
        <w:rPr>
          <w:rFonts w:hint="default" w:ascii="Times New Roman" w:hAnsi="Times New Roman"/>
          <w:b w:val="0"/>
          <w:bCs/>
          <w:color w:val="000000"/>
          <w:szCs w:val="24"/>
          <w:lang w:val="en-US"/>
        </w:rPr>
        <w:t>with</w:t>
      </w:r>
      <w:r>
        <w:rPr>
          <w:rFonts w:hint="default" w:ascii="Times New Roman" w:hAnsi="Times New Roman"/>
          <w:b w:val="0"/>
          <w:bCs/>
          <w:color w:val="000000"/>
          <w:szCs w:val="24"/>
          <w:lang w:val="ru-RU"/>
        </w:rPr>
        <w:t xml:space="preserve"> the Agent, </w:t>
      </w:r>
      <w:r>
        <w:rPr>
          <w:rFonts w:hint="default" w:ascii="Times New Roman" w:hAnsi="Times New Roman"/>
          <w:b w:val="0"/>
          <w:bCs/>
          <w:color w:val="000000"/>
          <w:szCs w:val="24"/>
          <w:lang w:val="en-US"/>
        </w:rPr>
        <w:t>who</w:t>
      </w:r>
      <w:r>
        <w:rPr>
          <w:rFonts w:hint="default" w:ascii="Times New Roman" w:hAnsi="Times New Roman"/>
          <w:b w:val="0"/>
          <w:bCs/>
          <w:color w:val="000000"/>
          <w:szCs w:val="24"/>
          <w:lang w:val="ru-RU"/>
        </w:rPr>
        <w:t xml:space="preserve"> represent</w:t>
      </w:r>
      <w:r>
        <w:rPr>
          <w:rFonts w:hint="default" w:ascii="Times New Roman" w:hAnsi="Times New Roman"/>
          <w:b w:val="0"/>
          <w:bCs/>
          <w:color w:val="000000"/>
          <w:szCs w:val="24"/>
          <w:lang w:val="en-US"/>
        </w:rPr>
        <w:t>s</w:t>
      </w:r>
      <w:r>
        <w:rPr>
          <w:rFonts w:hint="default" w:ascii="Times New Roman" w:hAnsi="Times New Roman"/>
          <w:b w:val="0"/>
          <w:bCs/>
          <w:color w:val="000000"/>
          <w:szCs w:val="24"/>
          <w:lang w:val="ru-RU"/>
        </w:rPr>
        <w:t xml:space="preserve"> the commercial interests of the Company on issues related to the sale of Goods (products) of the Company within the territory defined by the parties.</w:t>
      </w:r>
    </w:p>
    <w:p>
      <w:pPr>
        <w:tabs>
          <w:tab w:val="left" w:pos="851"/>
        </w:tabs>
        <w:ind w:right="-5"/>
        <w:jc w:val="left"/>
        <w:rPr>
          <w:rFonts w:hint="default" w:ascii="Times New Roman" w:hAnsi="Times New Roman"/>
          <w:b w:val="0"/>
          <w:bCs/>
          <w:color w:val="000000"/>
          <w:szCs w:val="24"/>
          <w:lang w:val="ru-RU"/>
        </w:rPr>
        <w:sectPr>
          <w:footerReference r:id="rId5" w:type="default"/>
          <w:footerReference r:id="rId6" w:type="even"/>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val="0"/>
          <w:color w:val="000000"/>
          <w:szCs w:val="24"/>
          <w:lang w:val="ru-RU"/>
        </w:rPr>
        <w:t>1.4.</w:t>
      </w:r>
      <w:r>
        <w:rPr>
          <w:rFonts w:hint="default" w:ascii="Times New Roman" w:hAnsi="Times New Roman"/>
          <w:b w:val="0"/>
          <w:bCs/>
          <w:color w:val="000000"/>
          <w:szCs w:val="24"/>
          <w:lang w:val="ru-RU"/>
        </w:rPr>
        <w:t xml:space="preserve"> The </w:t>
      </w:r>
      <w:r>
        <w:rPr>
          <w:rFonts w:hint="default" w:ascii="Times New Roman" w:hAnsi="Times New Roman"/>
          <w:b w:val="0"/>
          <w:bCs/>
          <w:color w:val="000000"/>
          <w:szCs w:val="24"/>
          <w:lang w:val="en-US"/>
        </w:rPr>
        <w:t>authority</w:t>
      </w:r>
      <w:r>
        <w:rPr>
          <w:rFonts w:hint="default" w:ascii="Times New Roman" w:hAnsi="Times New Roman"/>
          <w:b w:val="0"/>
          <w:bCs/>
          <w:color w:val="000000"/>
          <w:szCs w:val="24"/>
          <w:lang w:val="ru-RU"/>
        </w:rPr>
        <w:t xml:space="preserve"> of the Agent to act on behalf of the Company </w:t>
      </w:r>
      <w:r>
        <w:rPr>
          <w:rFonts w:hint="default" w:ascii="Times New Roman" w:hAnsi="Times New Roman"/>
          <w:b w:val="0"/>
          <w:bCs/>
          <w:color w:val="000000"/>
          <w:szCs w:val="24"/>
          <w:lang w:val="en-US"/>
        </w:rPr>
        <w:t>is</w:t>
      </w:r>
      <w:r>
        <w:rPr>
          <w:rFonts w:hint="default" w:ascii="Times New Roman" w:hAnsi="Times New Roman"/>
          <w:b w:val="0"/>
          <w:bCs/>
          <w:color w:val="000000"/>
          <w:szCs w:val="24"/>
          <w:lang w:val="ru-RU"/>
        </w:rPr>
        <w:t xml:space="preserve"> confirmed exclusively by this Agency Agreement and do</w:t>
      </w:r>
      <w:r>
        <w:rPr>
          <w:rFonts w:hint="default" w:ascii="Times New Roman" w:hAnsi="Times New Roman"/>
          <w:b w:val="0"/>
          <w:bCs/>
          <w:color w:val="000000"/>
          <w:szCs w:val="24"/>
          <w:lang w:val="en-US"/>
        </w:rPr>
        <w:t>es</w:t>
      </w:r>
      <w:r>
        <w:rPr>
          <w:rFonts w:hint="default" w:ascii="Times New Roman" w:hAnsi="Times New Roman"/>
          <w:b w:val="0"/>
          <w:bCs/>
          <w:color w:val="000000"/>
          <w:szCs w:val="24"/>
          <w:lang w:val="ru-RU"/>
        </w:rPr>
        <w:t xml:space="preserve"> not require the conclusion of an additional agreement or the issuance of a power of attorney.</w:t>
      </w:r>
    </w:p>
    <w:p>
      <w:pPr>
        <w:tabs>
          <w:tab w:val="left" w:pos="851"/>
        </w:tabs>
        <w:ind w:right="-5"/>
        <w:jc w:val="center"/>
        <w:rPr>
          <w:rFonts w:ascii="Times New Roman" w:hAnsi="Times New Roman"/>
          <w:b/>
          <w:color w:val="000000"/>
          <w:szCs w:val="24"/>
        </w:rPr>
      </w:pPr>
      <w:r>
        <w:rPr>
          <w:rFonts w:ascii="Times New Roman" w:hAnsi="Times New Roman"/>
          <w:b/>
          <w:color w:val="000000"/>
          <w:szCs w:val="24"/>
        </w:rPr>
        <w:t>2. Права та обов'язки Агента</w:t>
      </w:r>
    </w:p>
    <w:p>
      <w:pPr>
        <w:pStyle w:val="9"/>
        <w:numPr>
          <w:ilvl w:val="1"/>
          <w:numId w:val="3"/>
        </w:numPr>
        <w:tabs>
          <w:tab w:val="left" w:pos="709"/>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Агент має право від імені Товариства </w:t>
      </w:r>
      <w:r>
        <w:rPr>
          <w:rFonts w:ascii="Times New Roman" w:hAnsi="Times New Roman" w:cs="Times New Roman"/>
          <w:sz w:val="24"/>
          <w:szCs w:val="24"/>
          <w:lang w:val="uk-UA"/>
        </w:rPr>
        <w:t>проводити з потенційними споживачами (покупцями) зустрічі, переговори, вести з ними листування, приймати від потенційних споживачів (покупців) заявки (пропозиції) на укладення договорів, отримувати від них документи та іншу інформацію, необхідну для укладення договорів, погоджувати з потенційними споживачами (покупцями) умови договорів, на яких проводиться придбання товарів (продукції) Товариства, у тому числі погодження асортименту та можливості проведення купівлі-продажу товарів (продукції).</w:t>
      </w:r>
    </w:p>
    <w:p>
      <w:pPr>
        <w:pStyle w:val="9"/>
        <w:numPr>
          <w:ilvl w:val="1"/>
          <w:numId w:val="3"/>
        </w:numPr>
        <w:tabs>
          <w:tab w:val="left" w:pos="709"/>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Агент має право без додаткового письмового погодження з Товариством проводити рекламні та інформаційні акції для збільшення попиту на товар (продукцію)  Товариства та просування його на ринку аналогічних товарів. </w:t>
      </w:r>
    </w:p>
    <w:p>
      <w:pPr>
        <w:pStyle w:val="9"/>
        <w:tabs>
          <w:tab w:val="left" w:pos="709"/>
          <w:tab w:val="left" w:pos="851"/>
        </w:tabs>
        <w:spacing w:before="0"/>
        <w:ind w:right="-5" w:firstLine="284"/>
        <w:rPr>
          <w:rFonts w:ascii="Times New Roman" w:hAnsi="Times New Roman" w:cs="Times New Roman"/>
          <w:color w:val="000000"/>
          <w:sz w:val="24"/>
          <w:szCs w:val="24"/>
          <w:lang w:val="uk-UA"/>
        </w:rPr>
      </w:pPr>
      <w:r>
        <w:rPr>
          <w:rFonts w:ascii="Times New Roman" w:hAnsi="Times New Roman" w:cs="Times New Roman"/>
          <w:b/>
          <w:bCs/>
          <w:color w:val="000000"/>
          <w:sz w:val="24"/>
          <w:szCs w:val="24"/>
          <w:lang w:val="uk-UA"/>
        </w:rPr>
        <w:t xml:space="preserve">2.3. </w:t>
      </w:r>
      <w:r>
        <w:rPr>
          <w:rFonts w:ascii="Times New Roman" w:hAnsi="Times New Roman" w:cs="Times New Roman"/>
          <w:color w:val="000000"/>
          <w:sz w:val="24"/>
          <w:szCs w:val="24"/>
          <w:lang w:val="uk-UA"/>
        </w:rPr>
        <w:t>Агент зобов'язується:</w:t>
      </w:r>
    </w:p>
    <w:p>
      <w:pPr>
        <w:pStyle w:val="9"/>
        <w:tabs>
          <w:tab w:val="left" w:pos="851"/>
        </w:tabs>
        <w:spacing w:before="0"/>
        <w:ind w:right="-5" w:firstLine="284"/>
        <w:rPr>
          <w:rFonts w:ascii="Times New Roman" w:hAnsi="Times New Roman" w:cs="Times New Roman"/>
          <w:color w:val="000000"/>
          <w:sz w:val="24"/>
          <w:szCs w:val="24"/>
          <w:lang w:val="uk-UA"/>
        </w:rPr>
      </w:pPr>
      <w:r>
        <w:rPr>
          <w:rFonts w:ascii="Times New Roman" w:hAnsi="Times New Roman" w:cs="Times New Roman"/>
          <w:b/>
          <w:bCs/>
          <w:color w:val="000000"/>
          <w:sz w:val="24"/>
          <w:szCs w:val="24"/>
          <w:lang w:val="uk-UA"/>
        </w:rPr>
        <w:t>2.3.1</w:t>
      </w:r>
      <w:r>
        <w:rPr>
          <w:rFonts w:ascii="Times New Roman" w:hAnsi="Times New Roman" w:cs="Times New Roman"/>
          <w:color w:val="000000"/>
          <w:sz w:val="24"/>
          <w:szCs w:val="24"/>
          <w:lang w:val="uk-UA"/>
        </w:rPr>
        <w:t xml:space="preserve"> Здійснювати пошук потенційних споживачів (покупців) та ознайомлення їх з товарами (продукцією) Товариства та їх перевагами, в тому числі шляхом надання споживачам (покупцям) рекламних та інших матеріалів, у тому числі отриманих від Товариства.</w:t>
      </w:r>
    </w:p>
    <w:p>
      <w:pPr>
        <w:pStyle w:val="9"/>
        <w:numPr>
          <w:ilvl w:val="2"/>
          <w:numId w:val="4"/>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w:t>
      </w:r>
      <w:r>
        <w:rPr>
          <w:rFonts w:ascii="Times New Roman" w:hAnsi="Times New Roman" w:cs="Times New Roman"/>
          <w:sz w:val="24"/>
          <w:szCs w:val="24"/>
          <w:lang w:val="uk-UA"/>
        </w:rPr>
        <w:t xml:space="preserve">риймати </w:t>
      </w:r>
      <w:r>
        <w:rPr>
          <w:rFonts w:ascii="Times New Roman" w:hAnsi="Times New Roman" w:cs="Times New Roman"/>
          <w:color w:val="000000"/>
          <w:sz w:val="24"/>
          <w:szCs w:val="24"/>
          <w:lang w:val="uk-UA"/>
        </w:rPr>
        <w:t xml:space="preserve">від імені Товариства пропозиції щодо укладання договорів </w:t>
      </w:r>
      <w:r>
        <w:rPr>
          <w:rFonts w:ascii="Times New Roman" w:hAnsi="Times New Roman" w:cs="Times New Roman"/>
          <w:sz w:val="24"/>
          <w:szCs w:val="24"/>
          <w:lang w:val="uk-UA"/>
        </w:rPr>
        <w:t xml:space="preserve">від потенційних споживачів (покупців) , </w:t>
      </w:r>
      <w:r>
        <w:rPr>
          <w:rFonts w:ascii="Times New Roman" w:hAnsi="Times New Roman" w:cs="Times New Roman"/>
          <w:color w:val="000000"/>
          <w:sz w:val="24"/>
          <w:szCs w:val="24"/>
          <w:lang w:val="uk-UA"/>
        </w:rPr>
        <w:t>надавати споживачу (покупцю) інформацію про умови укладення договорів, формування цінової політики, рівня цін продажу, порядку оплати, поставки та\або купівлі-продажу товарів (продукції) Товариства</w:t>
      </w:r>
      <w:r>
        <w:rPr>
          <w:rFonts w:hint="default" w:ascii="Times New Roman" w:hAnsi="Times New Roman" w:cs="Times New Roman"/>
          <w:color w:val="000000"/>
          <w:sz w:val="24"/>
          <w:szCs w:val="24"/>
          <w:lang w:val="en-US"/>
        </w:rPr>
        <w:t>,</w:t>
      </w:r>
      <w:r>
        <w:rPr>
          <w:rFonts w:ascii="Times New Roman" w:hAnsi="Times New Roman" w:cs="Times New Roman"/>
          <w:color w:val="000000"/>
          <w:sz w:val="24"/>
          <w:szCs w:val="24"/>
          <w:lang w:val="uk-UA"/>
        </w:rPr>
        <w:t xml:space="preserve"> попередньо погоджувати з Товариством обсяги реалізації товарів, строки та умови поставки, та технічну можливість реалізацію того чи іншого договору пов’язаного з продажем товарів (продукції) Товариства.</w:t>
      </w:r>
    </w:p>
    <w:p>
      <w:pPr>
        <w:pStyle w:val="9"/>
        <w:numPr>
          <w:ilvl w:val="2"/>
          <w:numId w:val="4"/>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У разі укладення договору, що передбачає купівлю-продаж (поставку) товарів (продукції), значної кількості, яка повинна мати індивідуальні характеристики, попередньо узгодити з Товариством умови укладання такого договору, а саме строки виконання договору, номенклатура та ціна  товару (продукції).    </w:t>
      </w:r>
    </w:p>
    <w:p>
      <w:pPr>
        <w:pStyle w:val="9"/>
        <w:numPr>
          <w:ilvl w:val="2"/>
          <w:numId w:val="4"/>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Використовувати при укладенні договорів, або при здійсненні заходів щодо просування товарів (продукції) діючи </w:t>
      </w:r>
      <w:r>
        <w:rPr>
          <w:rFonts w:hint="default" w:ascii="Times New Roman" w:hAnsi="Times New Roman" w:cs="Times New Roman"/>
          <w:color w:val="000000"/>
          <w:sz w:val="24"/>
          <w:szCs w:val="24"/>
          <w:lang w:val="en-US"/>
        </w:rPr>
        <w:t xml:space="preserve">                     </w:t>
      </w:r>
    </w:p>
    <w:p>
      <w:pPr>
        <w:pStyle w:val="9"/>
        <w:numPr>
          <w:ilvl w:val="0"/>
          <w:numId w:val="0"/>
        </w:numPr>
        <w:tabs>
          <w:tab w:val="left" w:pos="851"/>
        </w:tabs>
        <w:spacing w:before="0"/>
        <w:ind w:left="284" w:leftChars="0" w:right="-5" w:rightChars="0"/>
        <w:rPr>
          <w:rFonts w:ascii="Times New Roman" w:hAnsi="Times New Roman" w:cs="Times New Roman"/>
          <w:color w:val="000000"/>
          <w:sz w:val="24"/>
          <w:szCs w:val="24"/>
          <w:lang w:val="uk-UA"/>
        </w:rPr>
      </w:pPr>
    </w:p>
    <w:p>
      <w:pPr>
        <w:pStyle w:val="9"/>
        <w:numPr>
          <w:ilvl w:val="0"/>
          <w:numId w:val="0"/>
        </w:numPr>
        <w:tabs>
          <w:tab w:val="left" w:pos="851"/>
        </w:tabs>
        <w:spacing w:before="0"/>
        <w:ind w:left="284" w:leftChars="0" w:right="-5" w:rightChars="0"/>
        <w:jc w:val="center"/>
        <w:rPr>
          <w:rFonts w:hint="default" w:ascii="Times New Roman" w:hAnsi="Times New Roman"/>
          <w:b/>
          <w:bCs/>
          <w:color w:val="000000"/>
          <w:sz w:val="24"/>
          <w:szCs w:val="24"/>
          <w:lang w:val="en-US"/>
        </w:rPr>
      </w:pPr>
    </w:p>
    <w:p>
      <w:pPr>
        <w:pStyle w:val="9"/>
        <w:numPr>
          <w:ilvl w:val="0"/>
          <w:numId w:val="0"/>
        </w:numPr>
        <w:tabs>
          <w:tab w:val="left" w:pos="851"/>
        </w:tabs>
        <w:spacing w:before="0"/>
        <w:ind w:left="284" w:leftChars="0" w:right="-5" w:rightChars="0"/>
        <w:jc w:val="center"/>
        <w:rPr>
          <w:rFonts w:hint="default" w:ascii="Times New Roman" w:hAnsi="Times New Roman"/>
          <w:b/>
          <w:bCs/>
          <w:color w:val="000000"/>
          <w:sz w:val="24"/>
          <w:szCs w:val="24"/>
          <w:lang w:val="en-US"/>
        </w:rPr>
      </w:pPr>
      <w:r>
        <w:rPr>
          <w:rFonts w:hint="default" w:ascii="Times New Roman" w:hAnsi="Times New Roman"/>
          <w:b/>
          <w:bCs/>
          <w:color w:val="000000"/>
          <w:sz w:val="24"/>
          <w:szCs w:val="24"/>
          <w:lang w:val="en-US"/>
        </w:rPr>
        <w:t>2. The rights and obligations of the Agent</w:t>
      </w:r>
    </w:p>
    <w:p>
      <w:pPr>
        <w:pStyle w:val="9"/>
        <w:numPr>
          <w:ilvl w:val="0"/>
          <w:numId w:val="0"/>
        </w:numPr>
        <w:tabs>
          <w:tab w:val="left" w:pos="851"/>
        </w:tabs>
        <w:spacing w:before="0"/>
        <w:ind w:left="284" w:leftChars="0" w:right="-5" w:rightChars="0"/>
        <w:rPr>
          <w:rFonts w:hint="default" w:ascii="Times New Roman" w:hAnsi="Times New Roman" w:cs="Times New Roman"/>
          <w:color w:val="000000"/>
          <w:sz w:val="24"/>
          <w:szCs w:val="24"/>
          <w:lang w:val="en-US"/>
        </w:rPr>
      </w:pPr>
      <w:r>
        <w:rPr>
          <w:rFonts w:hint="default" w:ascii="Times New Roman" w:hAnsi="Times New Roman"/>
          <w:b/>
          <w:bCs/>
          <w:color w:val="000000"/>
          <w:sz w:val="24"/>
          <w:szCs w:val="24"/>
          <w:lang w:val="en-US"/>
        </w:rPr>
        <w:t xml:space="preserve">2.1. </w:t>
      </w:r>
      <w:r>
        <w:rPr>
          <w:rFonts w:hint="default" w:ascii="Times New Roman" w:hAnsi="Times New Roman"/>
          <w:color w:val="000000"/>
          <w:sz w:val="24"/>
          <w:szCs w:val="24"/>
          <w:lang w:val="en-US"/>
        </w:rPr>
        <w:t>The Agent has the right on behalf of the Company to hold meetings, negotiations with the potential consumers (buyers), to correspond with them, to accept from potential consumers (buyers) applications (proposals) for concluding contracts, to receive from them documents and other information necessary for concluding contracts, to agree with potential consumers (buyers) about the terms of contracts on which the purchase of goods (products) of the Company is based, including the approval of the range and the possibility of buying and selling goods (products).</w:t>
      </w:r>
      <w:r>
        <w:rPr>
          <w:rFonts w:hint="default" w:ascii="Times New Roman" w:hAnsi="Times New Roman" w:cs="Times New Roman"/>
          <w:color w:val="000000"/>
          <w:sz w:val="24"/>
          <w:szCs w:val="24"/>
          <w:lang w:val="en-US"/>
        </w:rPr>
        <w:t xml:space="preserve">     </w:t>
      </w:r>
    </w:p>
    <w:p>
      <w:pPr>
        <w:pStyle w:val="9"/>
        <w:numPr>
          <w:ilvl w:val="0"/>
          <w:numId w:val="0"/>
        </w:numPr>
        <w:tabs>
          <w:tab w:val="left" w:pos="851"/>
        </w:tabs>
        <w:spacing w:before="0"/>
        <w:ind w:left="284" w:leftChars="0" w:right="-5" w:rightChars="0"/>
        <w:rPr>
          <w:rFonts w:hint="default" w:ascii="Times New Roman" w:hAnsi="Times New Roman" w:cs="Times New Roman"/>
          <w:color w:val="000000"/>
          <w:sz w:val="24"/>
          <w:szCs w:val="24"/>
          <w:lang w:val="en-US"/>
        </w:rPr>
      </w:pPr>
      <w:r>
        <w:rPr>
          <w:rFonts w:hint="default" w:ascii="Times New Roman" w:hAnsi="Times New Roman"/>
          <w:b/>
          <w:bCs/>
          <w:color w:val="000000"/>
          <w:sz w:val="24"/>
          <w:szCs w:val="24"/>
          <w:lang w:val="en-US"/>
        </w:rPr>
        <w:t>2.2.</w:t>
      </w:r>
      <w:r>
        <w:rPr>
          <w:rFonts w:hint="default" w:ascii="Times New Roman" w:hAnsi="Times New Roman"/>
          <w:color w:val="000000"/>
          <w:sz w:val="24"/>
          <w:szCs w:val="24"/>
          <w:lang w:val="en-US"/>
        </w:rPr>
        <w:t xml:space="preserve"> The Agent has the right without additional written consent from the Company to conduct advertising and information campaigns to increase the demand for goods (products) of the Company and promote it on the market of similar goods.</w:t>
      </w:r>
      <w:r>
        <w:rPr>
          <w:rFonts w:hint="default" w:ascii="Times New Roman" w:hAnsi="Times New Roman" w:cs="Times New Roman"/>
          <w:color w:val="000000"/>
          <w:sz w:val="24"/>
          <w:szCs w:val="24"/>
          <w:lang w:val="en-US"/>
        </w:rPr>
        <w:t xml:space="preserve">                    </w:t>
      </w:r>
    </w:p>
    <w:p>
      <w:pPr>
        <w:pStyle w:val="9"/>
        <w:numPr>
          <w:ilvl w:val="0"/>
          <w:numId w:val="0"/>
        </w:numPr>
        <w:tabs>
          <w:tab w:val="left" w:pos="851"/>
        </w:tabs>
        <w:spacing w:before="0"/>
        <w:ind w:left="284" w:leftChars="0" w:right="-5" w:rightChars="0"/>
        <w:rPr>
          <w:rFonts w:hint="default" w:ascii="Times New Roman" w:hAnsi="Times New Roman"/>
          <w:color w:val="000000"/>
          <w:sz w:val="24"/>
          <w:szCs w:val="24"/>
          <w:lang w:val="en-US"/>
        </w:rPr>
      </w:pPr>
      <w:r>
        <w:rPr>
          <w:rFonts w:hint="default" w:ascii="Times New Roman" w:hAnsi="Times New Roman"/>
          <w:b/>
          <w:bCs/>
          <w:color w:val="000000"/>
          <w:sz w:val="24"/>
          <w:szCs w:val="24"/>
          <w:lang w:val="en-US"/>
        </w:rPr>
        <w:t>2.3.</w:t>
      </w:r>
      <w:r>
        <w:rPr>
          <w:rFonts w:hint="default" w:ascii="Times New Roman" w:hAnsi="Times New Roman"/>
          <w:color w:val="000000"/>
          <w:sz w:val="24"/>
          <w:szCs w:val="24"/>
          <w:lang w:val="en-US"/>
        </w:rPr>
        <w:t xml:space="preserve"> The agent is obligated:</w:t>
      </w:r>
    </w:p>
    <w:p>
      <w:pPr>
        <w:pStyle w:val="9"/>
        <w:numPr>
          <w:ilvl w:val="0"/>
          <w:numId w:val="0"/>
        </w:numPr>
        <w:tabs>
          <w:tab w:val="left" w:pos="851"/>
        </w:tabs>
        <w:spacing w:before="0"/>
        <w:ind w:left="284" w:leftChars="0" w:right="-5" w:rightChars="0"/>
        <w:rPr>
          <w:rFonts w:hint="default" w:ascii="Times New Roman" w:hAnsi="Times New Roman" w:cs="Times New Roman"/>
          <w:color w:val="000000"/>
          <w:sz w:val="24"/>
          <w:szCs w:val="24"/>
          <w:lang w:val="en-US"/>
        </w:rPr>
      </w:pPr>
      <w:r>
        <w:rPr>
          <w:rFonts w:hint="default" w:ascii="Times New Roman" w:hAnsi="Times New Roman"/>
          <w:b/>
          <w:bCs/>
          <w:color w:val="000000"/>
          <w:sz w:val="24"/>
          <w:szCs w:val="24"/>
          <w:lang w:val="en-US"/>
        </w:rPr>
        <w:t>2.3.1</w:t>
      </w:r>
      <w:r>
        <w:rPr>
          <w:rFonts w:hint="default" w:ascii="Times New Roman" w:hAnsi="Times New Roman"/>
          <w:color w:val="000000"/>
          <w:sz w:val="24"/>
          <w:szCs w:val="24"/>
          <w:lang w:val="en-US"/>
        </w:rPr>
        <w:t xml:space="preserve"> To search for potential consumers (buyers) and acquaint them with the goods (products) of the Company and their benefits, including by providing consumers (buyers) with advertising and other materials, including those received from the Company.</w:t>
      </w:r>
      <w:r>
        <w:rPr>
          <w:rFonts w:hint="default" w:ascii="Times New Roman" w:hAnsi="Times New Roman" w:cs="Times New Roman"/>
          <w:color w:val="000000"/>
          <w:sz w:val="24"/>
          <w:szCs w:val="24"/>
          <w:lang w:val="en-US"/>
        </w:rPr>
        <w:t xml:space="preserve">           </w:t>
      </w:r>
    </w:p>
    <w:p>
      <w:pPr>
        <w:pStyle w:val="9"/>
        <w:numPr>
          <w:ilvl w:val="0"/>
          <w:numId w:val="0"/>
        </w:numPr>
        <w:tabs>
          <w:tab w:val="left" w:pos="851"/>
        </w:tabs>
        <w:spacing w:before="0"/>
        <w:ind w:left="284" w:leftChars="0" w:right="-5" w:rightChars="0"/>
        <w:rPr>
          <w:rFonts w:hint="default" w:ascii="Times New Roman" w:hAnsi="Times New Roman" w:cs="Times New Roman"/>
          <w:color w:val="000000"/>
          <w:sz w:val="24"/>
          <w:szCs w:val="24"/>
          <w:lang w:val="en-US"/>
        </w:rPr>
      </w:pPr>
      <w:r>
        <w:rPr>
          <w:rFonts w:hint="default" w:ascii="Times New Roman" w:hAnsi="Times New Roman"/>
          <w:b/>
          <w:bCs/>
          <w:color w:val="000000"/>
          <w:sz w:val="24"/>
          <w:szCs w:val="24"/>
          <w:lang w:val="en-US"/>
        </w:rPr>
        <w:t>2.3.3.</w:t>
      </w:r>
      <w:r>
        <w:rPr>
          <w:rFonts w:hint="default" w:ascii="Times New Roman" w:hAnsi="Times New Roman"/>
          <w:color w:val="000000"/>
          <w:sz w:val="24"/>
          <w:szCs w:val="24"/>
          <w:lang w:val="en-US"/>
        </w:rPr>
        <w:t xml:space="preserve"> On behalf of the Company accept proposals for concluding contracts from potential consumers (buyers), provide the consumer (buyer) with information on the terms of contracts, pricing, level of selling prices, payment, delivery and / or purchase. sale of goods (products) of the Company, to agree in advance with the Company about the volume of sales of goods, terms and conditions of delivery, and the technical feasibility of the implementation of a contract related to the sale of goods (products) of the Company.</w:t>
      </w:r>
      <w:r>
        <w:rPr>
          <w:rFonts w:hint="default" w:ascii="Times New Roman" w:hAnsi="Times New Roman" w:cs="Times New Roman"/>
          <w:color w:val="000000"/>
          <w:sz w:val="24"/>
          <w:szCs w:val="24"/>
          <w:lang w:val="en-US"/>
        </w:rPr>
        <w:t xml:space="preserve">      </w:t>
      </w:r>
    </w:p>
    <w:p>
      <w:pPr>
        <w:pStyle w:val="9"/>
        <w:numPr>
          <w:ilvl w:val="0"/>
          <w:numId w:val="0"/>
        </w:numPr>
        <w:tabs>
          <w:tab w:val="left" w:pos="851"/>
        </w:tabs>
        <w:spacing w:before="0"/>
        <w:ind w:left="284" w:leftChars="0" w:right="-5" w:rightChars="0"/>
        <w:rPr>
          <w:rFonts w:hint="default" w:ascii="Times New Roman" w:hAnsi="Times New Roman" w:cs="Times New Roman"/>
          <w:color w:val="000000"/>
          <w:sz w:val="24"/>
          <w:szCs w:val="24"/>
          <w:lang w:val="en-US"/>
        </w:rPr>
      </w:pPr>
      <w:r>
        <w:rPr>
          <w:rFonts w:hint="default" w:ascii="Times New Roman" w:hAnsi="Times New Roman"/>
          <w:b/>
          <w:bCs/>
          <w:color w:val="000000"/>
          <w:sz w:val="24"/>
          <w:szCs w:val="24"/>
          <w:lang w:val="en-US"/>
        </w:rPr>
        <w:t>2.3.4.</w:t>
      </w:r>
      <w:r>
        <w:rPr>
          <w:rFonts w:hint="default" w:ascii="Times New Roman" w:hAnsi="Times New Roman"/>
          <w:color w:val="000000"/>
          <w:sz w:val="24"/>
          <w:szCs w:val="24"/>
          <w:lang w:val="en-US"/>
        </w:rPr>
        <w:t xml:space="preserve"> In case of concluding a contract providing for purchase and sale (supply) of a significant amount of goods (products), which must have individual characteristics, pre-agree with the Company the terms of such a contract, namely the time frame of the contract, range and price of goods (products).</w:t>
      </w:r>
      <w:r>
        <w:rPr>
          <w:rFonts w:hint="default" w:ascii="Times New Roman" w:hAnsi="Times New Roman" w:cs="Times New Roman"/>
          <w:color w:val="000000"/>
          <w:sz w:val="24"/>
          <w:szCs w:val="24"/>
          <w:lang w:val="en-US"/>
        </w:rPr>
        <w:t xml:space="preserve">   </w:t>
      </w:r>
    </w:p>
    <w:p>
      <w:pPr>
        <w:pStyle w:val="9"/>
        <w:numPr>
          <w:ilvl w:val="0"/>
          <w:numId w:val="0"/>
        </w:numPr>
        <w:tabs>
          <w:tab w:val="left" w:pos="851"/>
        </w:tabs>
        <w:spacing w:before="0"/>
        <w:ind w:left="284" w:leftChars="0" w:right="-5" w:rightChars="0"/>
        <w:rPr>
          <w:rFonts w:ascii="Times New Roman" w:hAnsi="Times New Roman" w:cs="Times New Roman"/>
          <w:color w:val="000000"/>
          <w:sz w:val="24"/>
          <w:szCs w:val="24"/>
          <w:lang w:val="uk-UA"/>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color w:val="000000"/>
          <w:sz w:val="24"/>
          <w:szCs w:val="24"/>
          <w:lang w:val="en-US"/>
        </w:rPr>
        <w:t>2.3.5.</w:t>
      </w:r>
      <w:r>
        <w:rPr>
          <w:rFonts w:hint="default" w:ascii="Times New Roman" w:hAnsi="Times New Roman"/>
          <w:color w:val="000000"/>
          <w:sz w:val="24"/>
          <w:szCs w:val="24"/>
          <w:lang w:val="en-US"/>
        </w:rPr>
        <w:t xml:space="preserve"> To use at the conclusion of contracts, or at implementation of measures for promotion of the goods (products) the actual range of goods and the prices, considering the volume of production capacities of the Company.</w:t>
      </w:r>
      <w:r>
        <w:rPr>
          <w:rFonts w:hint="default" w:ascii="Times New Roman" w:hAnsi="Times New Roman" w:cs="Times New Roman"/>
          <w:color w:val="000000"/>
          <w:sz w:val="24"/>
          <w:szCs w:val="24"/>
          <w:lang w:val="en-US"/>
        </w:rPr>
        <w:t xml:space="preserve">                                                  </w:t>
      </w:r>
    </w:p>
    <w:p>
      <w:pPr>
        <w:pStyle w:val="9"/>
        <w:numPr>
          <w:ilvl w:val="0"/>
          <w:numId w:val="0"/>
        </w:numPr>
        <w:tabs>
          <w:tab w:val="left" w:pos="851"/>
        </w:tabs>
        <w:spacing w:before="0"/>
        <w:ind w:right="-5" w:rightChars="0"/>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актуальні номенклатуру, ціни, враховувати обсяг виробничих потужностей Товариства.</w:t>
      </w:r>
    </w:p>
    <w:p>
      <w:pPr>
        <w:pStyle w:val="9"/>
        <w:numPr>
          <w:ilvl w:val="2"/>
          <w:numId w:val="4"/>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У разі виникнення такої необхідності, без додаткового погодження з боку Товариства, залучати до надання Агентських послуг кваліфікований персонал з метою поширення достовірної та коректної інформації про Товар (продукцію) Товариства й умов їх  реалізації.</w:t>
      </w:r>
    </w:p>
    <w:p>
      <w:pPr>
        <w:pStyle w:val="9"/>
        <w:numPr>
          <w:ilvl w:val="2"/>
          <w:numId w:val="4"/>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pacing w:val="2"/>
          <w:sz w:val="24"/>
          <w:szCs w:val="24"/>
          <w:lang w:val="uk-UA"/>
        </w:rPr>
        <w:t>У разі виникнення спірних питань, що виникають з питань реалізації договорів, укладених за сприяння Агента, бути посередником при вирішення таких спірних питань.</w:t>
      </w:r>
    </w:p>
    <w:p>
      <w:pPr>
        <w:tabs>
          <w:tab w:val="left" w:pos="851"/>
        </w:tabs>
        <w:ind w:right="-5"/>
        <w:jc w:val="center"/>
        <w:rPr>
          <w:rFonts w:ascii="Times New Roman" w:hAnsi="Times New Roman"/>
          <w:b/>
          <w:szCs w:val="24"/>
        </w:rPr>
      </w:pPr>
    </w:p>
    <w:p>
      <w:pPr>
        <w:tabs>
          <w:tab w:val="left" w:pos="851"/>
        </w:tabs>
        <w:ind w:right="-5"/>
        <w:jc w:val="center"/>
        <w:rPr>
          <w:rFonts w:ascii="Times New Roman" w:hAnsi="Times New Roman"/>
          <w:b/>
          <w:color w:val="000000"/>
          <w:szCs w:val="24"/>
        </w:rPr>
      </w:pPr>
      <w:r>
        <w:rPr>
          <w:rFonts w:ascii="Times New Roman" w:hAnsi="Times New Roman"/>
          <w:b/>
          <w:szCs w:val="24"/>
        </w:rPr>
        <w:t>3. Права та обов'язки Товариства</w:t>
      </w:r>
    </w:p>
    <w:p>
      <w:pPr>
        <w:pStyle w:val="9"/>
        <w:numPr>
          <w:ilvl w:val="1"/>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Товариство має право самостійно, без узгодження з Агентом, змінювати (встановлювати) ціни на товари (продукцію), що реалізується за сприяння Агента повідомивши про такі зміни Агента. Всі договори, котрі укладені Агентом, або за сприяння Агента до моменту отримання змін ціни на товар (продукцію), є чинними, у такому випадку ціни у договорі зміні не підлягають.</w:t>
      </w:r>
    </w:p>
    <w:p>
      <w:pPr>
        <w:pStyle w:val="9"/>
        <w:numPr>
          <w:ilvl w:val="1"/>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Товариство має право відкликати повноваження Агента, повідомивши його про припинення Агентського договору не менш ніж за 10 днів до дати припинення.</w:t>
      </w:r>
    </w:p>
    <w:p>
      <w:pPr>
        <w:pStyle w:val="9"/>
        <w:numPr>
          <w:ilvl w:val="1"/>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Товариство зобов'язується:</w:t>
      </w:r>
    </w:p>
    <w:p>
      <w:pPr>
        <w:pStyle w:val="9"/>
        <w:numPr>
          <w:ilvl w:val="2"/>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На запит Агента протягом 3 робочих днів перевірити технічну можливість продажу товарів (продукції) потенційному споживачу (покупцю). У разі наявності технічної можливості зарезервувати необхідну кількість товарів (продукції) строком на 15 (п’ятнадцять) робочих днів з моменту підтвердження Агенту наявності такої можливості.</w:t>
      </w:r>
    </w:p>
    <w:p>
      <w:pPr>
        <w:pStyle w:val="9"/>
        <w:numPr>
          <w:ilvl w:val="2"/>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У разі відсутності технічної можливості продажу товарів (продукції), (відсутність запасів на складі, значний об'єм замовлення, тощо), що унеможливлює проведення передачі товару у власність споживачу (покупцю) у порядку та строки, визначені договором, повідомити про це невідкладно Агента та  запропонувати нові строки поставки.</w:t>
      </w:r>
    </w:p>
    <w:p>
      <w:pPr>
        <w:pStyle w:val="9"/>
        <w:numPr>
          <w:ilvl w:val="2"/>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На запит Агента (за наявності) надати йому рекламні та інформаційні матеріали про послуги Товариства або їх зразки й інші допоміжні матеріали, а у разі виготовлення такої продукції за замовленням Агента, погодити макети, шаблони та іншу рекламні інформацію. </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r>
        <w:rPr>
          <w:rFonts w:hint="default" w:ascii="Times New Roman" w:hAnsi="Times New Roman"/>
          <w:b/>
          <w:bCs/>
          <w:color w:val="000000"/>
          <w:sz w:val="24"/>
          <w:szCs w:val="24"/>
          <w:lang w:val="uk-UA"/>
        </w:rPr>
        <w:t>2.3.6.</w:t>
      </w:r>
      <w:r>
        <w:rPr>
          <w:rFonts w:hint="default" w:ascii="Times New Roman" w:hAnsi="Times New Roman"/>
          <w:color w:val="000000"/>
          <w:sz w:val="24"/>
          <w:szCs w:val="24"/>
          <w:lang w:val="uk-UA"/>
        </w:rPr>
        <w:t xml:space="preserve"> In case of such necessity, without additional consent from the Company, to involve qualified personnel in the provision of Agency services in order to </w:t>
      </w:r>
      <w:r>
        <w:rPr>
          <w:rFonts w:hint="default" w:ascii="Times New Roman" w:hAnsi="Times New Roman"/>
          <w:color w:val="000000"/>
          <w:sz w:val="24"/>
          <w:szCs w:val="24"/>
          <w:lang w:val="en-US"/>
        </w:rPr>
        <w:t>spread</w:t>
      </w:r>
      <w:r>
        <w:rPr>
          <w:rFonts w:hint="default" w:ascii="Times New Roman" w:hAnsi="Times New Roman"/>
          <w:color w:val="000000"/>
          <w:sz w:val="24"/>
          <w:szCs w:val="24"/>
          <w:lang w:val="uk-UA"/>
        </w:rPr>
        <w:t xml:space="preserve"> reliable and correct information about the Goods (products) of the Company and the conditions of their </w:t>
      </w:r>
      <w:r>
        <w:rPr>
          <w:rFonts w:hint="default" w:ascii="Times New Roman" w:hAnsi="Times New Roman"/>
          <w:color w:val="000000"/>
          <w:sz w:val="24"/>
          <w:szCs w:val="24"/>
          <w:lang w:val="en-US"/>
        </w:rPr>
        <w:t>sale</w:t>
      </w:r>
      <w:r>
        <w:rPr>
          <w:rFonts w:hint="default" w:ascii="Times New Roman" w:hAnsi="Times New Roman"/>
          <w:color w:val="000000"/>
          <w:sz w:val="24"/>
          <w:szCs w:val="24"/>
          <w:lang w:val="uk-UA"/>
        </w:rPr>
        <w:t>.</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r>
        <w:rPr>
          <w:rFonts w:hint="default" w:ascii="Times New Roman" w:hAnsi="Times New Roman"/>
          <w:b/>
          <w:bCs/>
          <w:color w:val="000000"/>
          <w:sz w:val="24"/>
          <w:szCs w:val="24"/>
          <w:lang w:val="uk-UA"/>
        </w:rPr>
        <w:t xml:space="preserve">2.3.7. </w:t>
      </w:r>
      <w:r>
        <w:rPr>
          <w:rFonts w:hint="default" w:ascii="Times New Roman" w:hAnsi="Times New Roman"/>
          <w:color w:val="000000"/>
          <w:sz w:val="24"/>
          <w:szCs w:val="24"/>
          <w:lang w:val="uk-UA"/>
        </w:rPr>
        <w:t xml:space="preserve">In case of disputes arising from the implementation of agreements concluded with the assistance of the Agent, </w:t>
      </w:r>
      <w:r>
        <w:rPr>
          <w:rFonts w:hint="default" w:ascii="Times New Roman" w:hAnsi="Times New Roman"/>
          <w:color w:val="000000"/>
          <w:sz w:val="24"/>
          <w:szCs w:val="24"/>
          <w:lang w:val="en-US"/>
        </w:rPr>
        <w:t>to be the</w:t>
      </w:r>
      <w:r>
        <w:rPr>
          <w:rFonts w:hint="default" w:ascii="Times New Roman" w:hAnsi="Times New Roman"/>
          <w:color w:val="000000"/>
          <w:sz w:val="24"/>
          <w:szCs w:val="24"/>
          <w:lang w:val="uk-UA"/>
        </w:rPr>
        <w:t xml:space="preserve"> mediator in resolving such disputes.</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p>
    <w:p>
      <w:pPr>
        <w:pStyle w:val="9"/>
        <w:numPr>
          <w:ilvl w:val="0"/>
          <w:numId w:val="0"/>
        </w:numPr>
        <w:tabs>
          <w:tab w:val="left" w:pos="851"/>
        </w:tabs>
        <w:spacing w:before="0" w:after="0" w:line="240" w:lineRule="auto"/>
        <w:ind w:right="-5" w:rightChars="0"/>
        <w:jc w:val="center"/>
        <w:rPr>
          <w:rFonts w:hint="default" w:ascii="Times New Roman" w:hAnsi="Times New Roman"/>
          <w:b/>
          <w:bCs/>
          <w:color w:val="000000"/>
          <w:sz w:val="24"/>
          <w:szCs w:val="24"/>
          <w:lang w:val="uk-UA"/>
        </w:rPr>
      </w:pPr>
      <w:r>
        <w:rPr>
          <w:rFonts w:hint="default" w:ascii="Times New Roman" w:hAnsi="Times New Roman"/>
          <w:b/>
          <w:bCs/>
          <w:color w:val="000000"/>
          <w:sz w:val="24"/>
          <w:szCs w:val="24"/>
          <w:lang w:val="uk-UA"/>
        </w:rPr>
        <w:t xml:space="preserve">3. </w:t>
      </w:r>
      <w:r>
        <w:rPr>
          <w:rFonts w:hint="default" w:ascii="Times New Roman" w:hAnsi="Times New Roman"/>
          <w:b/>
          <w:bCs/>
          <w:color w:val="000000"/>
          <w:sz w:val="24"/>
          <w:szCs w:val="24"/>
          <w:lang w:val="en-US"/>
        </w:rPr>
        <w:t>The r</w:t>
      </w:r>
      <w:r>
        <w:rPr>
          <w:rFonts w:hint="default" w:ascii="Times New Roman" w:hAnsi="Times New Roman"/>
          <w:b/>
          <w:bCs/>
          <w:color w:val="000000"/>
          <w:sz w:val="24"/>
          <w:szCs w:val="24"/>
          <w:lang w:val="uk-UA"/>
        </w:rPr>
        <w:t>ights and obligations of the Company</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r>
        <w:rPr>
          <w:rFonts w:hint="default" w:ascii="Times New Roman" w:hAnsi="Times New Roman"/>
          <w:b/>
          <w:bCs/>
          <w:color w:val="000000"/>
          <w:sz w:val="24"/>
          <w:szCs w:val="24"/>
          <w:lang w:val="uk-UA"/>
        </w:rPr>
        <w:t xml:space="preserve">3.1. </w:t>
      </w:r>
      <w:r>
        <w:rPr>
          <w:rFonts w:hint="default" w:ascii="Times New Roman" w:hAnsi="Times New Roman"/>
          <w:color w:val="000000"/>
          <w:sz w:val="24"/>
          <w:szCs w:val="24"/>
          <w:lang w:val="uk-UA"/>
        </w:rPr>
        <w:t>The Company has the right to independently (without the consent of the Agent) change (set) prices for goods (products), which are sold with the assistance of the Agent by notifying such changes to the Agent. All agreements concluded by the Agent, or with the assistance of the Agent until the moment of receiving changes in the price of goods (products), are valid, in which case the prices in the agreement are not subject to change.</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r>
        <w:rPr>
          <w:rFonts w:hint="default" w:ascii="Times New Roman" w:hAnsi="Times New Roman"/>
          <w:b/>
          <w:bCs/>
          <w:color w:val="000000"/>
          <w:sz w:val="24"/>
          <w:szCs w:val="24"/>
          <w:lang w:val="uk-UA"/>
        </w:rPr>
        <w:t>3.2.</w:t>
      </w:r>
      <w:r>
        <w:rPr>
          <w:rFonts w:hint="default" w:ascii="Times New Roman" w:hAnsi="Times New Roman"/>
          <w:color w:val="000000"/>
          <w:sz w:val="24"/>
          <w:szCs w:val="24"/>
          <w:lang w:val="uk-UA"/>
        </w:rPr>
        <w:t xml:space="preserve"> The Company has the right to revoke the </w:t>
      </w:r>
      <w:r>
        <w:rPr>
          <w:rFonts w:hint="default" w:ascii="Times New Roman" w:hAnsi="Times New Roman"/>
          <w:color w:val="000000"/>
          <w:sz w:val="24"/>
          <w:szCs w:val="24"/>
          <w:lang w:val="en-US"/>
        </w:rPr>
        <w:t>authority</w:t>
      </w:r>
      <w:r>
        <w:rPr>
          <w:rFonts w:hint="default" w:ascii="Times New Roman" w:hAnsi="Times New Roman"/>
          <w:color w:val="000000"/>
          <w:sz w:val="24"/>
          <w:szCs w:val="24"/>
          <w:lang w:val="uk-UA"/>
        </w:rPr>
        <w:t xml:space="preserve"> of the Agent, notifying him of the termination of the Agency Agreement at least </w:t>
      </w:r>
      <w:r>
        <w:rPr>
          <w:rFonts w:hint="default" w:ascii="Times New Roman" w:hAnsi="Times New Roman"/>
          <w:color w:val="000000"/>
          <w:sz w:val="24"/>
          <w:szCs w:val="24"/>
          <w:lang w:val="en-US"/>
        </w:rPr>
        <w:t>ten</w:t>
      </w:r>
      <w:r>
        <w:rPr>
          <w:rFonts w:hint="default" w:ascii="Times New Roman" w:hAnsi="Times New Roman"/>
          <w:color w:val="000000"/>
          <w:sz w:val="24"/>
          <w:szCs w:val="24"/>
          <w:lang w:val="uk-UA"/>
        </w:rPr>
        <w:t xml:space="preserve"> days before the date of termination.</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r>
        <w:rPr>
          <w:rFonts w:hint="default" w:ascii="Times New Roman" w:hAnsi="Times New Roman"/>
          <w:b/>
          <w:bCs/>
          <w:color w:val="000000"/>
          <w:sz w:val="24"/>
          <w:szCs w:val="24"/>
          <w:lang w:val="uk-UA"/>
        </w:rPr>
        <w:t>3.3.</w:t>
      </w:r>
      <w:r>
        <w:rPr>
          <w:rFonts w:hint="default" w:ascii="Times New Roman" w:hAnsi="Times New Roman"/>
          <w:color w:val="000000"/>
          <w:sz w:val="24"/>
          <w:szCs w:val="24"/>
          <w:lang w:val="uk-UA"/>
        </w:rPr>
        <w:t xml:space="preserve">The company </w:t>
      </w:r>
      <w:r>
        <w:rPr>
          <w:rFonts w:hint="default" w:ascii="Times New Roman" w:hAnsi="Times New Roman"/>
          <w:color w:val="000000"/>
          <w:sz w:val="24"/>
          <w:szCs w:val="24"/>
          <w:lang w:val="en-US"/>
        </w:rPr>
        <w:t>is obligated</w:t>
      </w:r>
      <w:r>
        <w:rPr>
          <w:rFonts w:hint="default" w:ascii="Times New Roman" w:hAnsi="Times New Roman"/>
          <w:color w:val="000000"/>
          <w:sz w:val="24"/>
          <w:szCs w:val="24"/>
          <w:lang w:val="uk-UA"/>
        </w:rPr>
        <w:t>:</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r>
        <w:rPr>
          <w:rFonts w:hint="default" w:ascii="Times New Roman" w:hAnsi="Times New Roman"/>
          <w:b/>
          <w:bCs/>
          <w:color w:val="000000"/>
          <w:sz w:val="24"/>
          <w:szCs w:val="24"/>
          <w:lang w:val="uk-UA"/>
        </w:rPr>
        <w:t>3.3.1.</w:t>
      </w:r>
      <w:r>
        <w:rPr>
          <w:rFonts w:hint="default" w:ascii="Times New Roman" w:hAnsi="Times New Roman"/>
          <w:color w:val="000000"/>
          <w:sz w:val="24"/>
          <w:szCs w:val="24"/>
          <w:lang w:val="uk-UA"/>
        </w:rPr>
        <w:t xml:space="preserve"> At the request of the Agent within </w:t>
      </w:r>
      <w:r>
        <w:rPr>
          <w:rFonts w:hint="default" w:ascii="Times New Roman" w:hAnsi="Times New Roman"/>
          <w:color w:val="000000"/>
          <w:sz w:val="24"/>
          <w:szCs w:val="24"/>
          <w:lang w:val="en-US"/>
        </w:rPr>
        <w:t>three</w:t>
      </w:r>
      <w:r>
        <w:rPr>
          <w:rFonts w:hint="default" w:ascii="Times New Roman" w:hAnsi="Times New Roman"/>
          <w:color w:val="000000"/>
          <w:sz w:val="24"/>
          <w:szCs w:val="24"/>
          <w:lang w:val="uk-UA"/>
        </w:rPr>
        <w:t xml:space="preserve"> working days to check the technical feasibility of selling goods (products) to a potential consumer (buyer). If there is </w:t>
      </w:r>
      <w:r>
        <w:rPr>
          <w:rFonts w:hint="default" w:ascii="Times New Roman" w:hAnsi="Times New Roman"/>
          <w:color w:val="000000"/>
          <w:sz w:val="24"/>
          <w:szCs w:val="24"/>
          <w:lang w:val="en-US"/>
        </w:rPr>
        <w:t>such a</w:t>
      </w:r>
      <w:r>
        <w:rPr>
          <w:rFonts w:hint="default" w:ascii="Times New Roman" w:hAnsi="Times New Roman"/>
          <w:color w:val="000000"/>
          <w:sz w:val="24"/>
          <w:szCs w:val="24"/>
          <w:lang w:val="uk-UA"/>
        </w:rPr>
        <w:t xml:space="preserve"> technical possibility</w:t>
      </w:r>
      <w:r>
        <w:rPr>
          <w:rFonts w:hint="default" w:ascii="Times New Roman" w:hAnsi="Times New Roman"/>
          <w:color w:val="000000"/>
          <w:sz w:val="24"/>
          <w:szCs w:val="24"/>
          <w:lang w:val="en-US"/>
        </w:rPr>
        <w:t>,</w:t>
      </w:r>
      <w:r>
        <w:rPr>
          <w:rFonts w:hint="default" w:ascii="Times New Roman" w:hAnsi="Times New Roman"/>
          <w:color w:val="000000"/>
          <w:sz w:val="24"/>
          <w:szCs w:val="24"/>
          <w:lang w:val="uk-UA"/>
        </w:rPr>
        <w:t xml:space="preserve"> to reserve the required number of goods (products) for a period of fifteen working days from the moment of confirmation </w:t>
      </w:r>
      <w:r>
        <w:rPr>
          <w:rFonts w:hint="default" w:ascii="Times New Roman" w:hAnsi="Times New Roman"/>
          <w:color w:val="000000"/>
          <w:sz w:val="24"/>
          <w:szCs w:val="24"/>
          <w:lang w:val="en-US"/>
        </w:rPr>
        <w:t xml:space="preserve">to </w:t>
      </w:r>
      <w:r>
        <w:rPr>
          <w:rFonts w:hint="default" w:ascii="Times New Roman" w:hAnsi="Times New Roman"/>
          <w:color w:val="000000"/>
          <w:sz w:val="24"/>
          <w:szCs w:val="24"/>
          <w:lang w:val="uk-UA"/>
        </w:rPr>
        <w:t>the Agent</w:t>
      </w:r>
      <w:r>
        <w:rPr>
          <w:rFonts w:hint="default" w:ascii="Times New Roman" w:hAnsi="Times New Roman"/>
          <w:color w:val="000000"/>
          <w:sz w:val="24"/>
          <w:szCs w:val="24"/>
          <w:lang w:val="en-US"/>
        </w:rPr>
        <w:t xml:space="preserve"> the </w:t>
      </w:r>
      <w:r>
        <w:rPr>
          <w:rFonts w:hint="default" w:ascii="Times New Roman" w:hAnsi="Times New Roman"/>
          <w:color w:val="000000"/>
          <w:sz w:val="24"/>
          <w:szCs w:val="24"/>
          <w:lang w:val="uk-UA"/>
        </w:rPr>
        <w:t>availability of such possibility.</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pPr>
      <w:r>
        <w:rPr>
          <w:rFonts w:hint="default" w:ascii="Times New Roman" w:hAnsi="Times New Roman"/>
          <w:b/>
          <w:bCs/>
          <w:color w:val="000000"/>
          <w:sz w:val="24"/>
          <w:szCs w:val="24"/>
          <w:lang w:val="uk-UA"/>
        </w:rPr>
        <w:t>3.3.2.</w:t>
      </w:r>
      <w:r>
        <w:rPr>
          <w:rFonts w:hint="default" w:ascii="Times New Roman" w:hAnsi="Times New Roman"/>
          <w:color w:val="000000"/>
          <w:sz w:val="24"/>
          <w:szCs w:val="24"/>
          <w:lang w:val="uk-UA"/>
        </w:rPr>
        <w:t xml:space="preserve"> I</w:t>
      </w:r>
      <w:r>
        <w:rPr>
          <w:rFonts w:hint="default" w:ascii="Times New Roman" w:hAnsi="Times New Roman"/>
          <w:color w:val="000000"/>
          <w:sz w:val="24"/>
          <w:szCs w:val="24"/>
          <w:lang w:val="en-US"/>
        </w:rPr>
        <w:t>f there is no</w:t>
      </w:r>
      <w:r>
        <w:rPr>
          <w:rFonts w:hint="default" w:ascii="Times New Roman" w:hAnsi="Times New Roman"/>
          <w:color w:val="000000"/>
          <w:sz w:val="24"/>
          <w:szCs w:val="24"/>
          <w:lang w:val="uk-UA"/>
        </w:rPr>
        <w:t xml:space="preserve"> technical possibility </w:t>
      </w:r>
      <w:r>
        <w:rPr>
          <w:rFonts w:hint="default" w:ascii="Times New Roman" w:hAnsi="Times New Roman"/>
          <w:color w:val="000000"/>
          <w:sz w:val="24"/>
          <w:szCs w:val="24"/>
          <w:lang w:val="en-US"/>
        </w:rPr>
        <w:t>to sell</w:t>
      </w:r>
      <w:r>
        <w:rPr>
          <w:rFonts w:hint="default" w:ascii="Times New Roman" w:hAnsi="Times New Roman"/>
          <w:color w:val="000000"/>
          <w:sz w:val="24"/>
          <w:szCs w:val="24"/>
          <w:lang w:val="uk-UA"/>
        </w:rPr>
        <w:t xml:space="preserve"> goods (products), (lack of stocks in the warehouse, significant volume of the order, etc.), which makes it impossible to </w:t>
      </w:r>
      <w:r>
        <w:rPr>
          <w:rFonts w:hint="default" w:ascii="Times New Roman" w:hAnsi="Times New Roman"/>
          <w:color w:val="000000"/>
          <w:sz w:val="24"/>
          <w:szCs w:val="24"/>
          <w:lang w:val="en-US"/>
        </w:rPr>
        <w:t>provide</w:t>
      </w:r>
      <w:r>
        <w:rPr>
          <w:rFonts w:hint="default" w:ascii="Times New Roman" w:hAnsi="Times New Roman"/>
          <w:color w:val="000000"/>
          <w:sz w:val="24"/>
          <w:szCs w:val="24"/>
          <w:lang w:val="uk-UA"/>
        </w:rPr>
        <w:t xml:space="preserve"> the goods to the consumer (buyer) in the manner and terms specified in the contract, notify the Agent immediately and offer new delivery time</w:t>
      </w:r>
      <w:r>
        <w:rPr>
          <w:rFonts w:hint="default" w:ascii="Times New Roman" w:hAnsi="Times New Roman"/>
          <w:color w:val="000000"/>
          <w:sz w:val="24"/>
          <w:szCs w:val="24"/>
          <w:lang w:val="en-US"/>
        </w:rPr>
        <w:t xml:space="preserve"> frame</w:t>
      </w:r>
      <w:r>
        <w:rPr>
          <w:rFonts w:hint="default" w:ascii="Times New Roman" w:hAnsi="Times New Roman"/>
          <w:color w:val="000000"/>
          <w:sz w:val="24"/>
          <w:szCs w:val="24"/>
          <w:lang w:val="uk-UA"/>
        </w:rPr>
        <w:t>.</w:t>
      </w:r>
    </w:p>
    <w:p>
      <w:pPr>
        <w:pStyle w:val="9"/>
        <w:numPr>
          <w:ilvl w:val="0"/>
          <w:numId w:val="0"/>
        </w:numPr>
        <w:tabs>
          <w:tab w:val="left" w:pos="851"/>
        </w:tabs>
        <w:spacing w:before="0" w:after="0" w:line="240" w:lineRule="auto"/>
        <w:ind w:right="-5" w:rightChars="0"/>
        <w:jc w:val="both"/>
        <w:rPr>
          <w:rFonts w:hint="default" w:ascii="Times New Roman" w:hAnsi="Times New Roman"/>
          <w:color w:val="000000"/>
          <w:sz w:val="24"/>
          <w:szCs w:val="24"/>
          <w:lang w:val="uk-UA"/>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color w:val="000000"/>
          <w:sz w:val="24"/>
          <w:szCs w:val="24"/>
          <w:lang w:val="uk-UA"/>
        </w:rPr>
        <w:t xml:space="preserve">3.3.3. </w:t>
      </w:r>
      <w:r>
        <w:rPr>
          <w:rFonts w:hint="default" w:ascii="Times New Roman" w:hAnsi="Times New Roman"/>
          <w:color w:val="000000"/>
          <w:sz w:val="24"/>
          <w:szCs w:val="24"/>
          <w:lang w:val="uk-UA"/>
        </w:rPr>
        <w:t>At the request of the Agent (if available) to provide him with advertising and information materials about the Company's services or their samples and other a</w:t>
      </w:r>
      <w:r>
        <w:rPr>
          <w:rFonts w:hint="default" w:ascii="Times New Roman" w:hAnsi="Times New Roman"/>
          <w:color w:val="000000"/>
          <w:sz w:val="24"/>
          <w:szCs w:val="24"/>
          <w:lang w:val="en-US"/>
        </w:rPr>
        <w:t>dditional</w:t>
      </w:r>
      <w:r>
        <w:rPr>
          <w:rFonts w:hint="default" w:ascii="Times New Roman" w:hAnsi="Times New Roman"/>
          <w:color w:val="000000"/>
          <w:sz w:val="24"/>
          <w:szCs w:val="24"/>
          <w:lang w:val="uk-UA"/>
        </w:rPr>
        <w:t xml:space="preserve"> materials, and in case of manufacturing such products to order of the Agent, to approve models, templates and other advertising information.</w:t>
      </w:r>
    </w:p>
    <w:p>
      <w:pPr>
        <w:pStyle w:val="9"/>
        <w:numPr>
          <w:ilvl w:val="2"/>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Здійснювати облік укладених Агентом договорів, а також вести облік проданого товару (продукції) за сприяння Агента, і надавати Агенту інформацію, що є підставою для розрахунків між Сторонами, у порядку, встановленому Агентським договором. </w:t>
      </w:r>
    </w:p>
    <w:p>
      <w:pPr>
        <w:pStyle w:val="9"/>
        <w:numPr>
          <w:ilvl w:val="2"/>
          <w:numId w:val="5"/>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Своєчасно та у повному обсязі виплачувати агентську винагороду згідно з умовами Агентського договору. </w:t>
      </w:r>
    </w:p>
    <w:p>
      <w:pPr>
        <w:pStyle w:val="9"/>
        <w:numPr>
          <w:ilvl w:val="2"/>
          <w:numId w:val="5"/>
        </w:numPr>
        <w:tabs>
          <w:tab w:val="left" w:pos="851"/>
        </w:tabs>
        <w:spacing w:before="0"/>
        <w:ind w:left="0" w:right="-5" w:firstLine="284"/>
        <w:rPr>
          <w:rFonts w:ascii="Times New Roman" w:hAnsi="Times New Roman"/>
          <w:b/>
          <w:color w:val="000000"/>
          <w:sz w:val="24"/>
          <w:szCs w:val="24"/>
          <w:lang w:val="uk-UA"/>
        </w:rPr>
      </w:pPr>
      <w:r>
        <w:rPr>
          <w:rFonts w:ascii="Times New Roman" w:hAnsi="Times New Roman" w:cs="Times New Roman"/>
          <w:color w:val="000000"/>
          <w:sz w:val="24"/>
          <w:szCs w:val="24"/>
          <w:lang w:val="uk-UA"/>
        </w:rPr>
        <w:t xml:space="preserve">Повідомляти Агента, якщо потенційний споживач (покупець) раніше звертався до Товариства з метою купівлі товару (продукції) та про умови співпраці з таким </w:t>
      </w:r>
      <w:r>
        <w:rPr>
          <w:rFonts w:hint="default" w:ascii="Times New Roman" w:hAnsi="Times New Roman" w:cs="Times New Roman"/>
          <w:color w:val="000000"/>
          <w:sz w:val="24"/>
          <w:szCs w:val="24"/>
          <w:lang w:val="uk-UA"/>
        </w:rPr>
        <w:t>споживачем</w:t>
      </w:r>
      <w:r>
        <w:rPr>
          <w:rFonts w:ascii="Times New Roman" w:hAnsi="Times New Roman" w:cs="Times New Roman"/>
          <w:color w:val="000000"/>
          <w:sz w:val="24"/>
          <w:szCs w:val="24"/>
          <w:lang w:val="uk-UA"/>
        </w:rPr>
        <w:t xml:space="preserve"> (покупцем).</w:t>
      </w:r>
    </w:p>
    <w:p>
      <w:pPr>
        <w:pStyle w:val="9"/>
        <w:numPr>
          <w:ilvl w:val="0"/>
          <w:numId w:val="5"/>
        </w:numPr>
        <w:tabs>
          <w:tab w:val="left" w:pos="851"/>
        </w:tabs>
        <w:spacing w:before="0"/>
        <w:ind w:right="-5"/>
        <w:jc w:val="center"/>
        <w:rPr>
          <w:rFonts w:ascii="Times New Roman" w:hAnsi="Times New Roman" w:cs="Times New Roman"/>
          <w:b/>
          <w:color w:val="000000"/>
          <w:sz w:val="24"/>
          <w:szCs w:val="24"/>
          <w:lang w:val="uk-UA"/>
        </w:rPr>
      </w:pPr>
      <w:r>
        <w:rPr>
          <w:rFonts w:ascii="Times New Roman" w:hAnsi="Times New Roman"/>
          <w:b/>
          <w:color w:val="000000"/>
          <w:sz w:val="24"/>
          <w:szCs w:val="24"/>
          <w:lang w:val="uk-UA"/>
        </w:rPr>
        <w:t>Приймання-передача послуг та агентська винагорода</w:t>
      </w:r>
    </w:p>
    <w:p>
      <w:pPr>
        <w:pStyle w:val="12"/>
        <w:widowControl w:val="0"/>
        <w:numPr>
          <w:ilvl w:val="1"/>
          <w:numId w:val="5"/>
        </w:numPr>
        <w:tabs>
          <w:tab w:val="left" w:pos="-54"/>
          <w:tab w:val="left" w:pos="851"/>
        </w:tabs>
        <w:ind w:left="0" w:firstLine="284"/>
        <w:jc w:val="both"/>
        <w:rPr>
          <w:rFonts w:ascii="Times New Roman" w:hAnsi="Times New Roman"/>
          <w:szCs w:val="24"/>
        </w:rPr>
      </w:pPr>
      <w:r>
        <w:rPr>
          <w:rFonts w:ascii="Times New Roman" w:hAnsi="Times New Roman"/>
          <w:szCs w:val="24"/>
        </w:rPr>
        <w:t>За результатами надання послуг, передбачених у даному договорі, Агент щомісячно не пізніше 10 числа кожного місяця, готує та подає Замовнику 2 примірники Акти приймання-передачі послуг про виконання прийнятих на себе зобов’язань, в яких деталізує проведену роботу, зазначає кількість та перелік юридичних, фізичних осіб, яких було поінформовано про товари (продукцію) Товариства, умови його продажу, ціни, а також кількість укладених договорів Агентом від імені Товариства. Замовник, в свою чергу, зобов’язаний підписати Акти приймання-передачі наданих послуг протягом 5 (п’яти) банківських днів з моменту їх отримання, або в такий же термін висловити свої зауваження (заперечення) у письмовому вигляді. У разі ненадання Товариством заперечень до акту приймання-передачі, або його не підписання, акт вважається підписаним, а послуги такими що прийняті Товариством без заперечень та є підставою для проведення його оплати.</w:t>
      </w:r>
    </w:p>
    <w:p>
      <w:pPr>
        <w:widowControl w:val="0"/>
        <w:numPr>
          <w:ilvl w:val="1"/>
          <w:numId w:val="5"/>
        </w:numPr>
        <w:tabs>
          <w:tab w:val="left" w:pos="-54"/>
          <w:tab w:val="left" w:pos="851"/>
        </w:tabs>
        <w:ind w:left="0" w:firstLine="284"/>
        <w:jc w:val="both"/>
        <w:rPr>
          <w:rFonts w:ascii="Times New Roman" w:hAnsi="Times New Roman"/>
          <w:szCs w:val="24"/>
        </w:rPr>
      </w:pPr>
      <w:r>
        <w:rPr>
          <w:rFonts w:ascii="Times New Roman" w:hAnsi="Times New Roman"/>
          <w:szCs w:val="24"/>
        </w:rPr>
        <w:t>Послуги з комерційного посередництва вважаються такими, що надані Агентом належним чином, з моменту підписання актів приймання-передачі послуг. Підписаний Сторонами Акт приймання-передачі наданих послуг є підставою для проведення взаєморозрахунків між Сторонами.</w:t>
      </w:r>
    </w:p>
    <w:p>
      <w:pPr>
        <w:widowControl w:val="0"/>
        <w:numPr>
          <w:ilvl w:val="1"/>
          <w:numId w:val="5"/>
        </w:numPr>
        <w:tabs>
          <w:tab w:val="left" w:pos="-54"/>
          <w:tab w:val="left" w:pos="851"/>
        </w:tabs>
        <w:ind w:left="0" w:firstLine="284"/>
        <w:jc w:val="both"/>
        <w:rPr>
          <w:rFonts w:ascii="Times New Roman" w:hAnsi="Times New Roman"/>
          <w:szCs w:val="24"/>
        </w:rPr>
      </w:pPr>
      <w:r>
        <w:rPr>
          <w:rFonts w:ascii="Times New Roman" w:hAnsi="Times New Roman"/>
          <w:szCs w:val="24"/>
        </w:rPr>
        <w:t>Винагорода Агента за даним договором визначається в додатках до договору, у тому числі актах приймання-передачі послуг і може змінюватися в залежності від особливостей надання послуг.</w:t>
      </w:r>
    </w:p>
    <w:p>
      <w:pPr>
        <w:widowControl w:val="0"/>
        <w:numPr>
          <w:ilvl w:val="1"/>
          <w:numId w:val="5"/>
        </w:numPr>
        <w:tabs>
          <w:tab w:val="left" w:pos="-54"/>
          <w:tab w:val="left" w:pos="851"/>
        </w:tabs>
        <w:ind w:left="0" w:firstLine="284"/>
        <w:jc w:val="both"/>
        <w:rPr>
          <w:rFonts w:ascii="Times New Roman" w:hAnsi="Times New Roman"/>
          <w:szCs w:val="24"/>
        </w:rPr>
      </w:pPr>
      <w:r>
        <w:rPr>
          <w:rFonts w:ascii="Times New Roman" w:hAnsi="Times New Roman"/>
          <w:szCs w:val="24"/>
        </w:rPr>
        <w:t>Оплата Агентської винагороди за надані послуги сплачується Товариством протягом 10 (десяти) банківських днів з дати підписання Сторонами Акту приймання-передачі наданих послуг.</w:t>
      </w:r>
    </w:p>
    <w:p>
      <w:pPr>
        <w:widowControl w:val="0"/>
        <w:numPr>
          <w:ilvl w:val="0"/>
          <w:numId w:val="0"/>
        </w:numPr>
        <w:tabs>
          <w:tab w:val="left" w:pos="-54"/>
          <w:tab w:val="left" w:pos="851"/>
        </w:tabs>
        <w:spacing w:after="0" w:line="240" w:lineRule="auto"/>
        <w:jc w:val="both"/>
        <w:rPr>
          <w:rFonts w:hint="default" w:ascii="Times New Roman" w:hAnsi="Times New Roman"/>
          <w:szCs w:val="24"/>
        </w:rPr>
      </w:pPr>
      <w:r>
        <w:rPr>
          <w:rFonts w:hint="default" w:ascii="Times New Roman" w:hAnsi="Times New Roman"/>
          <w:b/>
          <w:bCs/>
          <w:szCs w:val="24"/>
        </w:rPr>
        <w:t>3.3.4.</w:t>
      </w:r>
      <w:r>
        <w:rPr>
          <w:rFonts w:hint="default" w:ascii="Times New Roman" w:hAnsi="Times New Roman"/>
          <w:szCs w:val="24"/>
        </w:rPr>
        <w:t xml:space="preserve"> To keep records of the agreements concluded by the Agent, as well as to keep records of goods (products) </w:t>
      </w:r>
      <w:r>
        <w:rPr>
          <w:rFonts w:hint="default" w:ascii="Times New Roman" w:hAnsi="Times New Roman"/>
          <w:szCs w:val="24"/>
          <w:lang w:val="en-US"/>
        </w:rPr>
        <w:t xml:space="preserve">sold </w:t>
      </w:r>
      <w:r>
        <w:rPr>
          <w:rFonts w:hint="default" w:ascii="Times New Roman" w:hAnsi="Times New Roman"/>
          <w:szCs w:val="24"/>
        </w:rPr>
        <w:t>with the assistance of the Agent, and provide the Agent with information that is the basis for settlements between the Parties, in the manner prescribed by the Agency Agreement.</w:t>
      </w:r>
    </w:p>
    <w:p>
      <w:pPr>
        <w:widowControl w:val="0"/>
        <w:numPr>
          <w:ilvl w:val="0"/>
          <w:numId w:val="0"/>
        </w:numPr>
        <w:tabs>
          <w:tab w:val="left" w:pos="-54"/>
          <w:tab w:val="left" w:pos="851"/>
        </w:tabs>
        <w:spacing w:after="0" w:line="240" w:lineRule="auto"/>
        <w:jc w:val="both"/>
        <w:rPr>
          <w:rFonts w:hint="default" w:ascii="Times New Roman" w:hAnsi="Times New Roman"/>
          <w:szCs w:val="24"/>
        </w:rPr>
      </w:pPr>
      <w:r>
        <w:rPr>
          <w:rFonts w:hint="default" w:ascii="Times New Roman" w:hAnsi="Times New Roman"/>
          <w:b/>
          <w:bCs/>
          <w:szCs w:val="24"/>
        </w:rPr>
        <w:t xml:space="preserve">3.3.5. </w:t>
      </w:r>
      <w:r>
        <w:rPr>
          <w:rFonts w:hint="default" w:ascii="Times New Roman" w:hAnsi="Times New Roman"/>
          <w:szCs w:val="24"/>
        </w:rPr>
        <w:t>T</w:t>
      </w:r>
      <w:r>
        <w:rPr>
          <w:rFonts w:hint="default" w:ascii="Times New Roman" w:hAnsi="Times New Roman"/>
          <w:szCs w:val="24"/>
          <w:lang w:val="en-US"/>
        </w:rPr>
        <w:t>o t</w:t>
      </w:r>
      <w:r>
        <w:rPr>
          <w:rFonts w:hint="default" w:ascii="Times New Roman" w:hAnsi="Times New Roman"/>
          <w:szCs w:val="24"/>
        </w:rPr>
        <w:t>imely and in full pay the agency fee in accordance with the terms of the Agency Agreement.</w:t>
      </w:r>
    </w:p>
    <w:p>
      <w:pPr>
        <w:widowControl w:val="0"/>
        <w:numPr>
          <w:ilvl w:val="0"/>
          <w:numId w:val="0"/>
        </w:numPr>
        <w:tabs>
          <w:tab w:val="left" w:pos="-54"/>
          <w:tab w:val="left" w:pos="851"/>
        </w:tabs>
        <w:spacing w:after="0" w:line="240" w:lineRule="auto"/>
        <w:jc w:val="both"/>
        <w:rPr>
          <w:rFonts w:hint="default" w:ascii="Times New Roman" w:hAnsi="Times New Roman"/>
          <w:szCs w:val="24"/>
        </w:rPr>
      </w:pPr>
      <w:r>
        <w:rPr>
          <w:rFonts w:hint="default" w:ascii="Times New Roman" w:hAnsi="Times New Roman"/>
          <w:b/>
          <w:bCs/>
          <w:szCs w:val="24"/>
          <w:lang w:val="en-US"/>
        </w:rPr>
        <w:t>3.3.6.</w:t>
      </w:r>
      <w:r>
        <w:rPr>
          <w:rFonts w:hint="default" w:ascii="Times New Roman" w:hAnsi="Times New Roman"/>
          <w:szCs w:val="24"/>
          <w:lang w:val="en-US"/>
        </w:rPr>
        <w:t xml:space="preserve"> To n</w:t>
      </w:r>
      <w:r>
        <w:rPr>
          <w:rFonts w:hint="default" w:ascii="Times New Roman" w:hAnsi="Times New Roman"/>
          <w:szCs w:val="24"/>
        </w:rPr>
        <w:t xml:space="preserve">otify the Agent if the potential </w:t>
      </w:r>
      <w:r>
        <w:rPr>
          <w:rFonts w:hint="default" w:ascii="Times New Roman" w:hAnsi="Times New Roman"/>
          <w:szCs w:val="24"/>
          <w:lang w:val="en-US"/>
        </w:rPr>
        <w:t>client</w:t>
      </w:r>
      <w:r>
        <w:rPr>
          <w:rFonts w:hint="default" w:ascii="Times New Roman" w:hAnsi="Times New Roman"/>
          <w:szCs w:val="24"/>
        </w:rPr>
        <w:t xml:space="preserve"> (buyer) has previously applied to the Company for the purchase of goods (products) and the terms of cooperation with such a</w:t>
      </w:r>
      <w:r>
        <w:rPr>
          <w:rFonts w:hint="default" w:ascii="Times New Roman" w:hAnsi="Times New Roman"/>
          <w:szCs w:val="24"/>
          <w:lang w:val="en-US"/>
        </w:rPr>
        <w:t xml:space="preserve"> client</w:t>
      </w:r>
      <w:r>
        <w:rPr>
          <w:rFonts w:hint="default" w:ascii="Times New Roman" w:hAnsi="Times New Roman"/>
          <w:szCs w:val="24"/>
        </w:rPr>
        <w:t xml:space="preserve"> (buyer).</w:t>
      </w:r>
    </w:p>
    <w:p>
      <w:pPr>
        <w:widowControl w:val="0"/>
        <w:numPr>
          <w:ilvl w:val="0"/>
          <w:numId w:val="0"/>
        </w:numPr>
        <w:tabs>
          <w:tab w:val="left" w:pos="-54"/>
          <w:tab w:val="left" w:pos="851"/>
        </w:tabs>
        <w:spacing w:after="0" w:line="240" w:lineRule="auto"/>
        <w:jc w:val="center"/>
        <w:rPr>
          <w:rFonts w:hint="default" w:ascii="Times New Roman" w:hAnsi="Times New Roman"/>
          <w:b/>
          <w:bCs/>
          <w:szCs w:val="24"/>
        </w:rPr>
      </w:pPr>
      <w:r>
        <w:rPr>
          <w:rFonts w:hint="default" w:ascii="Times New Roman" w:hAnsi="Times New Roman"/>
          <w:b/>
          <w:bCs/>
          <w:szCs w:val="24"/>
        </w:rPr>
        <w:t>4. Acceptance</w:t>
      </w:r>
      <w:r>
        <w:rPr>
          <w:rFonts w:hint="default" w:ascii="Times New Roman" w:hAnsi="Times New Roman"/>
          <w:b/>
          <w:bCs/>
          <w:szCs w:val="24"/>
          <w:lang w:val="ru-RU"/>
        </w:rPr>
        <w:t xml:space="preserve"> </w:t>
      </w:r>
      <w:r>
        <w:rPr>
          <w:rFonts w:hint="default" w:ascii="Times New Roman" w:hAnsi="Times New Roman"/>
          <w:b/>
          <w:bCs/>
          <w:szCs w:val="24"/>
          <w:lang w:val="en-US"/>
        </w:rPr>
        <w:t xml:space="preserve">- </w:t>
      </w:r>
      <w:r>
        <w:rPr>
          <w:rFonts w:hint="default" w:ascii="Times New Roman" w:hAnsi="Times New Roman"/>
          <w:b/>
          <w:bCs/>
          <w:szCs w:val="24"/>
        </w:rPr>
        <w:t>transfer of services and agency fee</w:t>
      </w:r>
    </w:p>
    <w:p>
      <w:pPr>
        <w:widowControl w:val="0"/>
        <w:numPr>
          <w:ilvl w:val="0"/>
          <w:numId w:val="0"/>
        </w:numPr>
        <w:tabs>
          <w:tab w:val="left" w:pos="-54"/>
          <w:tab w:val="left" w:pos="851"/>
        </w:tabs>
        <w:spacing w:after="0" w:line="240" w:lineRule="auto"/>
        <w:jc w:val="both"/>
        <w:rPr>
          <w:rFonts w:hint="default" w:ascii="Times New Roman" w:hAnsi="Times New Roman"/>
          <w:szCs w:val="24"/>
        </w:rPr>
      </w:pPr>
      <w:r>
        <w:rPr>
          <w:rFonts w:hint="default" w:ascii="Times New Roman" w:hAnsi="Times New Roman"/>
          <w:b/>
          <w:bCs/>
          <w:szCs w:val="24"/>
          <w:lang w:val="ru-RU"/>
        </w:rPr>
        <w:t xml:space="preserve">4.1 </w:t>
      </w:r>
      <w:r>
        <w:rPr>
          <w:rFonts w:hint="default" w:ascii="Times New Roman" w:hAnsi="Times New Roman"/>
          <w:szCs w:val="24"/>
        </w:rPr>
        <w:t xml:space="preserve">Based on the results of providing the services </w:t>
      </w:r>
      <w:r>
        <w:rPr>
          <w:rFonts w:hint="default" w:ascii="Times New Roman" w:hAnsi="Times New Roman"/>
          <w:szCs w:val="24"/>
          <w:lang w:val="en-US"/>
        </w:rPr>
        <w:t>according to</w:t>
      </w:r>
      <w:r>
        <w:rPr>
          <w:rFonts w:hint="default" w:ascii="Times New Roman" w:hAnsi="Times New Roman"/>
          <w:szCs w:val="24"/>
        </w:rPr>
        <w:t xml:space="preserve"> this agreement, the Agent shall prepare and submit to the Customer </w:t>
      </w:r>
      <w:r>
        <w:rPr>
          <w:rFonts w:hint="default" w:ascii="Times New Roman" w:hAnsi="Times New Roman"/>
          <w:szCs w:val="24"/>
          <w:lang w:val="en-US"/>
        </w:rPr>
        <w:t>two</w:t>
      </w:r>
      <w:r>
        <w:rPr>
          <w:rFonts w:hint="default" w:ascii="Times New Roman" w:hAnsi="Times New Roman"/>
          <w:szCs w:val="24"/>
        </w:rPr>
        <w:t xml:space="preserve"> copies of the Acts of acceptance-transfer of services on fulfillment of the undertaken obligations, detailing the work performed, indicating the number and list of legal</w:t>
      </w:r>
      <w:r>
        <w:rPr>
          <w:rFonts w:hint="default" w:ascii="Times New Roman" w:hAnsi="Times New Roman"/>
          <w:szCs w:val="24"/>
          <w:lang w:val="en-US"/>
        </w:rPr>
        <w:t xml:space="preserve"> entities and natural persons</w:t>
      </w:r>
      <w:r>
        <w:rPr>
          <w:rFonts w:hint="default" w:ascii="Times New Roman" w:hAnsi="Times New Roman"/>
          <w:szCs w:val="24"/>
        </w:rPr>
        <w:t xml:space="preserve"> who were informed about the goods (products) of the Company, the terms of </w:t>
      </w:r>
      <w:r>
        <w:rPr>
          <w:rFonts w:hint="default" w:ascii="Times New Roman" w:hAnsi="Times New Roman"/>
          <w:szCs w:val="24"/>
          <w:lang w:val="en-US"/>
        </w:rPr>
        <w:t>the</w:t>
      </w:r>
      <w:r>
        <w:rPr>
          <w:rFonts w:hint="default" w:ascii="Times New Roman" w:hAnsi="Times New Roman"/>
          <w:szCs w:val="24"/>
        </w:rPr>
        <w:t xml:space="preserve"> sale, prices, as well as the number of contracts </w:t>
      </w:r>
      <w:r>
        <w:rPr>
          <w:rFonts w:hint="default" w:ascii="Times New Roman" w:hAnsi="Times New Roman"/>
          <w:szCs w:val="24"/>
          <w:lang w:val="en-US"/>
        </w:rPr>
        <w:t>signed</w:t>
      </w:r>
      <w:r>
        <w:rPr>
          <w:rFonts w:hint="default" w:ascii="Times New Roman" w:hAnsi="Times New Roman"/>
          <w:szCs w:val="24"/>
        </w:rPr>
        <w:t xml:space="preserve"> by the Agent on behalf of the Company. The Customer, in turn, is obliged to sign the Acts of acceptance </w:t>
      </w:r>
      <w:r>
        <w:rPr>
          <w:rFonts w:hint="default" w:ascii="Times New Roman" w:hAnsi="Times New Roman"/>
          <w:szCs w:val="24"/>
          <w:lang w:val="en-US"/>
        </w:rPr>
        <w:t xml:space="preserve">- </w:t>
      </w:r>
      <w:r>
        <w:rPr>
          <w:rFonts w:hint="default" w:ascii="Times New Roman" w:hAnsi="Times New Roman"/>
          <w:szCs w:val="24"/>
        </w:rPr>
        <w:t>transfer of services provided within</w:t>
      </w:r>
      <w:r>
        <w:rPr>
          <w:rFonts w:hint="default" w:ascii="Times New Roman" w:hAnsi="Times New Roman"/>
          <w:szCs w:val="24"/>
          <w:lang w:val="en-US"/>
        </w:rPr>
        <w:t xml:space="preserve"> </w:t>
      </w:r>
      <w:r>
        <w:rPr>
          <w:rFonts w:hint="default" w:ascii="Times New Roman" w:hAnsi="Times New Roman"/>
          <w:szCs w:val="24"/>
        </w:rPr>
        <w:t xml:space="preserve">five banking days from the date of receipt, or within the same period to express their comments (objections) in writing. In case the Company does not submit objections to the acceptance-transfer act, or does not sign it, the act is considered signed, and the services are accepted by the Company without objections and are the basis for </w:t>
      </w:r>
      <w:r>
        <w:rPr>
          <w:rFonts w:hint="default" w:ascii="Times New Roman" w:hAnsi="Times New Roman"/>
          <w:szCs w:val="24"/>
          <w:lang w:val="en-US"/>
        </w:rPr>
        <w:t>the</w:t>
      </w:r>
      <w:r>
        <w:rPr>
          <w:rFonts w:hint="default" w:ascii="Times New Roman" w:hAnsi="Times New Roman"/>
          <w:szCs w:val="24"/>
        </w:rPr>
        <w:t xml:space="preserve"> payment.</w:t>
      </w:r>
    </w:p>
    <w:p>
      <w:pPr>
        <w:widowControl w:val="0"/>
        <w:numPr>
          <w:ilvl w:val="0"/>
          <w:numId w:val="0"/>
        </w:numPr>
        <w:tabs>
          <w:tab w:val="left" w:pos="-54"/>
          <w:tab w:val="left" w:pos="851"/>
        </w:tabs>
        <w:spacing w:after="0" w:line="240" w:lineRule="auto"/>
        <w:jc w:val="both"/>
        <w:rPr>
          <w:rFonts w:hint="default" w:ascii="Times New Roman" w:hAnsi="Times New Roman"/>
          <w:szCs w:val="24"/>
        </w:rPr>
      </w:pPr>
      <w:r>
        <w:rPr>
          <w:rFonts w:hint="default" w:ascii="Times New Roman" w:hAnsi="Times New Roman"/>
          <w:b/>
          <w:bCs/>
          <w:szCs w:val="24"/>
        </w:rPr>
        <w:t>4.2.</w:t>
      </w:r>
      <w:r>
        <w:rPr>
          <w:rFonts w:hint="default" w:ascii="Times New Roman" w:hAnsi="Times New Roman"/>
          <w:szCs w:val="24"/>
        </w:rPr>
        <w:t xml:space="preserve"> Commercial mediation services are considered to be provided by the Agent from the moment of signing the acts of acceptance-transfer of services. The Act of acceptance-transfer of the provided services signed by the Parties is the basis for mutual settlements between the Parties.</w:t>
      </w:r>
    </w:p>
    <w:p>
      <w:pPr>
        <w:widowControl w:val="0"/>
        <w:numPr>
          <w:ilvl w:val="0"/>
          <w:numId w:val="0"/>
        </w:numPr>
        <w:tabs>
          <w:tab w:val="left" w:pos="-54"/>
          <w:tab w:val="left" w:pos="851"/>
        </w:tabs>
        <w:spacing w:after="0" w:line="240" w:lineRule="auto"/>
        <w:jc w:val="both"/>
        <w:rPr>
          <w:rFonts w:hint="default" w:ascii="Times New Roman" w:hAnsi="Times New Roman"/>
          <w:szCs w:val="24"/>
        </w:rPr>
      </w:pPr>
      <w:r>
        <w:rPr>
          <w:rFonts w:hint="default" w:ascii="Times New Roman" w:hAnsi="Times New Roman"/>
          <w:b/>
          <w:bCs/>
          <w:szCs w:val="24"/>
        </w:rPr>
        <w:t>4.3.</w:t>
      </w:r>
      <w:r>
        <w:rPr>
          <w:rFonts w:hint="default" w:ascii="Times New Roman" w:hAnsi="Times New Roman"/>
          <w:szCs w:val="24"/>
        </w:rPr>
        <w:t xml:space="preserve"> The Agent's remuneration under this agreement is determined in the annexes to the agreement, including the </w:t>
      </w:r>
      <w:r>
        <w:rPr>
          <w:rFonts w:hint="default" w:ascii="Times New Roman" w:hAnsi="Times New Roman"/>
          <w:szCs w:val="24"/>
          <w:lang w:val="en-US"/>
        </w:rPr>
        <w:t>A</w:t>
      </w:r>
      <w:r>
        <w:rPr>
          <w:rFonts w:hint="default" w:ascii="Times New Roman" w:hAnsi="Times New Roman"/>
          <w:szCs w:val="24"/>
        </w:rPr>
        <w:t>cts of acceptance</w:t>
      </w:r>
      <w:r>
        <w:rPr>
          <w:rFonts w:hint="default" w:ascii="Times New Roman" w:hAnsi="Times New Roman"/>
          <w:szCs w:val="24"/>
          <w:lang w:val="en-US"/>
        </w:rPr>
        <w:t>-</w:t>
      </w:r>
      <w:r>
        <w:rPr>
          <w:rFonts w:hint="default" w:ascii="Times New Roman" w:hAnsi="Times New Roman"/>
          <w:szCs w:val="24"/>
        </w:rPr>
        <w:t xml:space="preserve"> transfer of services</w:t>
      </w:r>
      <w:r>
        <w:rPr>
          <w:rFonts w:hint="default" w:ascii="Times New Roman" w:hAnsi="Times New Roman"/>
          <w:szCs w:val="24"/>
          <w:lang w:val="en-US"/>
        </w:rPr>
        <w:t>,</w:t>
      </w:r>
      <w:r>
        <w:rPr>
          <w:rFonts w:hint="default" w:ascii="Times New Roman" w:hAnsi="Times New Roman"/>
          <w:szCs w:val="24"/>
        </w:rPr>
        <w:t xml:space="preserve"> and may vary depending on the specifics of the provision of services.</w:t>
      </w:r>
    </w:p>
    <w:p>
      <w:pPr>
        <w:widowControl w:val="0"/>
        <w:numPr>
          <w:ilvl w:val="0"/>
          <w:numId w:val="0"/>
        </w:numPr>
        <w:tabs>
          <w:tab w:val="left" w:pos="-54"/>
          <w:tab w:val="left" w:pos="851"/>
        </w:tabs>
        <w:spacing w:after="0" w:line="240" w:lineRule="auto"/>
        <w:jc w:val="both"/>
        <w:rPr>
          <w:rFonts w:hint="default" w:ascii="Times New Roman" w:hAnsi="Times New Roman"/>
          <w:szCs w:val="24"/>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szCs w:val="24"/>
        </w:rPr>
        <w:t>4.4.</w:t>
      </w:r>
      <w:r>
        <w:rPr>
          <w:rFonts w:hint="default" w:ascii="Times New Roman" w:hAnsi="Times New Roman"/>
          <w:szCs w:val="24"/>
        </w:rPr>
        <w:t xml:space="preserve"> </w:t>
      </w:r>
      <w:r>
        <w:rPr>
          <w:rFonts w:hint="default" w:ascii="Times New Roman" w:hAnsi="Times New Roman"/>
          <w:szCs w:val="24"/>
          <w:lang w:val="en-US"/>
        </w:rPr>
        <w:t>T</w:t>
      </w:r>
      <w:r>
        <w:rPr>
          <w:rFonts w:hint="default" w:ascii="Times New Roman" w:hAnsi="Times New Roman"/>
          <w:szCs w:val="24"/>
        </w:rPr>
        <w:t>he Agent's fee for the provided services shall be paid by the Company within ten banking days from the date of signing by the Parties of the Act of acceptance-transfer of the provided services.</w:t>
      </w:r>
    </w:p>
    <w:p>
      <w:pPr>
        <w:widowControl w:val="0"/>
        <w:numPr>
          <w:ilvl w:val="1"/>
          <w:numId w:val="5"/>
        </w:numPr>
        <w:tabs>
          <w:tab w:val="left" w:pos="-54"/>
          <w:tab w:val="left" w:pos="851"/>
        </w:tabs>
        <w:ind w:left="0" w:firstLine="284"/>
        <w:jc w:val="both"/>
        <w:rPr>
          <w:rFonts w:ascii="Times New Roman" w:hAnsi="Times New Roman"/>
          <w:szCs w:val="24"/>
        </w:rPr>
      </w:pPr>
      <w:r>
        <w:rPr>
          <w:rFonts w:ascii="Times New Roman" w:hAnsi="Times New Roman"/>
          <w:szCs w:val="24"/>
        </w:rPr>
        <w:t xml:space="preserve">Всі розрахунки між Сторонами здійснюються виключно в національній валюті України – гривні, шляхом безготівкового перерахунку грошових коштів на поточний рахунок Агента. </w:t>
      </w:r>
    </w:p>
    <w:p>
      <w:pPr>
        <w:tabs>
          <w:tab w:val="left" w:pos="851"/>
        </w:tabs>
        <w:jc w:val="center"/>
        <w:outlineLvl w:val="0"/>
        <w:rPr>
          <w:rFonts w:ascii="Times New Roman" w:hAnsi="Times New Roman"/>
          <w:b/>
          <w:szCs w:val="24"/>
        </w:rPr>
      </w:pPr>
    </w:p>
    <w:p>
      <w:pPr>
        <w:tabs>
          <w:tab w:val="left" w:pos="851"/>
        </w:tabs>
        <w:jc w:val="center"/>
        <w:outlineLvl w:val="0"/>
        <w:rPr>
          <w:rFonts w:ascii="Times New Roman" w:hAnsi="Times New Roman"/>
          <w:b/>
          <w:szCs w:val="24"/>
        </w:rPr>
      </w:pPr>
      <w:r>
        <w:rPr>
          <w:rFonts w:ascii="Times New Roman" w:hAnsi="Times New Roman"/>
          <w:b/>
          <w:szCs w:val="24"/>
        </w:rPr>
        <w:t xml:space="preserve">5. Відповідальність сторін </w:t>
      </w:r>
    </w:p>
    <w:p>
      <w:pPr>
        <w:pStyle w:val="12"/>
        <w:numPr>
          <w:ilvl w:val="1"/>
          <w:numId w:val="6"/>
        </w:numPr>
        <w:ind w:left="0" w:firstLine="284"/>
        <w:jc w:val="both"/>
        <w:rPr>
          <w:rFonts w:ascii="Times New Roman" w:hAnsi="Times New Roman"/>
          <w:szCs w:val="24"/>
        </w:rPr>
      </w:pPr>
      <w:r>
        <w:rPr>
          <w:rFonts w:ascii="Times New Roman" w:hAnsi="Times New Roman"/>
          <w:szCs w:val="24"/>
        </w:rPr>
        <w:t>У випадку порушення Договору, Сторона несе відповідальність, визначену цим Договором та (або) законодавством України.</w:t>
      </w:r>
    </w:p>
    <w:p>
      <w:pPr>
        <w:pStyle w:val="12"/>
        <w:numPr>
          <w:ilvl w:val="1"/>
          <w:numId w:val="6"/>
        </w:numPr>
        <w:ind w:left="0" w:firstLine="284"/>
        <w:jc w:val="both"/>
        <w:rPr>
          <w:rFonts w:ascii="Times New Roman" w:hAnsi="Times New Roman"/>
          <w:szCs w:val="24"/>
        </w:rPr>
      </w:pPr>
      <w:r>
        <w:rPr>
          <w:rFonts w:ascii="Times New Roman" w:hAnsi="Times New Roman"/>
          <w:szCs w:val="24"/>
        </w:rPr>
        <w:t>Порушенням Договору є його невиконання або неналежне виконання, тобто виконання з порушенням умов, визначених змістом цього Договору.</w:t>
      </w:r>
    </w:p>
    <w:p>
      <w:pPr>
        <w:pStyle w:val="12"/>
        <w:numPr>
          <w:ilvl w:val="1"/>
          <w:numId w:val="6"/>
        </w:numPr>
        <w:ind w:left="0" w:firstLine="284"/>
        <w:jc w:val="both"/>
        <w:rPr>
          <w:rFonts w:ascii="Times New Roman" w:hAnsi="Times New Roman"/>
          <w:szCs w:val="24"/>
        </w:rPr>
      </w:pPr>
      <w:r>
        <w:rPr>
          <w:rFonts w:ascii="Times New Roman" w:hAnsi="Times New Roman"/>
          <w:szCs w:val="24"/>
        </w:rPr>
        <w:t xml:space="preserve">У разі порушення Товариством строків проведення розрахунків з Агентом, передбачених умовами даного договору, Товариство зобов’язується додатково сплатити пеню у розмірі облікової ставки НБУ за кожен день прострочення, за весь час існування заборгованості. </w:t>
      </w:r>
    </w:p>
    <w:p>
      <w:pPr>
        <w:pStyle w:val="12"/>
        <w:numPr>
          <w:ilvl w:val="1"/>
          <w:numId w:val="6"/>
        </w:numPr>
        <w:ind w:left="0" w:firstLine="284"/>
        <w:jc w:val="both"/>
        <w:rPr>
          <w:rFonts w:ascii="Times New Roman" w:hAnsi="Times New Roman"/>
          <w:szCs w:val="24"/>
        </w:rPr>
      </w:pPr>
      <w:r>
        <w:rPr>
          <w:rFonts w:ascii="Times New Roman" w:hAnsi="Times New Roman"/>
          <w:szCs w:val="24"/>
        </w:rPr>
        <w:t>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pPr>
        <w:tabs>
          <w:tab w:val="left" w:pos="851"/>
        </w:tabs>
        <w:ind w:right="-5"/>
        <w:jc w:val="center"/>
        <w:rPr>
          <w:rFonts w:ascii="Times New Roman" w:hAnsi="Times New Roman"/>
          <w:b/>
          <w:color w:val="000000"/>
          <w:szCs w:val="24"/>
        </w:rPr>
      </w:pPr>
    </w:p>
    <w:p>
      <w:pPr>
        <w:tabs>
          <w:tab w:val="left" w:pos="851"/>
        </w:tabs>
        <w:ind w:right="-5"/>
        <w:jc w:val="center"/>
        <w:rPr>
          <w:rFonts w:ascii="Times New Roman" w:hAnsi="Times New Roman"/>
          <w:b/>
          <w:color w:val="000000"/>
          <w:szCs w:val="24"/>
        </w:rPr>
      </w:pPr>
      <w:r>
        <w:rPr>
          <w:rFonts w:ascii="Times New Roman" w:hAnsi="Times New Roman"/>
          <w:b/>
          <w:color w:val="000000"/>
          <w:szCs w:val="24"/>
        </w:rPr>
        <w:t>6. Форс-мажор</w:t>
      </w:r>
    </w:p>
    <w:p>
      <w:pPr>
        <w:pStyle w:val="9"/>
        <w:widowControl w:val="0"/>
        <w:numPr>
          <w:ilvl w:val="1"/>
          <w:numId w:val="7"/>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Сторони не несуть відповідальності за часткове чи повне невиконання зобов</w:t>
      </w:r>
      <w:r>
        <w:rPr>
          <w:rFonts w:ascii="Times New Roman" w:hAnsi="Times New Roman" w:cs="Times New Roman"/>
          <w:sz w:val="24"/>
          <w:szCs w:val="24"/>
          <w:lang w:val="uk-UA"/>
        </w:rPr>
        <w:t>'язань за договором, якщо таке невиконання сталося внаслідок обставин непереборної сили.</w:t>
      </w:r>
      <w:r>
        <w:rPr>
          <w:rFonts w:ascii="Times New Roman" w:hAnsi="Times New Roman" w:cs="Times New Roman"/>
          <w:color w:val="000000"/>
          <w:sz w:val="24"/>
          <w:szCs w:val="24"/>
          <w:lang w:val="uk-UA"/>
        </w:rPr>
        <w:t xml:space="preserve"> Під обставинами непереборної сили розуміються такі обставини, протидіяти яким неможливо. До них відносяться: пожежі, повені, землетруси, інші стихійні лиха, а також повстання, військові дії будь-якого роду, блокада, саботаж, диверсії, громадські заворушення, інші стихійні акти та дії державних органів та будь-які інші дії, що знаходяться за межами контролю Сторін. Дію форс-мажорних обставин підтверджує компетентний орган. </w:t>
      </w:r>
    </w:p>
    <w:p>
      <w:pPr>
        <w:pStyle w:val="9"/>
        <w:widowControl w:val="0"/>
        <w:numPr>
          <w:ilvl w:val="1"/>
          <w:numId w:val="7"/>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Сторона, для якої склалися визначені вище обставини, через які подальше виконання умов Договору є неможливим, зобов</w:t>
      </w:r>
      <w:r>
        <w:rPr>
          <w:rFonts w:ascii="Times New Roman" w:hAnsi="Times New Roman" w:cs="Times New Roman"/>
          <w:sz w:val="24"/>
          <w:szCs w:val="24"/>
          <w:lang w:val="uk-UA"/>
        </w:rPr>
        <w:t>'язана повідомити іншу Сторону щодо початку та закінчення таких обставин протягом 30 днів з моменту настання цих обставин</w:t>
      </w:r>
      <w:r>
        <w:rPr>
          <w:rFonts w:ascii="Times New Roman" w:hAnsi="Times New Roman" w:cs="Times New Roman"/>
          <w:color w:val="000000"/>
          <w:sz w:val="24"/>
          <w:szCs w:val="24"/>
          <w:lang w:val="uk-UA"/>
        </w:rPr>
        <w:t>.</w:t>
      </w:r>
    </w:p>
    <w:p>
      <w:pPr>
        <w:pStyle w:val="9"/>
        <w:widowControl w:val="0"/>
        <w:numPr>
          <w:ilvl w:val="1"/>
          <w:numId w:val="7"/>
        </w:numPr>
        <w:tabs>
          <w:tab w:val="left" w:pos="851"/>
        </w:tabs>
        <w:spacing w:before="0"/>
        <w:ind w:left="0" w:right="-5" w:firstLine="2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У разі закінчення дії обставин непереборної сили Сторони продовжують виконувати договірні зобов</w:t>
      </w:r>
      <w:r>
        <w:rPr>
          <w:rFonts w:ascii="Times New Roman" w:hAnsi="Times New Roman" w:cs="Times New Roman"/>
          <w:sz w:val="24"/>
          <w:szCs w:val="24"/>
          <w:lang w:val="uk-UA"/>
        </w:rPr>
        <w:t>'язання, якщо інше не буде визначено додатково.</w:t>
      </w:r>
      <w:r>
        <w:rPr>
          <w:rFonts w:ascii="Times New Roman" w:hAnsi="Times New Roman" w:cs="Times New Roman"/>
          <w:color w:val="000000"/>
          <w:sz w:val="24"/>
          <w:szCs w:val="24"/>
          <w:lang w:val="uk-UA"/>
        </w:rPr>
        <w:t xml:space="preserve"> </w:t>
      </w:r>
    </w:p>
    <w:p>
      <w:pPr>
        <w:tabs>
          <w:tab w:val="left" w:pos="851"/>
        </w:tabs>
        <w:ind w:right="-5"/>
        <w:jc w:val="center"/>
        <w:rPr>
          <w:rFonts w:ascii="Times New Roman" w:hAnsi="Times New Roman"/>
          <w:b/>
          <w:color w:val="000000"/>
          <w:szCs w:val="24"/>
        </w:rPr>
      </w:pPr>
    </w:p>
    <w:p>
      <w:pPr>
        <w:tabs>
          <w:tab w:val="left" w:pos="851"/>
        </w:tabs>
        <w:ind w:right="-5"/>
        <w:jc w:val="left"/>
        <w:rPr>
          <w:rFonts w:ascii="Times New Roman" w:hAnsi="Times New Roman"/>
          <w:b w:val="0"/>
          <w:bCs/>
          <w:color w:val="000000"/>
          <w:szCs w:val="24"/>
        </w:rPr>
      </w:pPr>
      <w:r>
        <w:rPr>
          <w:rFonts w:hint="default" w:ascii="Times New Roman" w:hAnsi="Times New Roman"/>
          <w:b/>
          <w:bCs w:val="0"/>
          <w:color w:val="000000"/>
          <w:szCs w:val="24"/>
        </w:rPr>
        <w:t xml:space="preserve">4.5. </w:t>
      </w:r>
      <w:r>
        <w:rPr>
          <w:rFonts w:hint="default" w:ascii="Times New Roman" w:hAnsi="Times New Roman"/>
          <w:b w:val="0"/>
          <w:bCs/>
          <w:color w:val="000000"/>
          <w:szCs w:val="24"/>
        </w:rPr>
        <w:t xml:space="preserve">All </w:t>
      </w:r>
      <w:r>
        <w:rPr>
          <w:rFonts w:hint="default" w:ascii="Times New Roman" w:hAnsi="Times New Roman"/>
          <w:b w:val="0"/>
          <w:bCs/>
          <w:color w:val="000000"/>
          <w:szCs w:val="24"/>
          <w:lang w:val="en-US"/>
        </w:rPr>
        <w:t>payments</w:t>
      </w:r>
      <w:r>
        <w:rPr>
          <w:rFonts w:hint="default" w:ascii="Times New Roman" w:hAnsi="Times New Roman"/>
          <w:b w:val="0"/>
          <w:bCs/>
          <w:color w:val="000000"/>
          <w:szCs w:val="24"/>
        </w:rPr>
        <w:t xml:space="preserve"> between the Parties shall be made exclusively in the national currency of Ukraine - hryvnia, by non-cash transfer of funds to the current account of the Agent.</w:t>
      </w:r>
    </w:p>
    <w:p>
      <w:pPr>
        <w:tabs>
          <w:tab w:val="left" w:pos="851"/>
        </w:tabs>
        <w:ind w:right="-5"/>
        <w:jc w:val="left"/>
        <w:rPr>
          <w:rFonts w:ascii="Times New Roman" w:hAnsi="Times New Roman"/>
          <w:b w:val="0"/>
          <w:bCs/>
          <w:color w:val="000000"/>
          <w:szCs w:val="24"/>
        </w:rPr>
      </w:pPr>
    </w:p>
    <w:p>
      <w:pPr>
        <w:tabs>
          <w:tab w:val="left" w:pos="851"/>
        </w:tabs>
        <w:ind w:right="-5"/>
        <w:jc w:val="left"/>
        <w:rPr>
          <w:rFonts w:ascii="Times New Roman" w:hAnsi="Times New Roman"/>
          <w:b w:val="0"/>
          <w:bCs/>
          <w:color w:val="000000"/>
          <w:szCs w:val="24"/>
        </w:rPr>
      </w:pPr>
    </w:p>
    <w:p>
      <w:pPr>
        <w:tabs>
          <w:tab w:val="left" w:pos="851"/>
        </w:tabs>
        <w:ind w:right="-5"/>
        <w:jc w:val="center"/>
        <w:rPr>
          <w:rFonts w:hint="default" w:ascii="Times New Roman" w:hAnsi="Times New Roman"/>
          <w:b/>
          <w:bCs w:val="0"/>
          <w:color w:val="000000"/>
          <w:szCs w:val="24"/>
        </w:rPr>
      </w:pPr>
      <w:r>
        <w:rPr>
          <w:rFonts w:hint="default" w:ascii="Times New Roman" w:hAnsi="Times New Roman"/>
          <w:b/>
          <w:bCs w:val="0"/>
          <w:color w:val="000000"/>
          <w:szCs w:val="24"/>
        </w:rPr>
        <w:t>5. Responsibility of the parties</w:t>
      </w:r>
    </w:p>
    <w:p>
      <w:pPr>
        <w:tabs>
          <w:tab w:val="left" w:pos="851"/>
        </w:tabs>
        <w:ind w:right="-5"/>
        <w:jc w:val="left"/>
        <w:rPr>
          <w:rFonts w:hint="default" w:ascii="Times New Roman" w:hAnsi="Times New Roman"/>
          <w:b w:val="0"/>
          <w:bCs/>
          <w:color w:val="000000"/>
          <w:szCs w:val="24"/>
        </w:rPr>
      </w:pPr>
      <w:r>
        <w:rPr>
          <w:rFonts w:hint="default" w:ascii="Times New Roman" w:hAnsi="Times New Roman"/>
          <w:b/>
          <w:bCs w:val="0"/>
          <w:color w:val="000000"/>
          <w:szCs w:val="24"/>
        </w:rPr>
        <w:t xml:space="preserve">5.1. </w:t>
      </w:r>
      <w:r>
        <w:rPr>
          <w:rFonts w:hint="default" w:ascii="Times New Roman" w:hAnsi="Times New Roman"/>
          <w:b w:val="0"/>
          <w:bCs/>
          <w:color w:val="000000"/>
          <w:szCs w:val="24"/>
        </w:rPr>
        <w:t>In case of bre</w:t>
      </w:r>
      <w:r>
        <w:rPr>
          <w:rFonts w:hint="default" w:ascii="Times New Roman" w:hAnsi="Times New Roman"/>
          <w:b w:val="0"/>
          <w:bCs/>
          <w:color w:val="000000"/>
          <w:szCs w:val="24"/>
          <w:lang w:val="en-US"/>
        </w:rPr>
        <w:t>ach of</w:t>
      </w:r>
      <w:r>
        <w:rPr>
          <w:rFonts w:hint="default" w:ascii="Times New Roman" w:hAnsi="Times New Roman"/>
          <w:b w:val="0"/>
          <w:bCs/>
          <w:color w:val="000000"/>
          <w:szCs w:val="24"/>
        </w:rPr>
        <w:t xml:space="preserve"> the Agreement, the Party shall bear the responsibility determined by this Agreement and (or) the legislation of Ukraine.</w:t>
      </w:r>
    </w:p>
    <w:p>
      <w:pPr>
        <w:tabs>
          <w:tab w:val="left" w:pos="851"/>
        </w:tabs>
        <w:ind w:right="-5"/>
        <w:jc w:val="left"/>
        <w:rPr>
          <w:rFonts w:hint="default" w:ascii="Times New Roman" w:hAnsi="Times New Roman"/>
          <w:b w:val="0"/>
          <w:bCs/>
          <w:color w:val="000000"/>
          <w:szCs w:val="24"/>
        </w:rPr>
      </w:pPr>
      <w:r>
        <w:rPr>
          <w:rFonts w:hint="default" w:ascii="Times New Roman" w:hAnsi="Times New Roman"/>
          <w:b/>
          <w:bCs w:val="0"/>
          <w:color w:val="000000"/>
          <w:szCs w:val="24"/>
        </w:rPr>
        <w:t>5.2.</w:t>
      </w:r>
      <w:r>
        <w:rPr>
          <w:rFonts w:hint="default" w:ascii="Times New Roman" w:hAnsi="Times New Roman"/>
          <w:b w:val="0"/>
          <w:bCs/>
          <w:color w:val="000000"/>
          <w:szCs w:val="24"/>
        </w:rPr>
        <w:t xml:space="preserve"> Violation of the Agreement is its non-performance or improper performance, </w:t>
      </w:r>
      <w:r>
        <w:rPr>
          <w:rFonts w:hint="default" w:ascii="Times New Roman" w:hAnsi="Times New Roman"/>
          <w:b w:val="0"/>
          <w:bCs/>
          <w:color w:val="000000"/>
          <w:szCs w:val="24"/>
          <w:lang w:val="en-US"/>
        </w:rPr>
        <w:t>i.</w:t>
      </w:r>
      <w:r>
        <w:rPr>
          <w:rFonts w:hint="default" w:ascii="Times New Roman" w:hAnsi="Times New Roman"/>
          <w:b w:val="0"/>
          <w:bCs/>
          <w:color w:val="000000"/>
          <w:szCs w:val="24"/>
        </w:rPr>
        <w:t>e</w:t>
      </w:r>
      <w:r>
        <w:rPr>
          <w:rFonts w:hint="default" w:ascii="Times New Roman" w:hAnsi="Times New Roman"/>
          <w:b w:val="0"/>
          <w:bCs/>
          <w:color w:val="000000"/>
          <w:szCs w:val="24"/>
          <w:lang w:val="en-US"/>
        </w:rPr>
        <w:t>.</w:t>
      </w:r>
      <w:r>
        <w:rPr>
          <w:rFonts w:hint="default" w:ascii="Times New Roman" w:hAnsi="Times New Roman"/>
          <w:b w:val="0"/>
          <w:bCs/>
          <w:color w:val="000000"/>
          <w:szCs w:val="24"/>
        </w:rPr>
        <w:t xml:space="preserve"> performance </w:t>
      </w:r>
      <w:r>
        <w:rPr>
          <w:rFonts w:hint="default" w:ascii="Times New Roman" w:hAnsi="Times New Roman"/>
          <w:b w:val="0"/>
          <w:bCs/>
          <w:color w:val="000000"/>
          <w:szCs w:val="24"/>
          <w:lang w:val="en-US"/>
        </w:rPr>
        <w:t>with</w:t>
      </w:r>
      <w:r>
        <w:rPr>
          <w:rFonts w:hint="default" w:ascii="Times New Roman" w:hAnsi="Times New Roman"/>
          <w:b w:val="0"/>
          <w:bCs/>
          <w:color w:val="000000"/>
          <w:szCs w:val="24"/>
        </w:rPr>
        <w:t xml:space="preserve"> violation of the conditions specified in this Agreement.</w:t>
      </w:r>
    </w:p>
    <w:p>
      <w:pPr>
        <w:tabs>
          <w:tab w:val="left" w:pos="851"/>
        </w:tabs>
        <w:ind w:right="-5"/>
        <w:jc w:val="left"/>
        <w:rPr>
          <w:rFonts w:hint="default" w:ascii="Times New Roman" w:hAnsi="Times New Roman"/>
          <w:b w:val="0"/>
          <w:bCs/>
          <w:color w:val="000000"/>
          <w:szCs w:val="24"/>
        </w:rPr>
      </w:pPr>
      <w:r>
        <w:rPr>
          <w:rFonts w:hint="default" w:ascii="Times New Roman" w:hAnsi="Times New Roman"/>
          <w:b/>
          <w:bCs w:val="0"/>
          <w:color w:val="000000"/>
          <w:szCs w:val="24"/>
          <w:lang w:val="en-US"/>
        </w:rPr>
        <w:t xml:space="preserve">5.3. </w:t>
      </w:r>
      <w:r>
        <w:rPr>
          <w:rFonts w:hint="default" w:ascii="Times New Roman" w:hAnsi="Times New Roman"/>
          <w:b w:val="0"/>
          <w:bCs/>
          <w:color w:val="000000"/>
          <w:szCs w:val="24"/>
        </w:rPr>
        <w:t xml:space="preserve">In case of violation by the Company of the terms of </w:t>
      </w:r>
      <w:r>
        <w:rPr>
          <w:rFonts w:hint="default" w:ascii="Times New Roman" w:hAnsi="Times New Roman"/>
          <w:b w:val="0"/>
          <w:bCs/>
          <w:color w:val="000000"/>
          <w:szCs w:val="24"/>
          <w:lang w:val="en-US"/>
        </w:rPr>
        <w:t>the payment to</w:t>
      </w:r>
      <w:r>
        <w:rPr>
          <w:rFonts w:hint="default" w:ascii="Times New Roman" w:hAnsi="Times New Roman"/>
          <w:b w:val="0"/>
          <w:bCs/>
          <w:color w:val="000000"/>
          <w:szCs w:val="24"/>
        </w:rPr>
        <w:t xml:space="preserve"> the Agent provided by this agreement, the Company undertakes to pay an additional penalty in the amount of the NBU </w:t>
      </w:r>
      <w:r>
        <w:rPr>
          <w:rFonts w:hint="default" w:ascii="Times New Roman" w:hAnsi="Times New Roman"/>
          <w:b w:val="0"/>
          <w:bCs/>
          <w:color w:val="000000"/>
          <w:szCs w:val="24"/>
          <w:lang w:val="en-US"/>
        </w:rPr>
        <w:t>bank</w:t>
      </w:r>
      <w:r>
        <w:rPr>
          <w:rFonts w:hint="default" w:ascii="Times New Roman" w:hAnsi="Times New Roman"/>
          <w:b w:val="0"/>
          <w:bCs/>
          <w:color w:val="000000"/>
          <w:szCs w:val="24"/>
        </w:rPr>
        <w:t xml:space="preserve"> rate for each day of delay, for the entire duration of the debt.</w:t>
      </w:r>
    </w:p>
    <w:p>
      <w:pPr>
        <w:tabs>
          <w:tab w:val="left" w:pos="851"/>
        </w:tabs>
        <w:ind w:right="-5"/>
        <w:jc w:val="left"/>
        <w:rPr>
          <w:rFonts w:hint="default" w:ascii="Times New Roman" w:hAnsi="Times New Roman"/>
          <w:b w:val="0"/>
          <w:bCs/>
          <w:color w:val="000000"/>
          <w:szCs w:val="24"/>
        </w:rPr>
      </w:pPr>
      <w:r>
        <w:rPr>
          <w:rFonts w:hint="default" w:ascii="Times New Roman" w:hAnsi="Times New Roman"/>
          <w:b/>
          <w:bCs w:val="0"/>
          <w:color w:val="000000"/>
          <w:szCs w:val="24"/>
        </w:rPr>
        <w:t xml:space="preserve">5.4. </w:t>
      </w:r>
      <w:r>
        <w:rPr>
          <w:rFonts w:hint="default" w:ascii="Times New Roman" w:hAnsi="Times New Roman"/>
          <w:b w:val="0"/>
          <w:bCs/>
          <w:color w:val="000000"/>
          <w:szCs w:val="24"/>
          <w:lang w:val="en-US"/>
        </w:rPr>
        <w:t>The</w:t>
      </w:r>
      <w:r>
        <w:rPr>
          <w:rFonts w:hint="default" w:ascii="Times New Roman" w:hAnsi="Times New Roman"/>
          <w:b w:val="0"/>
          <w:bCs/>
          <w:color w:val="000000"/>
          <w:szCs w:val="24"/>
        </w:rPr>
        <w:t xml:space="preserve"> Party shall be presumed innocent and shall not be liable for breach of the Agreement if it proves that it has taken all measures necessary for proper implementation of this Agreement.</w:t>
      </w:r>
    </w:p>
    <w:p>
      <w:pPr>
        <w:tabs>
          <w:tab w:val="left" w:pos="851"/>
        </w:tabs>
        <w:ind w:right="-5"/>
        <w:jc w:val="left"/>
        <w:rPr>
          <w:rFonts w:hint="default" w:ascii="Times New Roman" w:hAnsi="Times New Roman"/>
          <w:b w:val="0"/>
          <w:bCs/>
          <w:color w:val="000000"/>
          <w:szCs w:val="24"/>
        </w:rPr>
      </w:pPr>
    </w:p>
    <w:p>
      <w:pPr>
        <w:tabs>
          <w:tab w:val="left" w:pos="851"/>
        </w:tabs>
        <w:ind w:right="-5"/>
        <w:jc w:val="left"/>
        <w:rPr>
          <w:rFonts w:hint="default" w:ascii="Times New Roman" w:hAnsi="Times New Roman"/>
          <w:b w:val="0"/>
          <w:bCs/>
          <w:color w:val="000000"/>
          <w:szCs w:val="24"/>
        </w:rPr>
      </w:pPr>
    </w:p>
    <w:p>
      <w:pPr>
        <w:tabs>
          <w:tab w:val="left" w:pos="851"/>
        </w:tabs>
        <w:ind w:right="-5"/>
        <w:jc w:val="left"/>
        <w:rPr>
          <w:rFonts w:hint="default" w:ascii="Times New Roman" w:hAnsi="Times New Roman"/>
          <w:b w:val="0"/>
          <w:bCs/>
          <w:color w:val="000000"/>
          <w:szCs w:val="24"/>
        </w:rPr>
      </w:pPr>
    </w:p>
    <w:p>
      <w:pPr>
        <w:tabs>
          <w:tab w:val="left" w:pos="851"/>
        </w:tabs>
        <w:ind w:right="-5"/>
        <w:jc w:val="center"/>
        <w:rPr>
          <w:rFonts w:hint="default" w:ascii="Times New Roman" w:hAnsi="Times New Roman"/>
          <w:b/>
          <w:bCs w:val="0"/>
          <w:color w:val="000000"/>
          <w:szCs w:val="24"/>
        </w:rPr>
      </w:pPr>
      <w:r>
        <w:rPr>
          <w:rFonts w:hint="default" w:ascii="Times New Roman" w:hAnsi="Times New Roman"/>
          <w:b/>
          <w:bCs w:val="0"/>
          <w:color w:val="000000"/>
          <w:szCs w:val="24"/>
        </w:rPr>
        <w:t>6. Force majeure</w:t>
      </w:r>
    </w:p>
    <w:p>
      <w:pPr>
        <w:tabs>
          <w:tab w:val="left" w:pos="851"/>
        </w:tabs>
        <w:ind w:right="-5"/>
        <w:jc w:val="left"/>
        <w:rPr>
          <w:rFonts w:hint="default" w:ascii="Times New Roman" w:hAnsi="Times New Roman"/>
          <w:b w:val="0"/>
          <w:bCs/>
          <w:color w:val="000000"/>
          <w:szCs w:val="24"/>
        </w:rPr>
      </w:pPr>
      <w:r>
        <w:rPr>
          <w:rFonts w:hint="default" w:ascii="Times New Roman" w:hAnsi="Times New Roman"/>
          <w:b/>
          <w:bCs w:val="0"/>
          <w:color w:val="000000"/>
          <w:szCs w:val="24"/>
        </w:rPr>
        <w:t>6.1.</w:t>
      </w:r>
      <w:r>
        <w:rPr>
          <w:rFonts w:hint="default" w:ascii="Times New Roman" w:hAnsi="Times New Roman"/>
          <w:b w:val="0"/>
          <w:bCs/>
          <w:color w:val="000000"/>
          <w:szCs w:val="24"/>
        </w:rPr>
        <w:t xml:space="preserve"> The parties are not liable for partial or complete non-performance of obligations under the </w:t>
      </w:r>
      <w:r>
        <w:rPr>
          <w:rFonts w:hint="default" w:ascii="Times New Roman" w:hAnsi="Times New Roman"/>
          <w:b w:val="0"/>
          <w:bCs/>
          <w:color w:val="000000"/>
          <w:szCs w:val="24"/>
          <w:lang w:val="en-US"/>
        </w:rPr>
        <w:t>agreement</w:t>
      </w:r>
      <w:r>
        <w:rPr>
          <w:rFonts w:hint="default" w:ascii="Times New Roman" w:hAnsi="Times New Roman"/>
          <w:b w:val="0"/>
          <w:bCs/>
          <w:color w:val="000000"/>
          <w:szCs w:val="24"/>
        </w:rPr>
        <w:t>, if such non-performance occurred due to force majeure. Circumstances of force majeure are those circumstances that cannot be counteracted. These include fires, floods, earthquakes, other natural disasters, as well as uprisings, hostilities of any kind, blockade, sabotage, riots, other natural acts and actions of government agencies</w:t>
      </w:r>
      <w:r>
        <w:rPr>
          <w:rFonts w:hint="default" w:ascii="Times New Roman" w:hAnsi="Times New Roman"/>
          <w:b w:val="0"/>
          <w:bCs/>
          <w:color w:val="000000"/>
          <w:szCs w:val="24"/>
          <w:lang w:val="en-US"/>
        </w:rPr>
        <w:t>,</w:t>
      </w:r>
      <w:r>
        <w:rPr>
          <w:rFonts w:hint="default" w:ascii="Times New Roman" w:hAnsi="Times New Roman"/>
          <w:b w:val="0"/>
          <w:bCs/>
          <w:color w:val="000000"/>
          <w:szCs w:val="24"/>
        </w:rPr>
        <w:t xml:space="preserve"> and any other actions that are outside the control of the Parties. Force majeure is confirmed by the competent authority.</w:t>
      </w:r>
    </w:p>
    <w:p>
      <w:pPr>
        <w:tabs>
          <w:tab w:val="left" w:pos="851"/>
        </w:tabs>
        <w:ind w:right="-5"/>
        <w:jc w:val="left"/>
        <w:rPr>
          <w:rFonts w:hint="default" w:ascii="Times New Roman" w:hAnsi="Times New Roman"/>
          <w:b w:val="0"/>
          <w:bCs/>
          <w:color w:val="000000"/>
          <w:szCs w:val="24"/>
        </w:rPr>
      </w:pPr>
      <w:r>
        <w:rPr>
          <w:rFonts w:hint="default" w:ascii="Times New Roman" w:hAnsi="Times New Roman"/>
          <w:b/>
          <w:bCs w:val="0"/>
          <w:color w:val="000000"/>
          <w:szCs w:val="24"/>
        </w:rPr>
        <w:t xml:space="preserve">6.2. </w:t>
      </w:r>
      <w:r>
        <w:rPr>
          <w:rFonts w:hint="default" w:ascii="Times New Roman" w:hAnsi="Times New Roman"/>
          <w:b w:val="0"/>
          <w:bCs/>
          <w:color w:val="000000"/>
          <w:szCs w:val="24"/>
        </w:rPr>
        <w:t xml:space="preserve">The Party for which the above circumstances have arisen, due to which further fulfillment of the terms of the Agreement is impossible, shall notify the other Party of the beginning and end of such circumstances within </w:t>
      </w:r>
      <w:r>
        <w:rPr>
          <w:rFonts w:hint="default" w:ascii="Times New Roman" w:hAnsi="Times New Roman"/>
          <w:b w:val="0"/>
          <w:bCs/>
          <w:color w:val="000000"/>
          <w:szCs w:val="24"/>
          <w:lang w:val="en-US"/>
        </w:rPr>
        <w:t>thirty</w:t>
      </w:r>
      <w:r>
        <w:rPr>
          <w:rFonts w:hint="default" w:ascii="Times New Roman" w:hAnsi="Times New Roman"/>
          <w:b w:val="0"/>
          <w:bCs/>
          <w:color w:val="000000"/>
          <w:szCs w:val="24"/>
        </w:rPr>
        <w:t xml:space="preserve"> days from the occurrence of these circumstances.</w:t>
      </w:r>
    </w:p>
    <w:p>
      <w:pPr>
        <w:tabs>
          <w:tab w:val="left" w:pos="851"/>
        </w:tabs>
        <w:ind w:right="-5"/>
        <w:jc w:val="left"/>
        <w:rPr>
          <w:rFonts w:hint="default" w:ascii="Times New Roman" w:hAnsi="Times New Roman"/>
          <w:b w:val="0"/>
          <w:bCs/>
          <w:color w:val="000000"/>
          <w:szCs w:val="24"/>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val="0"/>
          <w:color w:val="000000"/>
          <w:szCs w:val="24"/>
        </w:rPr>
        <w:t>6.3.</w:t>
      </w:r>
      <w:r>
        <w:rPr>
          <w:rFonts w:hint="default" w:ascii="Times New Roman" w:hAnsi="Times New Roman"/>
          <w:b w:val="0"/>
          <w:bCs/>
          <w:color w:val="000000"/>
          <w:szCs w:val="24"/>
        </w:rPr>
        <w:t xml:space="preserve"> In the event of termination of force majeure, the Parties shall continue to perform contractual obligations, unless otherwise specified.</w:t>
      </w:r>
    </w:p>
    <w:p>
      <w:pPr>
        <w:tabs>
          <w:tab w:val="left" w:pos="851"/>
        </w:tabs>
        <w:ind w:right="-5"/>
        <w:jc w:val="center"/>
        <w:rPr>
          <w:rFonts w:ascii="Times New Roman" w:hAnsi="Times New Roman"/>
          <w:b/>
          <w:color w:val="000000"/>
          <w:szCs w:val="24"/>
        </w:rPr>
      </w:pPr>
      <w:r>
        <w:rPr>
          <w:rFonts w:ascii="Times New Roman" w:hAnsi="Times New Roman"/>
          <w:b/>
          <w:color w:val="000000"/>
          <w:szCs w:val="24"/>
        </w:rPr>
        <w:t>7. Порядок вирішення спорів</w:t>
      </w:r>
    </w:p>
    <w:p>
      <w:pPr>
        <w:pStyle w:val="9"/>
        <w:numPr>
          <w:ilvl w:val="1"/>
          <w:numId w:val="8"/>
        </w:numPr>
        <w:tabs>
          <w:tab w:val="left" w:pos="851"/>
        </w:tabs>
        <w:spacing w:before="0"/>
        <w:ind w:left="0" w:right="-5" w:firstLine="284"/>
        <w:rPr>
          <w:rFonts w:ascii="Times New Roman" w:hAnsi="Times New Roman"/>
          <w:b/>
          <w:color w:val="000000"/>
          <w:sz w:val="24"/>
          <w:szCs w:val="24"/>
          <w:lang w:val="uk-UA"/>
        </w:rPr>
      </w:pPr>
      <w:r>
        <w:rPr>
          <w:rFonts w:ascii="Times New Roman" w:hAnsi="Times New Roman" w:cs="Times New Roman"/>
          <w:color w:val="000000"/>
          <w:sz w:val="24"/>
          <w:szCs w:val="24"/>
          <w:lang w:val="uk-UA"/>
        </w:rPr>
        <w:t>Сторони докладають всіх зусиль для того, щоб будь-які спори, розбіжності або претензії, що виникають за цим Агентським договором, були врегульовані шляхом переговорів.</w:t>
      </w:r>
    </w:p>
    <w:p>
      <w:pPr>
        <w:pStyle w:val="9"/>
        <w:numPr>
          <w:ilvl w:val="1"/>
          <w:numId w:val="8"/>
        </w:numPr>
        <w:tabs>
          <w:tab w:val="left" w:pos="851"/>
        </w:tabs>
        <w:spacing w:before="0"/>
        <w:ind w:left="0" w:right="-5" w:firstLine="284"/>
        <w:rPr>
          <w:rFonts w:ascii="Times New Roman" w:hAnsi="Times New Roman"/>
          <w:b/>
          <w:color w:val="000000"/>
          <w:sz w:val="24"/>
          <w:szCs w:val="24"/>
          <w:lang w:val="uk-UA"/>
        </w:rPr>
      </w:pPr>
      <w:r>
        <w:rPr>
          <w:rFonts w:ascii="Times New Roman" w:hAnsi="Times New Roman" w:cs="Times New Roman"/>
          <w:color w:val="000000"/>
          <w:sz w:val="24"/>
          <w:szCs w:val="24"/>
          <w:lang w:val="uk-UA"/>
        </w:rPr>
        <w:t xml:space="preserve">У разі якщо Сторони не дійдуть згоди шляхом переговорів, спір передається на вирішення компетентного суду. </w:t>
      </w:r>
    </w:p>
    <w:p>
      <w:pPr>
        <w:pStyle w:val="9"/>
        <w:numPr>
          <w:ilvl w:val="1"/>
          <w:numId w:val="8"/>
        </w:numPr>
        <w:tabs>
          <w:tab w:val="left" w:pos="851"/>
        </w:tabs>
        <w:spacing w:before="0"/>
        <w:ind w:left="0" w:right="-5" w:firstLine="284"/>
        <w:rPr>
          <w:rFonts w:ascii="Times New Roman" w:hAnsi="Times New Roman"/>
          <w:b/>
          <w:color w:val="000000"/>
          <w:sz w:val="24"/>
          <w:szCs w:val="24"/>
          <w:lang w:val="uk-UA"/>
        </w:rPr>
      </w:pPr>
      <w:r>
        <w:rPr>
          <w:rFonts w:ascii="Times New Roman" w:hAnsi="Times New Roman" w:cs="Times New Roman"/>
          <w:color w:val="000000"/>
          <w:sz w:val="24"/>
          <w:szCs w:val="24"/>
          <w:lang w:val="uk-UA"/>
        </w:rPr>
        <w:t xml:space="preserve">Сторони визначили, що компетентним судом, який вирішує спори за даним контрактом є Господарський суд м. Києва, матеріальним та процесуальним правом є право України. </w:t>
      </w:r>
    </w:p>
    <w:p>
      <w:pPr>
        <w:pStyle w:val="9"/>
        <w:tabs>
          <w:tab w:val="left" w:pos="709"/>
        </w:tabs>
        <w:spacing w:before="0"/>
        <w:ind w:right="-5" w:firstLine="284"/>
        <w:jc w:val="center"/>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uk-UA"/>
        </w:rPr>
        <w:t>8. Конфіденційність</w:t>
      </w:r>
    </w:p>
    <w:p>
      <w:pPr>
        <w:pStyle w:val="12"/>
        <w:numPr>
          <w:ilvl w:val="1"/>
          <w:numId w:val="9"/>
        </w:numPr>
        <w:tabs>
          <w:tab w:val="left" w:pos="709"/>
          <w:tab w:val="left" w:pos="993"/>
        </w:tabs>
        <w:ind w:left="0" w:firstLine="284"/>
        <w:jc w:val="both"/>
        <w:rPr>
          <w:rFonts w:ascii="Times New Roman" w:hAnsi="Times New Roman"/>
          <w:szCs w:val="24"/>
        </w:rPr>
      </w:pPr>
      <w:r>
        <w:rPr>
          <w:rFonts w:ascii="Times New Roman" w:hAnsi="Times New Roman"/>
          <w:szCs w:val="24"/>
        </w:rPr>
        <w:t>Обмін інформацією. В ході виконання цього Договору Сторони будуть взаємно обмінюватися конфіденційною та/або внутрішньою інформацією, що є їх власністю і яку вони бажають захищати.</w:t>
      </w:r>
    </w:p>
    <w:p>
      <w:pPr>
        <w:pStyle w:val="12"/>
        <w:numPr>
          <w:ilvl w:val="1"/>
          <w:numId w:val="9"/>
        </w:numPr>
        <w:tabs>
          <w:tab w:val="left" w:pos="709"/>
          <w:tab w:val="left" w:pos="993"/>
        </w:tabs>
        <w:ind w:left="0" w:firstLine="284"/>
        <w:jc w:val="both"/>
        <w:rPr>
          <w:rFonts w:ascii="Times New Roman" w:hAnsi="Times New Roman"/>
          <w:szCs w:val="24"/>
        </w:rPr>
      </w:pPr>
      <w:r>
        <w:rPr>
          <w:rFonts w:ascii="Times New Roman" w:hAnsi="Times New Roman"/>
          <w:szCs w:val="24"/>
        </w:rPr>
        <w:t>Конфіденційна</w:t>
      </w:r>
      <w:r>
        <w:rPr>
          <w:rFonts w:hint="default" w:ascii="Times New Roman" w:hAnsi="Times New Roman"/>
          <w:szCs w:val="24"/>
          <w:lang w:val="en-US"/>
        </w:rPr>
        <w:t xml:space="preserve"> </w:t>
      </w:r>
      <w:r>
        <w:rPr>
          <w:rFonts w:ascii="Times New Roman" w:hAnsi="Times New Roman"/>
          <w:szCs w:val="24"/>
        </w:rPr>
        <w:t>інформація. Конфіденційна інформація означає цей Договір та будь-яку інформацію чи документи, що передаються однією Стороною іншій Стороні у будь-якій формі. Конфіденційна інформація може включати, але не обмежується: ідеями, концепціями, бізнес планами, винаходами, відкриттями, формулами, технологічними процесами, конструктивними рішеннями, специфікаціями, прототипами, зразками, вдосконаленнями, заявками, технічними, технологічними та маркетинговими даними, найменуваннями замовників, та комерційними таємницями, незалежно від того чи є вони якимось чином запатентованими, зареєстрованими чи іншим чином публічно захищеними, будь якою комерційною, фінансовою, технічною та стратегічною інформацією. Будь-яка Конфіденційна інформація буде передаватися Стороною іншій Стороні виключно для обмеженого використання з метою, визначеною цим Договором.</w:t>
      </w:r>
    </w:p>
    <w:p>
      <w:pPr>
        <w:pStyle w:val="12"/>
        <w:numPr>
          <w:ilvl w:val="1"/>
          <w:numId w:val="9"/>
        </w:numPr>
        <w:tabs>
          <w:tab w:val="left" w:pos="709"/>
          <w:tab w:val="left" w:pos="993"/>
        </w:tabs>
        <w:ind w:left="0" w:firstLine="284"/>
        <w:jc w:val="both"/>
        <w:rPr>
          <w:rFonts w:ascii="Times New Roman" w:hAnsi="Times New Roman"/>
          <w:szCs w:val="24"/>
        </w:rPr>
      </w:pPr>
      <w:r>
        <w:rPr>
          <w:rFonts w:ascii="Times New Roman" w:hAnsi="Times New Roman"/>
          <w:szCs w:val="24"/>
        </w:rPr>
        <w:t xml:space="preserve">Виключення з режиму конфіденційності. Інформація, отримана Сторонами, не буде вважатися Конфіденційною інформацією, якщо протилежна Сторона зможе документально підтвердити будь що із наведеного: Інформація була суспільно доступною на дату її розкриття; Інформація стала суспільно доступною після її розкриття, якщо тільки це не є наслідком несанкціонованого розкриття з боку однієї із Сторін; Необмежене розкриття інформації </w:t>
      </w:r>
    </w:p>
    <w:p>
      <w:pPr>
        <w:pStyle w:val="12"/>
        <w:numPr>
          <w:numId w:val="0"/>
        </w:numPr>
        <w:tabs>
          <w:tab w:val="left" w:pos="709"/>
          <w:tab w:val="left" w:pos="993"/>
        </w:tabs>
        <w:ind w:left="284" w:leftChars="0"/>
        <w:jc w:val="both"/>
        <w:rPr>
          <w:rFonts w:hint="default" w:ascii="Times New Roman" w:hAnsi="Times New Roman"/>
          <w:szCs w:val="24"/>
        </w:rPr>
      </w:pPr>
    </w:p>
    <w:p>
      <w:pPr>
        <w:pStyle w:val="12"/>
        <w:numPr>
          <w:numId w:val="0"/>
        </w:numPr>
        <w:tabs>
          <w:tab w:val="left" w:pos="709"/>
          <w:tab w:val="left" w:pos="993"/>
        </w:tabs>
        <w:ind w:left="284" w:leftChars="0"/>
        <w:jc w:val="center"/>
        <w:rPr>
          <w:rFonts w:hint="default" w:ascii="Times New Roman" w:hAnsi="Times New Roman"/>
          <w:b/>
          <w:bCs/>
          <w:szCs w:val="24"/>
        </w:rPr>
      </w:pPr>
      <w:r>
        <w:rPr>
          <w:rFonts w:hint="default" w:ascii="Times New Roman" w:hAnsi="Times New Roman"/>
          <w:b/>
          <w:bCs/>
          <w:szCs w:val="24"/>
        </w:rPr>
        <w:t>7. Dispute resolution procedure</w:t>
      </w:r>
    </w:p>
    <w:p>
      <w:pPr>
        <w:pStyle w:val="12"/>
        <w:numPr>
          <w:numId w:val="0"/>
        </w:numPr>
        <w:tabs>
          <w:tab w:val="left" w:pos="709"/>
          <w:tab w:val="left" w:pos="993"/>
        </w:tabs>
        <w:ind w:left="284" w:leftChars="0"/>
        <w:jc w:val="both"/>
        <w:rPr>
          <w:rFonts w:hint="default" w:ascii="Times New Roman" w:hAnsi="Times New Roman"/>
          <w:szCs w:val="24"/>
        </w:rPr>
      </w:pPr>
      <w:r>
        <w:rPr>
          <w:rFonts w:hint="default" w:ascii="Times New Roman" w:hAnsi="Times New Roman"/>
          <w:b/>
          <w:bCs/>
          <w:szCs w:val="24"/>
        </w:rPr>
        <w:t xml:space="preserve">7.1. </w:t>
      </w:r>
      <w:r>
        <w:rPr>
          <w:rFonts w:hint="default" w:ascii="Times New Roman" w:hAnsi="Times New Roman"/>
          <w:szCs w:val="24"/>
        </w:rPr>
        <w:t>The Parties shall make every effort to resolve any disputes, disagreements or claims arising under this Agency Agreement through negotiations.</w:t>
      </w:r>
    </w:p>
    <w:p>
      <w:pPr>
        <w:pStyle w:val="12"/>
        <w:numPr>
          <w:numId w:val="0"/>
        </w:numPr>
        <w:tabs>
          <w:tab w:val="left" w:pos="709"/>
          <w:tab w:val="left" w:pos="993"/>
        </w:tabs>
        <w:ind w:left="284" w:leftChars="0"/>
        <w:jc w:val="both"/>
        <w:rPr>
          <w:rFonts w:hint="default" w:ascii="Times New Roman" w:hAnsi="Times New Roman"/>
          <w:szCs w:val="24"/>
        </w:rPr>
      </w:pPr>
      <w:r>
        <w:rPr>
          <w:rFonts w:hint="default" w:ascii="Times New Roman" w:hAnsi="Times New Roman"/>
          <w:b/>
          <w:bCs/>
          <w:szCs w:val="24"/>
        </w:rPr>
        <w:t>7.2.</w:t>
      </w:r>
      <w:r>
        <w:rPr>
          <w:rFonts w:hint="default" w:ascii="Times New Roman" w:hAnsi="Times New Roman"/>
          <w:szCs w:val="24"/>
        </w:rPr>
        <w:t xml:space="preserve"> If the Parties do not reach an agreement through negotiations, the dispute is referred to the competent court.</w:t>
      </w:r>
    </w:p>
    <w:p>
      <w:pPr>
        <w:pStyle w:val="12"/>
        <w:numPr>
          <w:numId w:val="0"/>
        </w:numPr>
        <w:tabs>
          <w:tab w:val="left" w:pos="709"/>
          <w:tab w:val="left" w:pos="993"/>
        </w:tabs>
        <w:ind w:left="284" w:leftChars="0"/>
        <w:jc w:val="both"/>
        <w:rPr>
          <w:rFonts w:ascii="Times New Roman" w:hAnsi="Times New Roman"/>
          <w:szCs w:val="24"/>
        </w:rPr>
      </w:pPr>
      <w:r>
        <w:rPr>
          <w:rFonts w:hint="default" w:ascii="Times New Roman" w:hAnsi="Times New Roman"/>
          <w:b/>
          <w:bCs/>
          <w:szCs w:val="24"/>
          <w:lang w:val="en-US"/>
        </w:rPr>
        <w:t xml:space="preserve">7.3. </w:t>
      </w:r>
      <w:r>
        <w:rPr>
          <w:rFonts w:hint="default" w:ascii="Times New Roman" w:hAnsi="Times New Roman"/>
          <w:szCs w:val="24"/>
        </w:rPr>
        <w:t>The parties determined that the competent court that resolves disputes under this contract is the Commercial Court of Kyiv, the substantive and procedural law is the law of Ukraine.</w:t>
      </w:r>
      <w:r>
        <w:rPr>
          <w:rFonts w:ascii="Times New Roman" w:hAnsi="Times New Roman"/>
          <w:szCs w:val="24"/>
        </w:rPr>
        <w:br w:type="textWrapping"/>
      </w:r>
    </w:p>
    <w:p>
      <w:pPr>
        <w:pStyle w:val="12"/>
        <w:numPr>
          <w:numId w:val="0"/>
        </w:numPr>
        <w:tabs>
          <w:tab w:val="left" w:pos="709"/>
          <w:tab w:val="left" w:pos="993"/>
        </w:tabs>
        <w:ind w:left="284" w:leftChars="0"/>
        <w:jc w:val="center"/>
        <w:rPr>
          <w:rFonts w:hint="default" w:ascii="Times New Roman" w:hAnsi="Times New Roman"/>
          <w:b/>
          <w:bCs/>
          <w:szCs w:val="24"/>
        </w:rPr>
      </w:pPr>
      <w:r>
        <w:rPr>
          <w:rFonts w:hint="default" w:ascii="Times New Roman" w:hAnsi="Times New Roman"/>
          <w:b/>
          <w:bCs/>
          <w:szCs w:val="24"/>
        </w:rPr>
        <w:t>8. Confidentiality</w:t>
      </w:r>
    </w:p>
    <w:p>
      <w:pPr>
        <w:pStyle w:val="12"/>
        <w:numPr>
          <w:numId w:val="0"/>
        </w:numPr>
        <w:tabs>
          <w:tab w:val="left" w:pos="709"/>
          <w:tab w:val="left" w:pos="993"/>
        </w:tabs>
        <w:ind w:left="284" w:leftChars="0"/>
        <w:jc w:val="both"/>
        <w:rPr>
          <w:rFonts w:hint="default" w:ascii="Times New Roman" w:hAnsi="Times New Roman"/>
          <w:szCs w:val="24"/>
        </w:rPr>
      </w:pPr>
      <w:r>
        <w:rPr>
          <w:rFonts w:hint="default" w:ascii="Times New Roman" w:hAnsi="Times New Roman"/>
          <w:szCs w:val="24"/>
        </w:rPr>
        <w:t>8.1.Exchange of information. In the course of this Agreement, the Parties will exchange confidential and / or inside information that is their property and that they wish to protect.</w:t>
      </w:r>
    </w:p>
    <w:p>
      <w:pPr>
        <w:pStyle w:val="12"/>
        <w:numPr>
          <w:numId w:val="0"/>
        </w:numPr>
        <w:tabs>
          <w:tab w:val="left" w:pos="709"/>
          <w:tab w:val="left" w:pos="993"/>
        </w:tabs>
        <w:ind w:left="284" w:leftChars="0"/>
        <w:jc w:val="both"/>
        <w:rPr>
          <w:rFonts w:hint="default" w:ascii="Times New Roman" w:hAnsi="Times New Roman"/>
          <w:szCs w:val="24"/>
        </w:rPr>
      </w:pPr>
      <w:r>
        <w:rPr>
          <w:rFonts w:hint="default" w:ascii="Times New Roman" w:hAnsi="Times New Roman"/>
          <w:b/>
          <w:bCs/>
          <w:szCs w:val="24"/>
        </w:rPr>
        <w:t>8.2.</w:t>
      </w:r>
      <w:r>
        <w:rPr>
          <w:rFonts w:hint="default" w:ascii="Times New Roman" w:hAnsi="Times New Roman"/>
          <w:szCs w:val="24"/>
        </w:rPr>
        <w:t xml:space="preserve">Confidential information. Confidential information means this Agreement and any information or documents </w:t>
      </w:r>
      <w:r>
        <w:rPr>
          <w:rFonts w:hint="default" w:ascii="Times New Roman" w:hAnsi="Times New Roman"/>
          <w:szCs w:val="24"/>
          <w:lang w:val="en-US"/>
        </w:rPr>
        <w:t>provided</w:t>
      </w:r>
      <w:r>
        <w:rPr>
          <w:rFonts w:hint="default" w:ascii="Times New Roman" w:hAnsi="Times New Roman"/>
          <w:szCs w:val="24"/>
        </w:rPr>
        <w:t xml:space="preserve"> by one Party to the other Party in any form. Confidential information may include, but is not limited to ideas, concepts, business plans, inventions, discoveries, formulas, processes, design solutions, specifications, prototypes, samples, improvements,</w:t>
      </w:r>
      <w:r>
        <w:rPr>
          <w:rFonts w:hint="default" w:ascii="Times New Roman" w:hAnsi="Times New Roman"/>
          <w:szCs w:val="24"/>
          <w:lang w:val="en-US"/>
        </w:rPr>
        <w:t xml:space="preserve"> </w:t>
      </w:r>
      <w:r>
        <w:rPr>
          <w:rFonts w:hint="default" w:ascii="Times New Roman" w:hAnsi="Times New Roman"/>
          <w:szCs w:val="24"/>
        </w:rPr>
        <w:t xml:space="preserve">applications, technical, technological and marketing data, customer names, and commercial secrets, whether in any way patented, registered or otherwise publicly protected, by any commercial, financial, technical or strategic information. Any Confidential Information will be </w:t>
      </w:r>
      <w:r>
        <w:rPr>
          <w:rFonts w:hint="default" w:ascii="Times New Roman" w:hAnsi="Times New Roman"/>
          <w:szCs w:val="24"/>
          <w:lang w:val="en-US"/>
        </w:rPr>
        <w:t>provided</w:t>
      </w:r>
      <w:r>
        <w:rPr>
          <w:rFonts w:hint="default" w:ascii="Times New Roman" w:hAnsi="Times New Roman"/>
          <w:szCs w:val="24"/>
        </w:rPr>
        <w:t xml:space="preserve"> by </w:t>
      </w:r>
      <w:r>
        <w:rPr>
          <w:rFonts w:hint="default" w:ascii="Times New Roman" w:hAnsi="Times New Roman"/>
          <w:szCs w:val="24"/>
          <w:lang w:val="en-US"/>
        </w:rPr>
        <w:t>the</w:t>
      </w:r>
      <w:r>
        <w:rPr>
          <w:rFonts w:hint="default" w:ascii="Times New Roman" w:hAnsi="Times New Roman"/>
          <w:szCs w:val="24"/>
        </w:rPr>
        <w:t xml:space="preserve"> Party to another Party solely for limited use for the purpose specified in this Agreement.</w:t>
      </w:r>
    </w:p>
    <w:p>
      <w:pPr>
        <w:pStyle w:val="12"/>
        <w:numPr>
          <w:numId w:val="0"/>
        </w:numPr>
        <w:tabs>
          <w:tab w:val="left" w:pos="709"/>
          <w:tab w:val="left" w:pos="993"/>
        </w:tabs>
        <w:ind w:left="284" w:leftChars="0"/>
        <w:jc w:val="both"/>
        <w:rPr>
          <w:rFonts w:hint="default" w:ascii="Times New Roman" w:hAnsi="Times New Roman"/>
          <w:szCs w:val="24"/>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szCs w:val="24"/>
        </w:rPr>
        <w:t>8.3.</w:t>
      </w:r>
      <w:r>
        <w:rPr>
          <w:rFonts w:hint="default" w:ascii="Times New Roman" w:hAnsi="Times New Roman"/>
          <w:szCs w:val="24"/>
          <w:lang w:val="en-US"/>
        </w:rPr>
        <w:t xml:space="preserve"> </w:t>
      </w:r>
      <w:r>
        <w:rPr>
          <w:rFonts w:hint="default" w:ascii="Times New Roman" w:hAnsi="Times New Roman"/>
          <w:szCs w:val="24"/>
        </w:rPr>
        <w:t xml:space="preserve">Exclusion from the confidentiality regime. Information received by the Parties will not be considered Confidential Information if the other Party is able to </w:t>
      </w:r>
      <w:r>
        <w:rPr>
          <w:rFonts w:hint="default" w:ascii="Times New Roman" w:hAnsi="Times New Roman"/>
          <w:szCs w:val="24"/>
          <w:lang w:val="en-US"/>
        </w:rPr>
        <w:t>confirm</w:t>
      </w:r>
      <w:r>
        <w:rPr>
          <w:rFonts w:hint="default" w:ascii="Times New Roman" w:hAnsi="Times New Roman"/>
          <w:szCs w:val="24"/>
        </w:rPr>
        <w:t xml:space="preserve"> any of the following: The information was publicly available on the date of its disclosure; The information became publicly available after its disclosure, unless it is the result of unauthorized disclosure by one of the Parties; Unlimited disclosure of information to any third party, previously agreed in writing by the Party; The information was known to the Party prior to receipt; The information is independently developed by the employees of the Party, who did not have any access to the Confidential Information, and without violating this Agreement.</w:t>
      </w:r>
    </w:p>
    <w:p>
      <w:pPr>
        <w:pStyle w:val="12"/>
        <w:numPr>
          <w:numId w:val="0"/>
        </w:numPr>
        <w:tabs>
          <w:tab w:val="left" w:pos="709"/>
          <w:tab w:val="left" w:pos="993"/>
        </w:tabs>
        <w:jc w:val="both"/>
        <w:rPr>
          <w:rFonts w:ascii="Times New Roman" w:hAnsi="Times New Roman"/>
          <w:szCs w:val="24"/>
        </w:rPr>
      </w:pPr>
      <w:r>
        <w:rPr>
          <w:rFonts w:ascii="Times New Roman" w:hAnsi="Times New Roman"/>
          <w:szCs w:val="24"/>
        </w:rPr>
        <w:t>будь-якій третій особі, попередньо письмово погоджене Стороною; Інформація була відома Стороні до її отримання; Інформація самостійно розроблена працівниками Сторони, які не мали будь-якого доступу до Конфіденційної інформації, та без порушення цього Договору.</w:t>
      </w:r>
    </w:p>
    <w:p>
      <w:pPr>
        <w:pStyle w:val="12"/>
        <w:numPr>
          <w:ilvl w:val="1"/>
          <w:numId w:val="9"/>
        </w:numPr>
        <w:tabs>
          <w:tab w:val="left" w:pos="709"/>
          <w:tab w:val="left" w:pos="993"/>
        </w:tabs>
        <w:ind w:left="0" w:firstLine="284"/>
        <w:jc w:val="both"/>
        <w:rPr>
          <w:rFonts w:ascii="Times New Roman" w:hAnsi="Times New Roman"/>
          <w:szCs w:val="24"/>
        </w:rPr>
      </w:pPr>
      <w:r>
        <w:rPr>
          <w:rFonts w:ascii="Times New Roman" w:hAnsi="Times New Roman"/>
          <w:szCs w:val="24"/>
        </w:rPr>
        <w:t>Строк конфіденційності. Сторони зобов’язуються не розголошувати Конфіденційну інформацію, що стала їм відома внаслідок виконання даного Договору протягом строку дії Договору та 5 (п’яти) років після його припинення/розірвання незалежно від причин такого припинення/розірвання.</w:t>
      </w:r>
    </w:p>
    <w:p>
      <w:pPr>
        <w:tabs>
          <w:tab w:val="left" w:pos="709"/>
          <w:tab w:val="left" w:pos="993"/>
        </w:tabs>
        <w:ind w:left="284"/>
        <w:jc w:val="both"/>
        <w:rPr>
          <w:rFonts w:ascii="Times New Roman" w:hAnsi="Times New Roman"/>
          <w:szCs w:val="24"/>
        </w:rPr>
      </w:pPr>
    </w:p>
    <w:p>
      <w:pPr>
        <w:pStyle w:val="12"/>
        <w:numPr>
          <w:ilvl w:val="0"/>
          <w:numId w:val="10"/>
        </w:numPr>
        <w:tabs>
          <w:tab w:val="left" w:pos="851"/>
        </w:tabs>
        <w:ind w:left="0" w:right="-5" w:firstLine="284"/>
        <w:jc w:val="center"/>
        <w:rPr>
          <w:rFonts w:ascii="Times New Roman" w:hAnsi="Times New Roman"/>
          <w:b/>
          <w:color w:val="000000"/>
          <w:szCs w:val="24"/>
        </w:rPr>
      </w:pPr>
      <w:r>
        <w:rPr>
          <w:rFonts w:ascii="Times New Roman" w:hAnsi="Times New Roman"/>
          <w:b/>
          <w:color w:val="000000"/>
          <w:szCs w:val="24"/>
        </w:rPr>
        <w:t>Персональні дані</w:t>
      </w:r>
    </w:p>
    <w:p>
      <w:pPr>
        <w:pStyle w:val="12"/>
        <w:numPr>
          <w:ilvl w:val="1"/>
          <w:numId w:val="10"/>
        </w:numPr>
        <w:tabs>
          <w:tab w:val="left" w:pos="851"/>
        </w:tabs>
        <w:ind w:left="0" w:right="-5" w:firstLine="284"/>
        <w:jc w:val="both"/>
        <w:rPr>
          <w:rFonts w:ascii="Times New Roman" w:hAnsi="Times New Roman"/>
          <w:color w:val="000000"/>
          <w:szCs w:val="24"/>
        </w:rPr>
      </w:pPr>
      <w:r>
        <w:rPr>
          <w:rFonts w:ascii="Times New Roman" w:hAnsi="Times New Roman"/>
          <w:color w:val="000000"/>
          <w:szCs w:val="24"/>
        </w:rPr>
        <w:t>Уповноважені особи Сторін надають добровільну згоду на обробку власних персональних даних, в обсязі, що міститься у цьому Договорі, рахунках, актах, накладних, та інших документах, що стосуються виконання цього Договору. Підписи у Договорі та вказаних документах уповноважених осіб Сторін означають однозначну згоду з вищевикладеним і підтвердженням того, що уповноважена особа кожної із Сторін ознайомлена зі змістом  ст. 8 Закону України «Про захист персональних даних» та метою обробки персональних даних.</w:t>
      </w:r>
    </w:p>
    <w:p>
      <w:pPr>
        <w:pStyle w:val="12"/>
        <w:numPr>
          <w:ilvl w:val="1"/>
          <w:numId w:val="10"/>
        </w:numPr>
        <w:tabs>
          <w:tab w:val="left" w:pos="851"/>
        </w:tabs>
        <w:ind w:left="0" w:right="-5" w:firstLine="284"/>
        <w:jc w:val="both"/>
        <w:rPr>
          <w:rFonts w:ascii="Times New Roman" w:hAnsi="Times New Roman"/>
          <w:color w:val="000000"/>
          <w:szCs w:val="24"/>
        </w:rPr>
      </w:pPr>
      <w:r>
        <w:rPr>
          <w:rFonts w:ascii="Times New Roman" w:hAnsi="Times New Roman"/>
          <w:color w:val="000000"/>
          <w:szCs w:val="24"/>
        </w:rPr>
        <w:t xml:space="preserve">Сторони гарантують, що будь-які персональні дані, що передаються відповідно до умов цього Договору, отримані, обробляються та передаються відповідно до вимог чинного законодавства України в сфері захисту персональних даних. Сторони гарантують, що передача та обробка отриманих персональних даних здійснюється виключно з метою забезпечення виконання зобов’язань за даним Договором, в обсязі і в межах, визначених Законом України «Про захист персональних даних».  Спосіб обробки персональних даних - змішана обробка персональних даних з використанням як автоматизованої інформаційної системи, так і паперових носіїв. </w:t>
      </w:r>
    </w:p>
    <w:p>
      <w:pPr>
        <w:pStyle w:val="12"/>
        <w:numPr>
          <w:ilvl w:val="1"/>
          <w:numId w:val="10"/>
        </w:numPr>
        <w:tabs>
          <w:tab w:val="left" w:pos="851"/>
        </w:tabs>
        <w:ind w:left="0" w:right="-5" w:firstLine="284"/>
        <w:jc w:val="both"/>
        <w:rPr>
          <w:rFonts w:ascii="Times New Roman" w:hAnsi="Times New Roman"/>
          <w:color w:val="000000"/>
          <w:szCs w:val="24"/>
        </w:rPr>
      </w:pPr>
      <w:r>
        <w:rPr>
          <w:rFonts w:ascii="Times New Roman" w:hAnsi="Times New Roman"/>
          <w:color w:val="000000"/>
          <w:szCs w:val="24"/>
        </w:rPr>
        <w:t>У разі порушення однією із Сторін вимог законодавства про захист персональних даних, інша Сторона не несе відповідальності за таке порушення.</w:t>
      </w:r>
    </w:p>
    <w:p>
      <w:pPr>
        <w:tabs>
          <w:tab w:val="left" w:pos="851"/>
        </w:tabs>
        <w:ind w:right="-5" w:firstLine="284"/>
        <w:jc w:val="both"/>
        <w:rPr>
          <w:rFonts w:ascii="Times New Roman" w:hAnsi="Times New Roman"/>
          <w:color w:val="000000"/>
          <w:szCs w:val="24"/>
        </w:rPr>
      </w:pPr>
    </w:p>
    <w:p>
      <w:pPr>
        <w:pStyle w:val="12"/>
        <w:numPr>
          <w:ilvl w:val="0"/>
          <w:numId w:val="10"/>
        </w:numPr>
        <w:tabs>
          <w:tab w:val="left" w:pos="851"/>
        </w:tabs>
        <w:ind w:left="0" w:right="-5" w:firstLine="284"/>
        <w:jc w:val="center"/>
        <w:rPr>
          <w:rFonts w:ascii="Times New Roman" w:hAnsi="Times New Roman"/>
          <w:b/>
          <w:color w:val="000000"/>
          <w:szCs w:val="24"/>
        </w:rPr>
      </w:pPr>
      <w:r>
        <w:rPr>
          <w:rFonts w:ascii="Times New Roman" w:hAnsi="Times New Roman"/>
          <w:b/>
          <w:color w:val="000000"/>
          <w:szCs w:val="24"/>
        </w:rPr>
        <w:t>Строк дії Договору</w:t>
      </w:r>
    </w:p>
    <w:p>
      <w:pPr>
        <w:numPr>
          <w:ilvl w:val="1"/>
          <w:numId w:val="10"/>
        </w:numPr>
        <w:tabs>
          <w:tab w:val="left" w:pos="851"/>
        </w:tabs>
        <w:ind w:left="0" w:right="-5" w:firstLine="284"/>
        <w:jc w:val="both"/>
        <w:rPr>
          <w:rFonts w:ascii="Times New Roman" w:hAnsi="Times New Roman"/>
          <w:color w:val="000000"/>
          <w:szCs w:val="24"/>
        </w:rPr>
      </w:pPr>
      <w:r>
        <w:rPr>
          <w:rFonts w:ascii="Times New Roman" w:hAnsi="Times New Roman"/>
          <w:color w:val="000000"/>
          <w:szCs w:val="24"/>
        </w:rPr>
        <w:t xml:space="preserve"> Цей Договір набирає чинності з дня його підписання Сторонами і діє до «____» _______ 20__ року, якщо інше не передбачено цим Договором. Закінчення строку дії цього </w:t>
      </w:r>
    </w:p>
    <w:p>
      <w:pPr>
        <w:numPr>
          <w:ilvl w:val="1"/>
          <w:numId w:val="9"/>
        </w:numPr>
        <w:tabs>
          <w:tab w:val="left" w:pos="851"/>
        </w:tabs>
        <w:ind w:left="0" w:leftChars="0" w:right="-5" w:rightChars="0" w:firstLine="284" w:firstLineChars="0"/>
        <w:jc w:val="both"/>
        <w:rPr>
          <w:rFonts w:hint="default" w:ascii="Times New Roman" w:hAnsi="Times New Roman"/>
          <w:color w:val="000000"/>
          <w:szCs w:val="24"/>
          <w:lang w:val="en-US"/>
        </w:rPr>
      </w:pPr>
      <w:r>
        <w:rPr>
          <w:rFonts w:hint="default" w:ascii="Times New Roman" w:hAnsi="Times New Roman"/>
          <w:color w:val="000000"/>
          <w:szCs w:val="24"/>
        </w:rPr>
        <w:t>Term of confidentiality. The Parties undertake not to disclose Confidential Information that became known to them as a result of this Agreement during the term of the Agreement and</w:t>
      </w:r>
      <w:r>
        <w:rPr>
          <w:rFonts w:hint="default" w:ascii="Times New Roman" w:hAnsi="Times New Roman"/>
          <w:color w:val="000000"/>
          <w:szCs w:val="24"/>
          <w:lang w:val="en-US"/>
        </w:rPr>
        <w:t xml:space="preserve"> </w:t>
      </w:r>
      <w:r>
        <w:rPr>
          <w:rFonts w:hint="default" w:ascii="Times New Roman" w:hAnsi="Times New Roman"/>
          <w:color w:val="000000"/>
          <w:szCs w:val="24"/>
        </w:rPr>
        <w:t>five years after its termination, regardless of the reasons for such termination</w:t>
      </w:r>
      <w:r>
        <w:rPr>
          <w:rFonts w:hint="default" w:ascii="Times New Roman" w:hAnsi="Times New Roman"/>
          <w:color w:val="000000"/>
          <w:szCs w:val="24"/>
          <w:lang w:val="en-US"/>
        </w:rPr>
        <w:t>.</w:t>
      </w: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center"/>
        <w:rPr>
          <w:rFonts w:hint="default" w:ascii="Times New Roman" w:hAnsi="Times New Roman"/>
          <w:b/>
          <w:bCs/>
          <w:color w:val="000000"/>
          <w:szCs w:val="24"/>
          <w:lang w:val="en-US"/>
        </w:rPr>
      </w:pPr>
      <w:r>
        <w:rPr>
          <w:rFonts w:hint="default" w:ascii="Times New Roman" w:hAnsi="Times New Roman"/>
          <w:b/>
          <w:bCs/>
          <w:color w:val="000000"/>
          <w:szCs w:val="24"/>
          <w:lang w:val="en-US"/>
        </w:rPr>
        <w:t>9. Personal data</w:t>
      </w: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r>
        <w:rPr>
          <w:rFonts w:hint="default" w:ascii="Times New Roman" w:hAnsi="Times New Roman"/>
          <w:b/>
          <w:bCs/>
          <w:color w:val="000000"/>
          <w:szCs w:val="24"/>
          <w:lang w:val="en-US"/>
        </w:rPr>
        <w:t>9.1.</w:t>
      </w:r>
      <w:r>
        <w:rPr>
          <w:rFonts w:hint="default" w:ascii="Times New Roman" w:hAnsi="Times New Roman"/>
          <w:color w:val="000000"/>
          <w:szCs w:val="24"/>
          <w:lang w:val="en-US"/>
        </w:rPr>
        <w:t xml:space="preserve"> The authorized persons of the Parties give their voluntary consent to the processing of their personal data, in the amount contained in this Agreement, invoices, acts, and other documents relating to the implementation of this Agreement. The signatures in the Agreement and the specified documents of the authorized persons of the Parties mean unambiguous consent to the above and confirmation that the authorized person of each of the Parties is acquainted with the content of Art. 8 of the Law of Ukraine "On Personal Data Protection" and the purpose of personal data processing.</w:t>
      </w: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r>
        <w:rPr>
          <w:rFonts w:hint="default" w:ascii="Times New Roman" w:hAnsi="Times New Roman"/>
          <w:b/>
          <w:bCs/>
          <w:color w:val="000000"/>
          <w:szCs w:val="24"/>
          <w:lang w:val="en-US"/>
        </w:rPr>
        <w:t xml:space="preserve">9.2. </w:t>
      </w:r>
      <w:r>
        <w:rPr>
          <w:rFonts w:hint="default" w:ascii="Times New Roman" w:hAnsi="Times New Roman"/>
          <w:color w:val="000000"/>
          <w:szCs w:val="24"/>
          <w:lang w:val="en-US"/>
        </w:rPr>
        <w:t>The Parties guarantee that any personal data provided in accordance with the terms of this Agreement are received, processed and transferred in accordance with the requirements of current legislation of Ukraine in the field of personal data protection. The Parties guarantee that the transfer and processing of personal data is carried out solely to ensure the fulfillment of obligations under this Agreement, to the extent and within the limits specified by the Law of Ukraine "On Personal Data Protection". The method of personal data processing is the combination of processing personal data using both an automated information system and paper media.</w:t>
      </w: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r>
        <w:rPr>
          <w:rFonts w:hint="default" w:ascii="Times New Roman" w:hAnsi="Times New Roman"/>
          <w:color w:val="000000"/>
          <w:szCs w:val="24"/>
          <w:lang w:val="en-US"/>
        </w:rPr>
        <w:t>9.3. In case of violation by one of the Parties of the requirements of the legislation on personal data protection, the other Party shall not be liable for such violation.</w:t>
      </w: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both"/>
        <w:rPr>
          <w:rFonts w:hint="default" w:ascii="Times New Roman" w:hAnsi="Times New Roman"/>
          <w:color w:val="000000"/>
          <w:szCs w:val="24"/>
          <w:lang w:val="en-US"/>
        </w:rPr>
      </w:pPr>
    </w:p>
    <w:p>
      <w:pPr>
        <w:numPr>
          <w:numId w:val="0"/>
        </w:numPr>
        <w:tabs>
          <w:tab w:val="left" w:pos="851"/>
        </w:tabs>
        <w:spacing w:after="0" w:line="240" w:lineRule="auto"/>
        <w:ind w:right="-5" w:rightChars="0"/>
        <w:jc w:val="center"/>
        <w:rPr>
          <w:rFonts w:hint="default" w:ascii="Times New Roman" w:hAnsi="Times New Roman"/>
          <w:b/>
          <w:bCs/>
          <w:color w:val="000000"/>
          <w:szCs w:val="24"/>
          <w:lang w:val="en-US"/>
        </w:rPr>
      </w:pPr>
      <w:r>
        <w:rPr>
          <w:rFonts w:hint="default" w:ascii="Times New Roman" w:hAnsi="Times New Roman"/>
          <w:b/>
          <w:bCs/>
          <w:color w:val="000000"/>
          <w:szCs w:val="24"/>
          <w:lang w:val="en-US"/>
        </w:rPr>
        <w:t>10. The term of the Agreement</w:t>
      </w:r>
    </w:p>
    <w:p>
      <w:pPr>
        <w:numPr>
          <w:numId w:val="0"/>
        </w:numPr>
        <w:tabs>
          <w:tab w:val="left" w:pos="851"/>
        </w:tabs>
        <w:spacing w:after="0" w:line="240" w:lineRule="auto"/>
        <w:ind w:right="-5" w:rightChars="0"/>
        <w:jc w:val="both"/>
        <w:rPr>
          <w:rFonts w:hint="default" w:ascii="Times New Roman" w:hAnsi="Times New Roman"/>
          <w:color w:val="000000"/>
          <w:szCs w:val="24"/>
          <w:lang w:val="en-US"/>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color w:val="000000"/>
          <w:szCs w:val="24"/>
          <w:lang w:val="en-US"/>
        </w:rPr>
        <w:t>10.1.</w:t>
      </w:r>
      <w:r>
        <w:rPr>
          <w:rFonts w:hint="default" w:ascii="Times New Roman" w:hAnsi="Times New Roman"/>
          <w:color w:val="000000"/>
          <w:szCs w:val="24"/>
          <w:lang w:val="en-US"/>
        </w:rPr>
        <w:t xml:space="preserve"> This Agreement shall enter into force on the date of its signing by the Parties and shall be valid until "____" _______ 20__, unless otherwise provided by this Agreement. The expiration of this</w:t>
      </w:r>
    </w:p>
    <w:p>
      <w:pPr>
        <w:numPr>
          <w:numId w:val="0"/>
        </w:numPr>
        <w:tabs>
          <w:tab w:val="left" w:pos="851"/>
        </w:tabs>
        <w:ind w:right="-5" w:rightChars="0"/>
        <w:jc w:val="both"/>
        <w:rPr>
          <w:rFonts w:ascii="Times New Roman" w:hAnsi="Times New Roman"/>
          <w:color w:val="000000"/>
          <w:szCs w:val="24"/>
        </w:rPr>
      </w:pPr>
      <w:r>
        <w:rPr>
          <w:rFonts w:ascii="Times New Roman" w:hAnsi="Times New Roman"/>
          <w:color w:val="000000"/>
          <w:szCs w:val="24"/>
        </w:rPr>
        <w:t xml:space="preserve">Договору не звільняє Сторони від відповідальності за його порушення, яке мало місце під час дії цього Договору, і від обов'язку з виконання прийнятих Сторонами на себе за цим Договором зобов'язань. </w:t>
      </w:r>
    </w:p>
    <w:p>
      <w:pPr>
        <w:numPr>
          <w:ilvl w:val="1"/>
          <w:numId w:val="10"/>
        </w:numPr>
        <w:tabs>
          <w:tab w:val="left" w:pos="851"/>
        </w:tabs>
        <w:ind w:left="0" w:right="-5" w:firstLine="284"/>
        <w:jc w:val="both"/>
        <w:rPr>
          <w:rFonts w:ascii="Times New Roman" w:hAnsi="Times New Roman"/>
          <w:color w:val="000000"/>
          <w:szCs w:val="24"/>
        </w:rPr>
      </w:pPr>
      <w:r>
        <w:rPr>
          <w:rFonts w:ascii="Times New Roman" w:hAnsi="Times New Roman"/>
          <w:color w:val="000000"/>
          <w:szCs w:val="24"/>
        </w:rPr>
        <w:t xml:space="preserve"> Зміна та (або) припинення дії цього Договору здійснюються Сторонами в порядку, передбаченому чинним законодавством України, і оформляються відповідним двостороннім письмовим документом, якщо інше не передбачено цим Договором.</w:t>
      </w:r>
    </w:p>
    <w:p>
      <w:pPr>
        <w:tabs>
          <w:tab w:val="left" w:pos="851"/>
        </w:tabs>
        <w:ind w:right="-5"/>
        <w:jc w:val="center"/>
        <w:rPr>
          <w:rFonts w:ascii="Times New Roman" w:hAnsi="Times New Roman"/>
          <w:b/>
          <w:color w:val="000000"/>
          <w:szCs w:val="24"/>
        </w:rPr>
      </w:pPr>
    </w:p>
    <w:p>
      <w:pPr>
        <w:pStyle w:val="12"/>
        <w:numPr>
          <w:ilvl w:val="0"/>
          <w:numId w:val="10"/>
        </w:numPr>
        <w:tabs>
          <w:tab w:val="left" w:pos="1134"/>
        </w:tabs>
        <w:ind w:left="0" w:right="-5" w:firstLine="426"/>
        <w:jc w:val="center"/>
        <w:rPr>
          <w:rFonts w:ascii="Times New Roman" w:hAnsi="Times New Roman"/>
          <w:b/>
          <w:color w:val="000000"/>
          <w:szCs w:val="24"/>
        </w:rPr>
      </w:pPr>
      <w:r>
        <w:rPr>
          <w:rFonts w:ascii="Times New Roman" w:hAnsi="Times New Roman"/>
          <w:b/>
          <w:color w:val="000000"/>
          <w:szCs w:val="24"/>
        </w:rPr>
        <w:t xml:space="preserve">Прикінцеві положення </w:t>
      </w:r>
    </w:p>
    <w:p>
      <w:pPr>
        <w:pStyle w:val="12"/>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 Цей Договір складений українською </w:t>
      </w:r>
      <w:r>
        <w:rPr>
          <w:rFonts w:ascii="Times New Roman" w:hAnsi="Times New Roman"/>
          <w:color w:val="000000"/>
          <w:szCs w:val="24"/>
          <w:lang w:val="uk-UA"/>
        </w:rPr>
        <w:t>та</w:t>
      </w:r>
      <w:r>
        <w:rPr>
          <w:rFonts w:hint="default" w:ascii="Times New Roman" w:hAnsi="Times New Roman"/>
          <w:color w:val="000000"/>
          <w:szCs w:val="24"/>
          <w:lang w:val="uk-UA"/>
        </w:rPr>
        <w:t xml:space="preserve"> ангійською </w:t>
      </w:r>
      <w:r>
        <w:rPr>
          <w:rFonts w:ascii="Times New Roman" w:hAnsi="Times New Roman"/>
          <w:color w:val="000000"/>
          <w:szCs w:val="24"/>
        </w:rPr>
        <w:t>мов</w:t>
      </w:r>
      <w:r>
        <w:rPr>
          <w:rFonts w:ascii="Times New Roman" w:hAnsi="Times New Roman"/>
          <w:color w:val="000000"/>
          <w:szCs w:val="24"/>
          <w:lang w:val="uk-UA"/>
        </w:rPr>
        <w:t>ами</w:t>
      </w:r>
      <w:r>
        <w:rPr>
          <w:rFonts w:ascii="Times New Roman" w:hAnsi="Times New Roman"/>
          <w:color w:val="000000"/>
          <w:szCs w:val="24"/>
        </w:rPr>
        <w:t xml:space="preserve"> у двох примірниках, які мають однакову юридичну силу, по одному для кожної із Сторін.</w:t>
      </w:r>
    </w:p>
    <w:p>
      <w:pPr>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 У випадках, не врегульовані цим Договором, Сторони керуються чинним законодавством України.</w:t>
      </w:r>
    </w:p>
    <w:p>
      <w:pPr>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 Сторони своїми підписами під цим Договором підтверджують, що: (1) їх волевиявлення при укладенні цього Договору є вільним і відповідає їх внутрішній волі; (2)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 (або) недійсним; (3) вони в повному обсязі розуміють значення своїх дій і можуть керувати ними; (4) вони розуміють природу даного Договору, свої права та обов'язки за нього; (5) вони володіють </w:t>
      </w:r>
      <w:r>
        <w:rPr>
          <w:rFonts w:hint="default" w:ascii="Times New Roman" w:hAnsi="Times New Roman"/>
          <w:color w:val="000000"/>
          <w:szCs w:val="24"/>
          <w:lang w:val="uk-UA"/>
        </w:rPr>
        <w:t>українською</w:t>
      </w:r>
      <w:r>
        <w:rPr>
          <w:rFonts w:ascii="Times New Roman" w:hAnsi="Times New Roman"/>
          <w:color w:val="000000"/>
          <w:szCs w:val="24"/>
        </w:rPr>
        <w:t xml:space="preserve"> мовою, що дало їм можливість прочитати і правильно зрозуміти сутність даного Договору; (6) цей Договір спрямований на реальне настання правових наслідків, обумовлених ним; (7) їх правоздатність на момент укладення цього Договору не є обмеженою; (8) даний Договір укладається ними не внаслідок помилки, обману, насильства, зловмисної угоди між ними і не під впливом тяжких обставин; (9) цей Договір не є фіктивним і (або) уявним; (10) умови даного Договору не суперечать актам чинного законодавства, а також моральним засадам суспільства; (11)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(12)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w:t>
      </w:r>
    </w:p>
    <w:p>
      <w:pPr>
        <w:numPr>
          <w:numId w:val="0"/>
        </w:numPr>
        <w:tabs>
          <w:tab w:val="left" w:pos="1134"/>
        </w:tabs>
        <w:spacing w:after="0" w:line="240" w:lineRule="auto"/>
        <w:ind w:right="-6" w:rightChars="0"/>
        <w:jc w:val="both"/>
        <w:rPr>
          <w:rFonts w:hint="default" w:ascii="Times New Roman" w:hAnsi="Times New Roman"/>
          <w:color w:val="000000"/>
          <w:szCs w:val="24"/>
        </w:rPr>
      </w:pPr>
      <w:r>
        <w:rPr>
          <w:rFonts w:hint="default" w:ascii="Times New Roman" w:hAnsi="Times New Roman"/>
          <w:color w:val="000000"/>
          <w:szCs w:val="24"/>
        </w:rPr>
        <w:t>Agreement does not release the Parties from liability for its violation, which occurred during the validity of this Agreement, and from fulfill</w:t>
      </w:r>
      <w:r>
        <w:rPr>
          <w:rFonts w:hint="default" w:ascii="Times New Roman" w:hAnsi="Times New Roman"/>
          <w:color w:val="000000"/>
          <w:szCs w:val="24"/>
          <w:lang w:val="en-US"/>
        </w:rPr>
        <w:t>ing</w:t>
      </w:r>
      <w:r>
        <w:rPr>
          <w:rFonts w:hint="default" w:ascii="Times New Roman" w:hAnsi="Times New Roman"/>
          <w:color w:val="000000"/>
          <w:szCs w:val="24"/>
        </w:rPr>
        <w:t xml:space="preserve"> the obligations </w:t>
      </w:r>
      <w:r>
        <w:rPr>
          <w:rFonts w:hint="default" w:ascii="Times New Roman" w:hAnsi="Times New Roman"/>
          <w:color w:val="000000"/>
          <w:szCs w:val="24"/>
          <w:lang w:val="en-US"/>
        </w:rPr>
        <w:t>taken</w:t>
      </w:r>
      <w:r>
        <w:rPr>
          <w:rFonts w:hint="default" w:ascii="Times New Roman" w:hAnsi="Times New Roman"/>
          <w:color w:val="000000"/>
          <w:szCs w:val="24"/>
        </w:rPr>
        <w:t xml:space="preserve"> by the Parties under this Agreement.</w:t>
      </w:r>
    </w:p>
    <w:p>
      <w:pPr>
        <w:numPr>
          <w:numId w:val="0"/>
        </w:numPr>
        <w:tabs>
          <w:tab w:val="left" w:pos="1134"/>
        </w:tabs>
        <w:spacing w:after="0" w:line="240" w:lineRule="auto"/>
        <w:ind w:right="-6" w:rightChars="0"/>
        <w:jc w:val="both"/>
        <w:rPr>
          <w:rFonts w:hint="default" w:ascii="Times New Roman" w:hAnsi="Times New Roman"/>
          <w:color w:val="000000"/>
          <w:szCs w:val="24"/>
        </w:rPr>
      </w:pPr>
      <w:r>
        <w:rPr>
          <w:rFonts w:hint="default" w:ascii="Times New Roman" w:hAnsi="Times New Roman"/>
          <w:b/>
          <w:bCs/>
          <w:color w:val="000000"/>
          <w:szCs w:val="24"/>
        </w:rPr>
        <w:t>10.2.</w:t>
      </w:r>
      <w:r>
        <w:rPr>
          <w:rFonts w:hint="default" w:ascii="Times New Roman" w:hAnsi="Times New Roman"/>
          <w:color w:val="000000"/>
          <w:szCs w:val="24"/>
        </w:rPr>
        <w:t xml:space="preserve"> Modification and (or) termination of this Agreement shall be carried out by the Parties in the manner prescribed by the current legislation of Ukraine and shall be executed by a relevant bilateral written document, unless otherwise provided by this Agreement.</w:t>
      </w:r>
    </w:p>
    <w:p>
      <w:pPr>
        <w:numPr>
          <w:numId w:val="0"/>
        </w:numPr>
        <w:tabs>
          <w:tab w:val="left" w:pos="1134"/>
        </w:tabs>
        <w:spacing w:after="0" w:line="240" w:lineRule="auto"/>
        <w:ind w:right="-6" w:rightChars="0"/>
        <w:jc w:val="both"/>
        <w:rPr>
          <w:rFonts w:hint="default" w:ascii="Times New Roman" w:hAnsi="Times New Roman"/>
          <w:color w:val="000000"/>
          <w:szCs w:val="24"/>
        </w:rPr>
      </w:pPr>
    </w:p>
    <w:p>
      <w:pPr>
        <w:numPr>
          <w:numId w:val="0"/>
        </w:numPr>
        <w:tabs>
          <w:tab w:val="left" w:pos="1134"/>
        </w:tabs>
        <w:spacing w:after="0" w:line="240" w:lineRule="auto"/>
        <w:ind w:right="-6" w:rightChars="0"/>
        <w:jc w:val="center"/>
        <w:rPr>
          <w:rFonts w:hint="default" w:ascii="Times New Roman" w:hAnsi="Times New Roman"/>
          <w:b/>
          <w:bCs/>
          <w:color w:val="000000"/>
          <w:szCs w:val="24"/>
        </w:rPr>
      </w:pPr>
      <w:r>
        <w:rPr>
          <w:rFonts w:hint="default" w:ascii="Times New Roman" w:hAnsi="Times New Roman"/>
          <w:b/>
          <w:bCs/>
          <w:color w:val="000000"/>
          <w:szCs w:val="24"/>
        </w:rPr>
        <w:t>11. Final provisions</w:t>
      </w:r>
    </w:p>
    <w:p>
      <w:pPr>
        <w:numPr>
          <w:numId w:val="0"/>
        </w:numPr>
        <w:tabs>
          <w:tab w:val="left" w:pos="1134"/>
        </w:tabs>
        <w:spacing w:after="0" w:line="240" w:lineRule="auto"/>
        <w:ind w:right="-6" w:rightChars="0"/>
        <w:jc w:val="both"/>
        <w:rPr>
          <w:rFonts w:hint="default" w:ascii="Times New Roman" w:hAnsi="Times New Roman"/>
          <w:color w:val="000000"/>
          <w:szCs w:val="24"/>
        </w:rPr>
      </w:pPr>
      <w:r>
        <w:rPr>
          <w:rFonts w:hint="default" w:ascii="Times New Roman" w:hAnsi="Times New Roman"/>
          <w:b/>
          <w:bCs/>
          <w:color w:val="000000"/>
          <w:szCs w:val="24"/>
        </w:rPr>
        <w:t xml:space="preserve">11.1. </w:t>
      </w:r>
      <w:r>
        <w:rPr>
          <w:rFonts w:hint="default" w:ascii="Times New Roman" w:hAnsi="Times New Roman"/>
          <w:color w:val="000000"/>
          <w:szCs w:val="24"/>
        </w:rPr>
        <w:t xml:space="preserve">This Agreement is drawn up in the Ukrainian </w:t>
      </w:r>
      <w:r>
        <w:rPr>
          <w:rFonts w:hint="default" w:ascii="Times New Roman" w:hAnsi="Times New Roman"/>
          <w:color w:val="000000"/>
          <w:szCs w:val="24"/>
          <w:lang w:val="en-US"/>
        </w:rPr>
        <w:t xml:space="preserve">and English </w:t>
      </w:r>
      <w:r>
        <w:rPr>
          <w:rFonts w:hint="default" w:ascii="Times New Roman" w:hAnsi="Times New Roman"/>
          <w:color w:val="000000"/>
          <w:szCs w:val="24"/>
        </w:rPr>
        <w:t>language</w:t>
      </w:r>
      <w:r>
        <w:rPr>
          <w:rFonts w:hint="default" w:ascii="Times New Roman" w:hAnsi="Times New Roman"/>
          <w:color w:val="000000"/>
          <w:szCs w:val="24"/>
          <w:lang w:val="en-US"/>
        </w:rPr>
        <w:t>s</w:t>
      </w:r>
      <w:r>
        <w:rPr>
          <w:rFonts w:hint="default" w:ascii="Times New Roman" w:hAnsi="Times New Roman"/>
          <w:color w:val="000000"/>
          <w:szCs w:val="24"/>
        </w:rPr>
        <w:t xml:space="preserve"> in two copies, which have the same legal force, one for each of the Parties.</w:t>
      </w:r>
    </w:p>
    <w:p>
      <w:pPr>
        <w:numPr>
          <w:numId w:val="0"/>
        </w:numPr>
        <w:tabs>
          <w:tab w:val="left" w:pos="1134"/>
        </w:tabs>
        <w:spacing w:after="0" w:line="240" w:lineRule="auto"/>
        <w:ind w:right="-6" w:rightChars="0"/>
        <w:jc w:val="both"/>
        <w:rPr>
          <w:rFonts w:hint="default" w:ascii="Times New Roman" w:hAnsi="Times New Roman"/>
          <w:color w:val="000000"/>
          <w:szCs w:val="24"/>
        </w:rPr>
      </w:pPr>
      <w:r>
        <w:rPr>
          <w:rFonts w:hint="default" w:ascii="Times New Roman" w:hAnsi="Times New Roman"/>
          <w:b/>
          <w:bCs/>
          <w:color w:val="000000"/>
          <w:szCs w:val="24"/>
        </w:rPr>
        <w:t>11.2.</w:t>
      </w:r>
      <w:r>
        <w:rPr>
          <w:rFonts w:hint="default" w:ascii="Times New Roman" w:hAnsi="Times New Roman"/>
          <w:color w:val="000000"/>
          <w:szCs w:val="24"/>
        </w:rPr>
        <w:t xml:space="preserve"> In cases not regulated by this Agreement, the Parties shall </w:t>
      </w:r>
      <w:r>
        <w:rPr>
          <w:rFonts w:hint="default" w:ascii="Times New Roman" w:hAnsi="Times New Roman"/>
          <w:color w:val="000000"/>
          <w:szCs w:val="24"/>
          <w:lang w:val="en-US"/>
        </w:rPr>
        <w:t>refer to</w:t>
      </w:r>
      <w:r>
        <w:rPr>
          <w:rFonts w:hint="default" w:ascii="Times New Roman" w:hAnsi="Times New Roman"/>
          <w:color w:val="000000"/>
          <w:szCs w:val="24"/>
        </w:rPr>
        <w:t xml:space="preserve"> the current legislation of Ukraine.</w:t>
      </w:r>
    </w:p>
    <w:p>
      <w:pPr>
        <w:numPr>
          <w:numId w:val="0"/>
        </w:numPr>
        <w:tabs>
          <w:tab w:val="left" w:pos="1134"/>
        </w:tabs>
        <w:spacing w:after="0" w:line="240" w:lineRule="auto"/>
        <w:ind w:right="-6" w:rightChars="0"/>
        <w:jc w:val="both"/>
        <w:rPr>
          <w:rFonts w:hint="default" w:ascii="Times New Roman" w:hAnsi="Times New Roman"/>
          <w:color w:val="000000"/>
          <w:szCs w:val="24"/>
          <w:lang w:val="en-US"/>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bCs/>
          <w:color w:val="000000"/>
          <w:szCs w:val="24"/>
          <w:lang w:val="en-US"/>
        </w:rPr>
        <w:t>11.3.</w:t>
      </w:r>
      <w:r>
        <w:rPr>
          <w:rFonts w:hint="default" w:ascii="Times New Roman" w:hAnsi="Times New Roman"/>
          <w:color w:val="000000"/>
          <w:szCs w:val="24"/>
          <w:lang w:val="en-US"/>
        </w:rPr>
        <w:t xml:space="preserve"> </w:t>
      </w:r>
      <w:r>
        <w:rPr>
          <w:rFonts w:hint="default" w:ascii="Times New Roman" w:hAnsi="Times New Roman"/>
          <w:color w:val="000000"/>
          <w:szCs w:val="24"/>
        </w:rPr>
        <w:t xml:space="preserve">The Parties, by their signatures under this Agreement, confirm that: (1) their expression of will at the conclusion of this Agreement is free and corresponds to their internal will; (2) they have agreed on all the essential terms of this Agreement and neither Party will in the future refer to the failure to agree on the essential terms of the Agreement as grounds for </w:t>
      </w:r>
      <w:r>
        <w:rPr>
          <w:rFonts w:hint="default" w:ascii="Times New Roman" w:hAnsi="Times New Roman"/>
          <w:color w:val="000000"/>
          <w:szCs w:val="24"/>
          <w:lang w:val="en-US"/>
        </w:rPr>
        <w:t>it being not</w:t>
      </w:r>
      <w:r>
        <w:rPr>
          <w:rFonts w:hint="default" w:ascii="Times New Roman" w:hAnsi="Times New Roman"/>
          <w:color w:val="000000"/>
          <w:szCs w:val="24"/>
        </w:rPr>
        <w:t xml:space="preserve"> conclud</w:t>
      </w:r>
      <w:r>
        <w:rPr>
          <w:rFonts w:hint="default" w:ascii="Times New Roman" w:hAnsi="Times New Roman"/>
          <w:color w:val="000000"/>
          <w:szCs w:val="24"/>
          <w:lang w:val="en-US"/>
        </w:rPr>
        <w:t>ed</w:t>
      </w:r>
      <w:r>
        <w:rPr>
          <w:rFonts w:hint="default" w:ascii="Times New Roman" w:hAnsi="Times New Roman"/>
          <w:color w:val="000000"/>
          <w:szCs w:val="24"/>
        </w:rPr>
        <w:t xml:space="preserve"> and (or) invalid; (3) they fully understand the meaning of their actions and can control them; (4) they understand the nature of this Agreement, their rights and obligations under it; (5) they speak </w:t>
      </w:r>
      <w:r>
        <w:rPr>
          <w:rFonts w:hint="default" w:ascii="Times New Roman" w:hAnsi="Times New Roman"/>
          <w:color w:val="000000"/>
          <w:szCs w:val="24"/>
          <w:lang w:val="en-US"/>
        </w:rPr>
        <w:t>Ukrainian</w:t>
      </w:r>
      <w:r>
        <w:rPr>
          <w:rFonts w:hint="default" w:ascii="Times New Roman" w:hAnsi="Times New Roman"/>
          <w:color w:val="000000"/>
          <w:szCs w:val="24"/>
        </w:rPr>
        <w:t>, which has enabled them to read and correctly understand the essence of this Agreement;</w:t>
      </w:r>
      <w:r>
        <w:rPr>
          <w:rFonts w:hint="default" w:ascii="Times New Roman" w:hAnsi="Times New Roman"/>
          <w:color w:val="000000"/>
          <w:szCs w:val="24"/>
          <w:lang w:val="uk-UA"/>
        </w:rPr>
        <w:t xml:space="preserve"> (6) this Agreement is aimed at the actual occurrence of the legal consequences caused by it; (7) their legal capacity at the time of concluding this Agreement is not limited; (8) this Agreement is not concluded by them as a result of error, deception, violence, malicious agreement between them and not under the influence of difficult circumstances; (9) this Agreement is not fictitious and (or) imaginary; (10) the terms of this Agreement do not contradict the acts of current legislation, as well as the moral principles of society; (11) at the time of concluding this Agreement, there are no grounds that are or may be </w:t>
      </w:r>
      <w:r>
        <w:rPr>
          <w:rFonts w:hint="default" w:ascii="Times New Roman" w:hAnsi="Times New Roman"/>
          <w:color w:val="000000"/>
          <w:szCs w:val="24"/>
          <w:lang w:val="en-US"/>
        </w:rPr>
        <w:t>of substantial significance</w:t>
      </w:r>
      <w:r>
        <w:rPr>
          <w:rFonts w:hint="default" w:ascii="Times New Roman" w:hAnsi="Times New Roman"/>
          <w:color w:val="000000"/>
          <w:szCs w:val="24"/>
          <w:lang w:val="uk-UA"/>
        </w:rPr>
        <w:t xml:space="preserve"> for the Parties to agree on the terms of this Agreement; (12) this Agreement is signed by persons who have all the necessary powers, are not duly declared incapable in full or in part, do not suffer from diseases that prevent them from understanding the essence of this Agreement;</w:t>
      </w:r>
      <w:r>
        <w:rPr>
          <w:rFonts w:hint="default" w:ascii="Times New Roman" w:hAnsi="Times New Roman"/>
          <w:color w:val="000000"/>
          <w:szCs w:val="24"/>
          <w:lang w:val="en-US"/>
        </w:rPr>
        <w:t xml:space="preserve"> (13) the terms of this Agreement</w:t>
      </w:r>
    </w:p>
    <w:p>
      <w:pPr>
        <w:numPr>
          <w:numId w:val="0"/>
        </w:numPr>
        <w:tabs>
          <w:tab w:val="left" w:pos="1134"/>
        </w:tabs>
        <w:ind w:right="-6" w:rightChars="0"/>
        <w:jc w:val="both"/>
        <w:rPr>
          <w:rFonts w:ascii="Times New Roman" w:hAnsi="Times New Roman"/>
          <w:color w:val="000000"/>
          <w:szCs w:val="24"/>
        </w:rPr>
      </w:pPr>
      <w:r>
        <w:rPr>
          <w:rFonts w:ascii="Times New Roman" w:hAnsi="Times New Roman"/>
          <w:color w:val="000000"/>
          <w:szCs w:val="24"/>
        </w:rPr>
        <w:t xml:space="preserve">перешкоджають усвідомленню ними суті цього Договору; (13) умови цього Договору повністю відповідають їх інтересам і не ставлять одну з них у надзвичайно невигідне матеріальне становище; (14)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 </w:t>
      </w:r>
    </w:p>
    <w:p>
      <w:pPr>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 Сторони погоджують, що вся переписка між ними за цим Договором або в зв'язку з цим Договором, здійснюється за адресами, вказаними в розділі «Реквізити та підписи Сторін» цього Договору. Кожна зі Сторін зобов'язана повідомити іншу Сторону про зміну адреси для листування в строк не пізніше 30 (тридцяти) календарних днів з дати настання такої зміни. У разі невиконання або неналежного виконання передбаченого цим пунктом зобов'язання сповіщення, надіслані іншою Стороною на адресу винного Сторони, зазначений у цьому Договорі, будуть вважатися отриманими такий винною Стороною, на третій календарний день, наступний за днем ​​їх відсилання іншою Стороною. Дана обставина надає Стороні, яка направляла повідомлення, право діяти на свій розсуд з питань, викладених у спрямованих іншій Стороні повідомленнях.</w:t>
      </w:r>
    </w:p>
    <w:p>
      <w:pPr>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враховуватися при тлумаченні умов цього Договору. </w:t>
      </w:r>
    </w:p>
    <w:p>
      <w:pPr>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 Виправлення тексту цього Договору - не допускається.</w:t>
      </w:r>
    </w:p>
    <w:p>
      <w:pPr>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 Сторони погоджують, що кожна з Сторін самостійно несе відповідальність перед іншою Стороною та будь-якими третіми особами за правильність її реквізитів та інших відомостей про неї, зазначених у цьому Договорі.</w:t>
      </w:r>
    </w:p>
    <w:p>
      <w:pPr>
        <w:numPr>
          <w:ilvl w:val="1"/>
          <w:numId w:val="10"/>
        </w:numPr>
        <w:tabs>
          <w:tab w:val="left" w:pos="1134"/>
        </w:tabs>
        <w:ind w:left="0" w:right="-6" w:firstLine="426"/>
        <w:jc w:val="both"/>
        <w:rPr>
          <w:rFonts w:ascii="Times New Roman" w:hAnsi="Times New Roman"/>
          <w:color w:val="000000"/>
          <w:szCs w:val="24"/>
        </w:rPr>
      </w:pPr>
      <w:r>
        <w:rPr>
          <w:rFonts w:ascii="Times New Roman" w:hAnsi="Times New Roman"/>
          <w:color w:val="000000"/>
          <w:szCs w:val="24"/>
        </w:rPr>
        <w:t xml:space="preserve"> Після припинення дії Агентського договору Агент не має права на будь-яке користування або демонстрацію найменування Товариства, його </w:t>
      </w:r>
      <w:r>
        <w:rPr>
          <w:rFonts w:ascii="Times New Roman" w:hAnsi="Times New Roman"/>
          <w:szCs w:val="24"/>
        </w:rPr>
        <w:t>торговельної марки (знаків для товарів і послуг).</w:t>
      </w:r>
      <w:r>
        <w:rPr>
          <w:rFonts w:ascii="Times New Roman" w:hAnsi="Times New Roman"/>
          <w:color w:val="000000"/>
          <w:szCs w:val="24"/>
        </w:rPr>
        <w:t xml:space="preserve"> </w:t>
      </w:r>
    </w:p>
    <w:p>
      <w:pPr>
        <w:pStyle w:val="12"/>
        <w:widowControl w:val="0"/>
        <w:numPr>
          <w:ilvl w:val="0"/>
          <w:numId w:val="0"/>
        </w:numPr>
        <w:tabs>
          <w:tab w:val="left" w:pos="1134"/>
        </w:tabs>
        <w:ind w:right="-5" w:rightChars="0"/>
        <w:jc w:val="both"/>
        <w:rPr>
          <w:rFonts w:ascii="Times New Roman" w:hAnsi="Times New Roman"/>
          <w:b/>
          <w:color w:val="000000"/>
          <w:szCs w:val="24"/>
        </w:rPr>
      </w:pPr>
    </w:p>
    <w:p>
      <w:pPr>
        <w:pStyle w:val="12"/>
        <w:widowControl w:val="0"/>
        <w:numPr>
          <w:ilvl w:val="0"/>
          <w:numId w:val="0"/>
        </w:numPr>
        <w:tabs>
          <w:tab w:val="left" w:pos="1134"/>
        </w:tabs>
        <w:ind w:right="-5" w:rightChars="0"/>
        <w:jc w:val="both"/>
        <w:rPr>
          <w:rFonts w:hint="default" w:ascii="Times New Roman" w:hAnsi="Times New Roman"/>
          <w:b/>
          <w:color w:val="000000"/>
          <w:szCs w:val="24"/>
        </w:rPr>
      </w:pPr>
    </w:p>
    <w:p>
      <w:pPr>
        <w:pStyle w:val="12"/>
        <w:widowControl w:val="0"/>
        <w:numPr>
          <w:ilvl w:val="0"/>
          <w:numId w:val="0"/>
        </w:numPr>
        <w:tabs>
          <w:tab w:val="left" w:pos="1134"/>
        </w:tabs>
        <w:ind w:right="-5" w:rightChars="0"/>
        <w:jc w:val="both"/>
        <w:rPr>
          <w:rFonts w:hint="default" w:ascii="Times New Roman" w:hAnsi="Times New Roman"/>
          <w:b/>
          <w:color w:val="000000"/>
          <w:szCs w:val="24"/>
        </w:rPr>
      </w:pPr>
    </w:p>
    <w:p>
      <w:pPr>
        <w:pStyle w:val="12"/>
        <w:widowControl w:val="0"/>
        <w:numPr>
          <w:ilvl w:val="0"/>
          <w:numId w:val="0"/>
        </w:numPr>
        <w:tabs>
          <w:tab w:val="left" w:pos="1134"/>
        </w:tabs>
        <w:ind w:right="-5" w:rightChars="0"/>
        <w:jc w:val="both"/>
        <w:rPr>
          <w:rFonts w:hint="default" w:ascii="Times New Roman" w:hAnsi="Times New Roman"/>
          <w:b/>
          <w:color w:val="000000"/>
          <w:szCs w:val="24"/>
        </w:rPr>
      </w:pPr>
    </w:p>
    <w:p>
      <w:pPr>
        <w:pStyle w:val="12"/>
        <w:widowControl w:val="0"/>
        <w:numPr>
          <w:ilvl w:val="0"/>
          <w:numId w:val="0"/>
        </w:numPr>
        <w:tabs>
          <w:tab w:val="left" w:pos="1134"/>
        </w:tabs>
        <w:ind w:right="-5" w:rightChars="0"/>
        <w:jc w:val="both"/>
        <w:rPr>
          <w:rFonts w:hint="default" w:ascii="Times New Roman" w:hAnsi="Times New Roman"/>
          <w:b/>
          <w:color w:val="000000"/>
          <w:szCs w:val="24"/>
        </w:rPr>
      </w:pPr>
    </w:p>
    <w:p>
      <w:pPr>
        <w:pStyle w:val="12"/>
        <w:widowControl w:val="0"/>
        <w:numPr>
          <w:ilvl w:val="0"/>
          <w:numId w:val="0"/>
        </w:numPr>
        <w:tabs>
          <w:tab w:val="left" w:pos="1134"/>
        </w:tabs>
        <w:ind w:right="-5" w:rightChars="0"/>
        <w:jc w:val="both"/>
        <w:rPr>
          <w:rFonts w:ascii="Times New Roman" w:hAnsi="Times New Roman"/>
          <w:b w:val="0"/>
          <w:bCs/>
          <w:color w:val="000000"/>
          <w:szCs w:val="24"/>
        </w:rPr>
      </w:pPr>
      <w:r>
        <w:rPr>
          <w:rFonts w:hint="default" w:ascii="Times New Roman" w:hAnsi="Times New Roman"/>
          <w:b w:val="0"/>
          <w:bCs/>
          <w:color w:val="000000"/>
          <w:szCs w:val="24"/>
        </w:rPr>
        <w:t xml:space="preserve">are fully in their interest and do not place one of them in an extremely disadvantaged financial position; (14) there are no grounds for declaring this Agreement invalid or unconcluded and that neither Party will invoke such grounds in the future to </w:t>
      </w:r>
      <w:r>
        <w:rPr>
          <w:rFonts w:hint="default" w:ascii="Times New Roman" w:hAnsi="Times New Roman"/>
          <w:b w:val="0"/>
          <w:bCs/>
          <w:color w:val="000000"/>
          <w:szCs w:val="24"/>
          <w:lang w:val="en-US"/>
        </w:rPr>
        <w:t>impeach the validity of</w:t>
      </w:r>
      <w:r>
        <w:rPr>
          <w:rFonts w:hint="default" w:ascii="Times New Roman" w:hAnsi="Times New Roman"/>
          <w:b w:val="0"/>
          <w:bCs/>
          <w:color w:val="000000"/>
          <w:szCs w:val="24"/>
        </w:rPr>
        <w:t xml:space="preserve"> this Agreement.</w:t>
      </w:r>
    </w:p>
    <w:p>
      <w:pPr>
        <w:pStyle w:val="12"/>
        <w:widowControl w:val="0"/>
        <w:numPr>
          <w:ilvl w:val="0"/>
          <w:numId w:val="0"/>
        </w:numPr>
        <w:tabs>
          <w:tab w:val="left" w:pos="1134"/>
        </w:tabs>
        <w:ind w:right="-5" w:rightChars="0"/>
        <w:jc w:val="both"/>
        <w:rPr>
          <w:rFonts w:hint="default" w:ascii="Times New Roman" w:hAnsi="Times New Roman"/>
          <w:b w:val="0"/>
          <w:bCs/>
          <w:color w:val="000000"/>
          <w:szCs w:val="24"/>
        </w:rPr>
      </w:pPr>
      <w:r>
        <w:rPr>
          <w:rFonts w:hint="default" w:ascii="Times New Roman" w:hAnsi="Times New Roman"/>
          <w:b/>
          <w:bCs w:val="0"/>
          <w:color w:val="000000"/>
          <w:szCs w:val="24"/>
        </w:rPr>
        <w:t>11.4.</w:t>
      </w:r>
      <w:r>
        <w:rPr>
          <w:rFonts w:hint="default" w:ascii="Times New Roman" w:hAnsi="Times New Roman"/>
          <w:b w:val="0"/>
          <w:bCs/>
          <w:color w:val="000000"/>
          <w:szCs w:val="24"/>
        </w:rPr>
        <w:t xml:space="preserve"> The Parties agree that all correspondence between them under this Agreement or in connection with this Agreement shall be carried out at the addresses specified in the section "</w:t>
      </w:r>
      <w:r>
        <w:rPr>
          <w:rFonts w:hint="default" w:ascii="Times New Roman" w:hAnsi="Times New Roman"/>
          <w:b w:val="0"/>
          <w:bCs/>
          <w:color w:val="000000"/>
          <w:szCs w:val="24"/>
          <w:lang w:val="en-US"/>
        </w:rPr>
        <w:t>Contact information</w:t>
      </w:r>
      <w:r>
        <w:rPr>
          <w:rFonts w:hint="default" w:ascii="Times New Roman" w:hAnsi="Times New Roman"/>
          <w:b w:val="0"/>
          <w:bCs/>
          <w:color w:val="000000"/>
          <w:szCs w:val="24"/>
        </w:rPr>
        <w:t xml:space="preserve"> and signatures of the Parties" of this Agreement. Each of the Parties is obliged to notify the other Party of the change of address for correspondence within thirty calendar days from the date of such change. In case of non-fulfillment or improper fulfillment of the obligation provided by this paragraph, notifications sent by the other Party to the address of the guilty Party specified in this Agreement shall be deemed received by such guilty Party on the third calendar day following the day of their sending by the other Party. This circumstance gives the Party that sent the notification the right to act at its own discretion on the issues set forth in the communications sent to the other Party.</w:t>
      </w:r>
    </w:p>
    <w:p>
      <w:pPr>
        <w:pStyle w:val="12"/>
        <w:widowControl w:val="0"/>
        <w:numPr>
          <w:ilvl w:val="0"/>
          <w:numId w:val="0"/>
        </w:numPr>
        <w:tabs>
          <w:tab w:val="left" w:pos="1134"/>
        </w:tabs>
        <w:ind w:right="-5" w:rightChars="0"/>
        <w:jc w:val="both"/>
        <w:rPr>
          <w:rFonts w:hint="default" w:ascii="Times New Roman" w:hAnsi="Times New Roman"/>
          <w:b w:val="0"/>
          <w:bCs/>
          <w:color w:val="000000"/>
          <w:szCs w:val="24"/>
        </w:rPr>
      </w:pPr>
      <w:r>
        <w:rPr>
          <w:rFonts w:hint="default" w:ascii="Times New Roman" w:hAnsi="Times New Roman"/>
          <w:b/>
          <w:bCs w:val="0"/>
          <w:color w:val="000000"/>
          <w:szCs w:val="24"/>
        </w:rPr>
        <w:t>11.5.</w:t>
      </w:r>
      <w:r>
        <w:rPr>
          <w:rFonts w:hint="default" w:ascii="Times New Roman" w:hAnsi="Times New Roman"/>
          <w:b/>
          <w:bCs w:val="0"/>
          <w:color w:val="000000"/>
          <w:szCs w:val="24"/>
          <w:lang w:val="en-US"/>
        </w:rPr>
        <w:t xml:space="preserve"> </w:t>
      </w:r>
      <w:r>
        <w:rPr>
          <w:rFonts w:hint="default" w:ascii="Times New Roman" w:hAnsi="Times New Roman"/>
          <w:b w:val="0"/>
          <w:bCs/>
          <w:color w:val="000000"/>
          <w:szCs w:val="24"/>
        </w:rPr>
        <w:t>After signing this Agreement, all preliminary negotiations, correspondence, preliminary agreements, protocols of intent and any other oral or written agreements of the Parties on matters relating to this Agreement in any way shall lose their legal force, but may be taken into account in the interpret</w:t>
      </w:r>
      <w:r>
        <w:rPr>
          <w:rFonts w:hint="default" w:ascii="Times New Roman" w:hAnsi="Times New Roman"/>
          <w:b w:val="0"/>
          <w:bCs/>
          <w:color w:val="000000"/>
          <w:szCs w:val="24"/>
          <w:lang w:val="en-US"/>
        </w:rPr>
        <w:t>ing the</w:t>
      </w:r>
      <w:r>
        <w:rPr>
          <w:rFonts w:hint="default" w:ascii="Times New Roman" w:hAnsi="Times New Roman"/>
          <w:b w:val="0"/>
          <w:bCs/>
          <w:color w:val="000000"/>
          <w:szCs w:val="24"/>
        </w:rPr>
        <w:t xml:space="preserve"> terms of this Agreement.</w:t>
      </w:r>
    </w:p>
    <w:p>
      <w:pPr>
        <w:pStyle w:val="12"/>
        <w:widowControl w:val="0"/>
        <w:numPr>
          <w:ilvl w:val="0"/>
          <w:numId w:val="0"/>
        </w:numPr>
        <w:tabs>
          <w:tab w:val="left" w:pos="1134"/>
        </w:tabs>
        <w:ind w:right="-5" w:rightChars="0"/>
        <w:jc w:val="both"/>
        <w:rPr>
          <w:rFonts w:hint="default" w:ascii="Times New Roman" w:hAnsi="Times New Roman"/>
          <w:b w:val="0"/>
          <w:bCs/>
          <w:color w:val="000000"/>
          <w:szCs w:val="24"/>
        </w:rPr>
      </w:pPr>
      <w:r>
        <w:rPr>
          <w:rFonts w:hint="default" w:ascii="Times New Roman" w:hAnsi="Times New Roman"/>
          <w:b/>
          <w:bCs w:val="0"/>
          <w:color w:val="000000"/>
          <w:szCs w:val="24"/>
        </w:rPr>
        <w:t>11.6.</w:t>
      </w:r>
      <w:r>
        <w:rPr>
          <w:rFonts w:hint="default" w:ascii="Times New Roman" w:hAnsi="Times New Roman"/>
          <w:b w:val="0"/>
          <w:bCs/>
          <w:color w:val="000000"/>
          <w:szCs w:val="24"/>
        </w:rPr>
        <w:t xml:space="preserve"> Correction of the text of this Agreement is not allowed.</w:t>
      </w:r>
    </w:p>
    <w:p>
      <w:pPr>
        <w:pStyle w:val="12"/>
        <w:widowControl w:val="0"/>
        <w:numPr>
          <w:ilvl w:val="0"/>
          <w:numId w:val="0"/>
        </w:numPr>
        <w:tabs>
          <w:tab w:val="left" w:pos="1134"/>
        </w:tabs>
        <w:ind w:right="-5" w:rightChars="0"/>
        <w:jc w:val="both"/>
        <w:rPr>
          <w:rFonts w:hint="default" w:ascii="Times New Roman" w:hAnsi="Times New Roman"/>
          <w:b w:val="0"/>
          <w:bCs/>
          <w:color w:val="000000"/>
          <w:szCs w:val="24"/>
        </w:rPr>
      </w:pPr>
      <w:r>
        <w:rPr>
          <w:rFonts w:hint="default" w:ascii="Times New Roman" w:hAnsi="Times New Roman"/>
          <w:b/>
          <w:bCs w:val="0"/>
          <w:color w:val="000000"/>
          <w:szCs w:val="24"/>
        </w:rPr>
        <w:t xml:space="preserve">11.7. </w:t>
      </w:r>
      <w:r>
        <w:rPr>
          <w:rFonts w:hint="default" w:ascii="Times New Roman" w:hAnsi="Times New Roman"/>
          <w:b w:val="0"/>
          <w:bCs/>
          <w:color w:val="000000"/>
          <w:szCs w:val="24"/>
        </w:rPr>
        <w:t>The Parties agree that each of the Parties is independently responsible to the other Party and any third parties for the correctness of its details and other information about it specified in this Agreement.</w:t>
      </w:r>
    </w:p>
    <w:p>
      <w:pPr>
        <w:pStyle w:val="12"/>
        <w:widowControl w:val="0"/>
        <w:numPr>
          <w:ilvl w:val="0"/>
          <w:numId w:val="0"/>
        </w:numPr>
        <w:tabs>
          <w:tab w:val="left" w:pos="1134"/>
        </w:tabs>
        <w:ind w:right="-5" w:rightChars="0"/>
        <w:jc w:val="both"/>
        <w:rPr>
          <w:rFonts w:hint="default" w:ascii="Times New Roman" w:hAnsi="Times New Roman"/>
          <w:b w:val="0"/>
          <w:bCs/>
          <w:color w:val="000000"/>
          <w:szCs w:val="24"/>
        </w:rPr>
      </w:pPr>
      <w:r>
        <w:rPr>
          <w:rFonts w:hint="default" w:ascii="Times New Roman" w:hAnsi="Times New Roman"/>
          <w:b/>
          <w:bCs w:val="0"/>
          <w:color w:val="000000"/>
          <w:szCs w:val="24"/>
        </w:rPr>
        <w:t>11.8.</w:t>
      </w:r>
      <w:r>
        <w:rPr>
          <w:rFonts w:hint="default" w:ascii="Times New Roman" w:hAnsi="Times New Roman"/>
          <w:b w:val="0"/>
          <w:bCs/>
          <w:color w:val="000000"/>
          <w:szCs w:val="24"/>
        </w:rPr>
        <w:t xml:space="preserve"> Upon termination of the Agency Agreement, the Agent is not entitled to any use or display of the name of the Company, its trademark (marks for goods and services).</w:t>
      </w:r>
    </w:p>
    <w:p>
      <w:pPr>
        <w:pStyle w:val="12"/>
        <w:widowControl w:val="0"/>
        <w:numPr>
          <w:ilvl w:val="0"/>
          <w:numId w:val="0"/>
        </w:numPr>
        <w:tabs>
          <w:tab w:val="left" w:pos="1134"/>
        </w:tabs>
        <w:ind w:right="-5" w:rightChars="0"/>
        <w:jc w:val="both"/>
        <w:rPr>
          <w:rFonts w:ascii="Times New Roman" w:hAnsi="Times New Roman"/>
          <w:b/>
          <w:color w:val="000000"/>
          <w:szCs w:val="24"/>
        </w:rPr>
      </w:pPr>
    </w:p>
    <w:p>
      <w:pPr>
        <w:pStyle w:val="12"/>
        <w:widowControl w:val="0"/>
        <w:numPr>
          <w:ilvl w:val="0"/>
          <w:numId w:val="0"/>
        </w:numPr>
        <w:tabs>
          <w:tab w:val="left" w:pos="1134"/>
        </w:tabs>
        <w:ind w:right="-5" w:rightChars="0"/>
        <w:jc w:val="both"/>
        <w:rPr>
          <w:rFonts w:ascii="Times New Roman" w:hAnsi="Times New Roman"/>
          <w:b/>
          <w:color w:val="000000"/>
          <w:szCs w:val="24"/>
        </w:rPr>
      </w:pPr>
    </w:p>
    <w:p>
      <w:pPr>
        <w:pStyle w:val="12"/>
        <w:widowControl w:val="0"/>
        <w:numPr>
          <w:ilvl w:val="0"/>
          <w:numId w:val="10"/>
        </w:numPr>
        <w:tabs>
          <w:tab w:val="left" w:pos="1134"/>
        </w:tabs>
        <w:ind w:left="0" w:right="-5" w:firstLine="426"/>
        <w:jc w:val="center"/>
        <w:rPr>
          <w:rFonts w:ascii="Times New Roman" w:hAnsi="Times New Roman"/>
          <w:b/>
          <w:color w:val="000000"/>
          <w:szCs w:val="24"/>
        </w:rPr>
        <w:sectPr>
          <w:pgSz w:w="11906" w:h="16838"/>
          <w:pgMar w:top="680" w:right="567" w:bottom="540" w:left="1134" w:header="720" w:footer="0" w:gutter="0"/>
          <w:cols w:equalWidth="0" w:num="2">
            <w:col w:w="4890" w:space="425"/>
            <w:col w:w="4890"/>
          </w:cols>
          <w:docGrid w:linePitch="360" w:charSpace="0"/>
        </w:sectPr>
      </w:pPr>
    </w:p>
    <w:p>
      <w:pPr>
        <w:pStyle w:val="12"/>
        <w:widowControl w:val="0"/>
        <w:numPr>
          <w:ilvl w:val="0"/>
          <w:numId w:val="10"/>
        </w:numPr>
        <w:tabs>
          <w:tab w:val="left" w:pos="1134"/>
        </w:tabs>
        <w:ind w:left="0" w:right="-5" w:firstLine="426"/>
        <w:jc w:val="center"/>
        <w:rPr>
          <w:rFonts w:ascii="Times New Roman" w:hAnsi="Times New Roman"/>
          <w:b/>
          <w:color w:val="000000"/>
          <w:szCs w:val="24"/>
        </w:rPr>
      </w:pPr>
      <w:r>
        <w:rPr>
          <w:rFonts w:ascii="Times New Roman" w:hAnsi="Times New Roman"/>
          <w:b/>
          <w:color w:val="000000"/>
          <w:szCs w:val="24"/>
        </w:rPr>
        <w:t>Реквізити сторін та підписи</w:t>
      </w:r>
    </w:p>
    <w:tbl>
      <w:tblPr>
        <w:tblStyle w:val="5"/>
        <w:tblW w:w="4579" w:type="dxa"/>
        <w:tblInd w:w="233" w:type="dxa"/>
        <w:tblLayout w:type="fixed"/>
        <w:tblCellMar>
          <w:top w:w="0" w:type="dxa"/>
          <w:left w:w="108" w:type="dxa"/>
          <w:bottom w:w="0" w:type="dxa"/>
          <w:right w:w="108" w:type="dxa"/>
        </w:tblCellMar>
      </w:tblPr>
      <w:tblGrid>
        <w:gridCol w:w="2289"/>
        <w:gridCol w:w="2290"/>
      </w:tblGrid>
      <w:tr>
        <w:tblPrEx>
          <w:tblCellMar>
            <w:top w:w="0" w:type="dxa"/>
            <w:left w:w="108" w:type="dxa"/>
            <w:bottom w:w="0" w:type="dxa"/>
            <w:right w:w="108" w:type="dxa"/>
          </w:tblCellMar>
        </w:tblPrEx>
        <w:trPr>
          <w:cantSplit/>
        </w:trPr>
        <w:tc>
          <w:tcPr>
            <w:tcW w:w="2289" w:type="dxa"/>
          </w:tcPr>
          <w:p>
            <w:pPr>
              <w:widowControl w:val="0"/>
              <w:tabs>
                <w:tab w:val="left" w:pos="851"/>
              </w:tabs>
              <w:ind w:right="-5"/>
              <w:jc w:val="center"/>
              <w:rPr>
                <w:rFonts w:ascii="Times New Roman" w:hAnsi="Times New Roman"/>
                <w:color w:val="000000"/>
                <w:szCs w:val="24"/>
              </w:rPr>
            </w:pPr>
            <w:r>
              <w:rPr>
                <w:rFonts w:ascii="Times New Roman" w:hAnsi="Times New Roman"/>
                <w:color w:val="000000"/>
                <w:szCs w:val="24"/>
              </w:rPr>
              <w:t>Товариство</w:t>
            </w:r>
          </w:p>
        </w:tc>
        <w:tc>
          <w:tcPr>
            <w:tcW w:w="2290" w:type="dxa"/>
          </w:tcPr>
          <w:p>
            <w:pPr>
              <w:pStyle w:val="3"/>
              <w:keepNext w:val="0"/>
              <w:widowControl w:val="0"/>
              <w:tabs>
                <w:tab w:val="left" w:pos="851"/>
              </w:tabs>
              <w:spacing w:beforeAutospacing="0" w:afterAutospacing="0"/>
              <w:rPr>
                <w:sz w:val="24"/>
                <w:szCs w:val="24"/>
              </w:rPr>
            </w:pPr>
            <w:r>
              <w:rPr>
                <w:sz w:val="24"/>
                <w:szCs w:val="24"/>
              </w:rPr>
              <w:t xml:space="preserve">Агент </w:t>
            </w:r>
          </w:p>
        </w:tc>
      </w:tr>
      <w:tr>
        <w:tblPrEx>
          <w:tblCellMar>
            <w:top w:w="0" w:type="dxa"/>
            <w:left w:w="108" w:type="dxa"/>
            <w:bottom w:w="0" w:type="dxa"/>
            <w:right w:w="108" w:type="dxa"/>
          </w:tblCellMar>
        </w:tblPrEx>
        <w:trPr>
          <w:cantSplit/>
        </w:trPr>
        <w:tc>
          <w:tcPr>
            <w:tcW w:w="2289" w:type="dxa"/>
          </w:tcPr>
          <w:p>
            <w:pPr>
              <w:widowControl w:val="0"/>
              <w:tabs>
                <w:tab w:val="left" w:pos="851"/>
              </w:tabs>
              <w:ind w:right="-5"/>
              <w:jc w:val="center"/>
              <w:rPr>
                <w:rFonts w:ascii="Times New Roman" w:hAnsi="Times New Roman"/>
                <w:color w:val="000000"/>
                <w:szCs w:val="24"/>
              </w:rPr>
            </w:pPr>
          </w:p>
        </w:tc>
        <w:tc>
          <w:tcPr>
            <w:tcW w:w="2290" w:type="dxa"/>
          </w:tcPr>
          <w:p>
            <w:pPr>
              <w:pStyle w:val="3"/>
              <w:keepNext w:val="0"/>
              <w:widowControl w:val="0"/>
              <w:tabs>
                <w:tab w:val="left" w:pos="851"/>
              </w:tabs>
              <w:spacing w:beforeAutospacing="0" w:afterAutospacing="0"/>
              <w:rPr>
                <w:sz w:val="24"/>
                <w:szCs w:val="24"/>
              </w:rPr>
            </w:pPr>
          </w:p>
        </w:tc>
      </w:tr>
    </w:tbl>
    <w:p>
      <w:pPr>
        <w:widowControl w:val="0"/>
        <w:tabs>
          <w:tab w:val="left" w:pos="851"/>
        </w:tabs>
        <w:jc w:val="both"/>
        <w:rPr>
          <w:rFonts w:ascii="Times New Roman" w:hAnsi="Times New Roman"/>
          <w:szCs w:val="24"/>
        </w:rPr>
      </w:pPr>
      <w:r>
        <w:rPr>
          <w:rFonts w:ascii="Times New Roman" w:hAnsi="Times New Roman"/>
          <w:szCs w:val="24"/>
        </w:rPr>
        <w:tab/>
      </w:r>
    </w:p>
    <w:p>
      <w:pPr>
        <w:widowControl w:val="0"/>
        <w:tabs>
          <w:tab w:val="left" w:pos="851"/>
        </w:tabs>
        <w:jc w:val="both"/>
        <w:rPr>
          <w:rFonts w:ascii="Times New Roman" w:hAnsi="Times New Roman"/>
          <w:szCs w:val="24"/>
        </w:rPr>
      </w:pPr>
    </w:p>
    <w:p>
      <w:pPr>
        <w:widowControl w:val="0"/>
        <w:tabs>
          <w:tab w:val="left" w:pos="851"/>
        </w:tabs>
        <w:jc w:val="both"/>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p>
    <w:p>
      <w:pPr>
        <w:widowControl w:val="0"/>
        <w:tabs>
          <w:tab w:val="left" w:pos="851"/>
        </w:tabs>
        <w:jc w:val="both"/>
        <w:rPr>
          <w:rFonts w:ascii="Times New Roman" w:hAnsi="Times New Roman"/>
          <w:szCs w:val="24"/>
        </w:rPr>
      </w:pPr>
    </w:p>
    <w:p>
      <w:pPr>
        <w:widowControl w:val="0"/>
        <w:tabs>
          <w:tab w:val="left" w:pos="851"/>
        </w:tabs>
        <w:jc w:val="both"/>
        <w:rPr>
          <w:rFonts w:ascii="Times New Roman" w:hAnsi="Times New Roman"/>
          <w:szCs w:val="24"/>
        </w:rPr>
      </w:pPr>
      <w:r>
        <w:rPr>
          <w:rFonts w:ascii="Times New Roman" w:hAnsi="Times New Roman"/>
          <w:szCs w:val="24"/>
        </w:rPr>
        <w:t xml:space="preserve">___________ /____________/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____________</w:t>
      </w:r>
      <w:r>
        <w:rPr>
          <w:rFonts w:ascii="Times New Roman" w:hAnsi="Times New Roman"/>
          <w:bCs/>
          <w:szCs w:val="24"/>
        </w:rPr>
        <w:t>/___________/</w:t>
      </w:r>
    </w:p>
    <w:p>
      <w:pPr>
        <w:widowControl w:val="0"/>
        <w:tabs>
          <w:tab w:val="left" w:pos="851"/>
        </w:tabs>
        <w:rPr>
          <w:rFonts w:ascii="Times New Roman" w:hAnsi="Times New Roman"/>
          <w:szCs w:val="24"/>
        </w:rPr>
      </w:pPr>
      <w:r>
        <w:rPr>
          <w:rFonts w:ascii="Times New Roman" w:hAnsi="Times New Roman"/>
          <w:szCs w:val="24"/>
        </w:rPr>
        <w:t xml:space="preserve">мп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 xml:space="preserve">         </w:t>
      </w:r>
      <w:r>
        <w:rPr>
          <w:rFonts w:ascii="Times New Roman" w:hAnsi="Times New Roman"/>
          <w:szCs w:val="24"/>
        </w:rPr>
        <w:tab/>
      </w:r>
      <w:r>
        <w:rPr>
          <w:rFonts w:ascii="Times New Roman" w:hAnsi="Times New Roman"/>
          <w:szCs w:val="24"/>
        </w:rPr>
        <w:t xml:space="preserve"> мп</w:t>
      </w:r>
    </w:p>
    <w:p>
      <w:pPr>
        <w:widowControl w:val="0"/>
        <w:tabs>
          <w:tab w:val="left" w:pos="851"/>
        </w:tabs>
        <w:rPr>
          <w:rFonts w:ascii="Times New Roman" w:hAnsi="Times New Roman"/>
          <w:color w:val="000000"/>
          <w:szCs w:val="24"/>
        </w:rPr>
      </w:pPr>
      <w:r>
        <w:rPr>
          <w:rFonts w:ascii="Times New Roman" w:hAnsi="Times New Roman"/>
          <w:color w:val="000000"/>
          <w:szCs w:val="24"/>
        </w:rPr>
        <w:t>"___" ____________ 2021 р.</w:t>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 xml:space="preserve">          </w:t>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"___" ____________ 2021р.</w:t>
      </w:r>
    </w:p>
    <w:p/>
    <w:p/>
    <w:p/>
    <w:p/>
    <w:p/>
    <w:p>
      <w:pPr>
        <w:pStyle w:val="2"/>
        <w:spacing w:before="0" w:after="150"/>
        <w:jc w:val="center"/>
        <w:rPr>
          <w:rFonts w:ascii="Times New Roman" w:hAnsi="Times New Roman" w:cs="Times New Roman"/>
          <w:color w:val="auto"/>
          <w:sz w:val="24"/>
          <w:szCs w:val="24"/>
          <w:lang w:eastAsia="uk-UA"/>
        </w:rPr>
      </w:pPr>
      <w:r>
        <w:rPr>
          <w:rFonts w:ascii="Times New Roman" w:hAnsi="Times New Roman" w:cs="Times New Roman"/>
          <w:color w:val="auto"/>
          <w:sz w:val="24"/>
          <w:szCs w:val="24"/>
        </w:rPr>
        <w:t>ЗВІТ АГЕНТА</w:t>
      </w:r>
    </w:p>
    <w:p>
      <w:pPr>
        <w:spacing w:before="100" w:beforeAutospacing="1" w:after="100" w:afterAutospacing="1"/>
        <w:ind w:firstLine="360"/>
        <w:jc w:val="both"/>
        <w:rPr>
          <w:rFonts w:ascii="Times New Roman" w:hAnsi="Times New Roman"/>
          <w:szCs w:val="24"/>
        </w:rPr>
      </w:pPr>
      <w:r>
        <w:rPr>
          <w:rFonts w:ascii="Times New Roman" w:hAnsi="Times New Roman"/>
          <w:szCs w:val="24"/>
        </w:rPr>
        <w:t>У період з "___"_________20__р. по "___"________20__р. мною (нашою організацією), ___________________________________________ (П.І.П., або посада, П.І.П. керівника, і найменування організації), який є Агентом за агентською угодою, укладеною між мною (нашою організацією) і ________________________________________ (П.І.П. або найменування Принципала) "____"_____________20__р., були здійснені наступні дії: _________________________________________, за моїм сприянням були укладенні наступні договори: _______________________________.</w:t>
      </w:r>
    </w:p>
    <w:p>
      <w:pPr>
        <w:rPr>
          <w:rFonts w:ascii="Times New Roman" w:hAnsi="Times New Roman"/>
          <w:szCs w:val="24"/>
        </w:rPr>
      </w:pPr>
    </w:p>
    <w:p>
      <w:pPr>
        <w:rPr>
          <w:rFonts w:ascii="Times New Roman" w:hAnsi="Times New Roman"/>
          <w:szCs w:val="24"/>
        </w:rPr>
      </w:pPr>
      <w:r>
        <w:rPr>
          <w:rFonts w:ascii="Times New Roman" w:hAnsi="Times New Roman"/>
          <w:szCs w:val="24"/>
        </w:rPr>
        <w:t>Підпис та печатка</w:t>
      </w:r>
    </w:p>
    <w:p/>
    <w:p/>
    <w:p/>
    <w:p/>
    <w:p/>
    <w:p/>
    <w:p/>
    <w:p/>
    <w:p/>
    <w:p/>
    <w:p/>
    <w:p/>
    <w:p/>
    <w:p/>
    <w:p/>
    <w:p/>
    <w:p>
      <w:pPr>
        <w:pStyle w:val="12"/>
        <w:widowControl w:val="0"/>
        <w:numPr>
          <w:numId w:val="0"/>
        </w:numPr>
        <w:tabs>
          <w:tab w:val="left" w:pos="1134"/>
        </w:tabs>
        <w:ind w:left="426" w:leftChars="0" w:right="-5" w:rightChars="0"/>
        <w:jc w:val="both"/>
        <w:rPr>
          <w:rFonts w:ascii="Times New Roman" w:hAnsi="Times New Roman"/>
          <w:b/>
          <w:color w:val="000000"/>
          <w:szCs w:val="24"/>
        </w:rPr>
      </w:pPr>
      <w:r>
        <w:rPr>
          <w:rFonts w:hint="default" w:ascii="Times New Roman" w:hAnsi="Times New Roman"/>
          <w:b/>
          <w:color w:val="000000"/>
          <w:szCs w:val="24"/>
          <w:lang w:val="en-US"/>
        </w:rPr>
        <w:t>12.Contact information and signatures</w:t>
      </w:r>
    </w:p>
    <w:tbl>
      <w:tblPr>
        <w:tblStyle w:val="5"/>
        <w:tblW w:w="4579" w:type="dxa"/>
        <w:tblInd w:w="233" w:type="dxa"/>
        <w:tblLayout w:type="fixed"/>
        <w:tblCellMar>
          <w:top w:w="0" w:type="dxa"/>
          <w:left w:w="108" w:type="dxa"/>
          <w:bottom w:w="0" w:type="dxa"/>
          <w:right w:w="108" w:type="dxa"/>
        </w:tblCellMar>
      </w:tblPr>
      <w:tblGrid>
        <w:gridCol w:w="2289"/>
        <w:gridCol w:w="2290"/>
      </w:tblGrid>
      <w:tr>
        <w:tblPrEx>
          <w:tblCellMar>
            <w:top w:w="0" w:type="dxa"/>
            <w:left w:w="108" w:type="dxa"/>
            <w:bottom w:w="0" w:type="dxa"/>
            <w:right w:w="108" w:type="dxa"/>
          </w:tblCellMar>
        </w:tblPrEx>
        <w:trPr>
          <w:cantSplit/>
        </w:trPr>
        <w:tc>
          <w:tcPr>
            <w:tcW w:w="2289" w:type="dxa"/>
          </w:tcPr>
          <w:p>
            <w:pPr>
              <w:widowControl w:val="0"/>
              <w:tabs>
                <w:tab w:val="left" w:pos="851"/>
              </w:tabs>
              <w:ind w:right="-5"/>
              <w:jc w:val="center"/>
              <w:rPr>
                <w:rFonts w:hint="default" w:ascii="Times New Roman" w:hAnsi="Times New Roman"/>
                <w:color w:val="000000"/>
                <w:szCs w:val="24"/>
                <w:lang w:val="en-US"/>
              </w:rPr>
            </w:pPr>
            <w:r>
              <w:rPr>
                <w:rFonts w:hint="default" w:ascii="Times New Roman" w:hAnsi="Times New Roman"/>
                <w:color w:val="000000"/>
                <w:szCs w:val="24"/>
                <w:lang w:val="en-US"/>
              </w:rPr>
              <w:t>Company</w:t>
            </w:r>
          </w:p>
        </w:tc>
        <w:tc>
          <w:tcPr>
            <w:tcW w:w="2290" w:type="dxa"/>
          </w:tcPr>
          <w:p>
            <w:pPr>
              <w:pStyle w:val="3"/>
              <w:keepNext w:val="0"/>
              <w:widowControl w:val="0"/>
              <w:tabs>
                <w:tab w:val="left" w:pos="851"/>
              </w:tabs>
              <w:spacing w:beforeAutospacing="0" w:afterAutospacing="0"/>
              <w:rPr>
                <w:rFonts w:hint="default"/>
                <w:sz w:val="24"/>
                <w:szCs w:val="24"/>
                <w:lang w:val="en-US"/>
              </w:rPr>
            </w:pPr>
            <w:r>
              <w:rPr>
                <w:rFonts w:hint="default"/>
                <w:sz w:val="24"/>
                <w:szCs w:val="24"/>
                <w:lang w:val="en-US"/>
              </w:rPr>
              <w:t>Agent</w:t>
            </w:r>
          </w:p>
        </w:tc>
      </w:tr>
      <w:tr>
        <w:tblPrEx>
          <w:tblCellMar>
            <w:top w:w="0" w:type="dxa"/>
            <w:left w:w="108" w:type="dxa"/>
            <w:bottom w:w="0" w:type="dxa"/>
            <w:right w:w="108" w:type="dxa"/>
          </w:tblCellMar>
        </w:tblPrEx>
        <w:trPr>
          <w:cantSplit/>
        </w:trPr>
        <w:tc>
          <w:tcPr>
            <w:tcW w:w="2289" w:type="dxa"/>
          </w:tcPr>
          <w:p>
            <w:pPr>
              <w:widowControl w:val="0"/>
              <w:tabs>
                <w:tab w:val="left" w:pos="851"/>
              </w:tabs>
              <w:ind w:right="-5"/>
              <w:jc w:val="center"/>
              <w:rPr>
                <w:rFonts w:ascii="Times New Roman" w:hAnsi="Times New Roman"/>
                <w:color w:val="000000"/>
                <w:szCs w:val="24"/>
              </w:rPr>
            </w:pPr>
          </w:p>
        </w:tc>
        <w:tc>
          <w:tcPr>
            <w:tcW w:w="2290" w:type="dxa"/>
          </w:tcPr>
          <w:p>
            <w:pPr>
              <w:pStyle w:val="3"/>
              <w:keepNext w:val="0"/>
              <w:widowControl w:val="0"/>
              <w:tabs>
                <w:tab w:val="left" w:pos="851"/>
              </w:tabs>
              <w:spacing w:beforeAutospacing="0" w:afterAutospacing="0"/>
              <w:rPr>
                <w:sz w:val="24"/>
                <w:szCs w:val="24"/>
              </w:rPr>
            </w:pPr>
          </w:p>
        </w:tc>
      </w:tr>
    </w:tbl>
    <w:p>
      <w:pPr>
        <w:widowControl w:val="0"/>
        <w:tabs>
          <w:tab w:val="left" w:pos="851"/>
        </w:tabs>
        <w:jc w:val="both"/>
        <w:rPr>
          <w:rFonts w:ascii="Times New Roman" w:hAnsi="Times New Roman"/>
          <w:szCs w:val="24"/>
        </w:rPr>
      </w:pPr>
      <w:r>
        <w:rPr>
          <w:rFonts w:ascii="Times New Roman" w:hAnsi="Times New Roman"/>
          <w:szCs w:val="24"/>
        </w:rPr>
        <w:tab/>
      </w:r>
    </w:p>
    <w:p>
      <w:pPr>
        <w:widowControl w:val="0"/>
        <w:tabs>
          <w:tab w:val="left" w:pos="851"/>
        </w:tabs>
        <w:jc w:val="both"/>
        <w:rPr>
          <w:rFonts w:ascii="Times New Roman" w:hAnsi="Times New Roman"/>
          <w:szCs w:val="24"/>
        </w:rPr>
      </w:pPr>
    </w:p>
    <w:p>
      <w:pPr>
        <w:widowControl w:val="0"/>
        <w:tabs>
          <w:tab w:val="left" w:pos="851"/>
        </w:tabs>
        <w:jc w:val="both"/>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p>
    <w:p>
      <w:pPr>
        <w:widowControl w:val="0"/>
        <w:tabs>
          <w:tab w:val="left" w:pos="851"/>
        </w:tabs>
        <w:jc w:val="both"/>
        <w:rPr>
          <w:rFonts w:ascii="Times New Roman" w:hAnsi="Times New Roman"/>
          <w:szCs w:val="24"/>
        </w:rPr>
      </w:pPr>
    </w:p>
    <w:p>
      <w:pPr>
        <w:widowControl w:val="0"/>
        <w:tabs>
          <w:tab w:val="left" w:pos="851"/>
        </w:tabs>
        <w:jc w:val="both"/>
        <w:rPr>
          <w:rFonts w:ascii="Times New Roman" w:hAnsi="Times New Roman"/>
          <w:szCs w:val="24"/>
        </w:rPr>
      </w:pPr>
      <w:r>
        <w:rPr>
          <w:rFonts w:ascii="Times New Roman" w:hAnsi="Times New Roman"/>
          <w:szCs w:val="24"/>
        </w:rPr>
        <w:t xml:space="preserve">___________ /____________/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____________</w:t>
      </w:r>
      <w:r>
        <w:rPr>
          <w:rFonts w:ascii="Times New Roman" w:hAnsi="Times New Roman"/>
          <w:bCs/>
          <w:szCs w:val="24"/>
        </w:rPr>
        <w:t>/___________/</w:t>
      </w:r>
    </w:p>
    <w:p>
      <w:pPr>
        <w:widowControl w:val="0"/>
        <w:tabs>
          <w:tab w:val="left" w:pos="851"/>
        </w:tabs>
        <w:rPr>
          <w:rFonts w:ascii="Times New Roman" w:hAnsi="Times New Roman"/>
          <w:szCs w:val="24"/>
        </w:rPr>
      </w:pPr>
      <w:r>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 xml:space="preserve">         </w:t>
      </w:r>
      <w:r>
        <w:rPr>
          <w:rFonts w:ascii="Times New Roman" w:hAnsi="Times New Roman"/>
          <w:szCs w:val="24"/>
        </w:rPr>
        <w:tab/>
      </w:r>
      <w:r>
        <w:rPr>
          <w:rFonts w:ascii="Times New Roman" w:hAnsi="Times New Roman"/>
          <w:szCs w:val="24"/>
        </w:rPr>
        <w:t xml:space="preserve"> </w:t>
      </w:r>
    </w:p>
    <w:p>
      <w:pPr>
        <w:widowControl w:val="0"/>
        <w:tabs>
          <w:tab w:val="left" w:pos="851"/>
        </w:tabs>
        <w:rPr>
          <w:rFonts w:ascii="Times New Roman" w:hAnsi="Times New Roman"/>
          <w:color w:val="000000"/>
          <w:szCs w:val="24"/>
        </w:rPr>
      </w:pPr>
      <w:r>
        <w:rPr>
          <w:rFonts w:ascii="Times New Roman" w:hAnsi="Times New Roman"/>
          <w:color w:val="000000"/>
          <w:szCs w:val="24"/>
        </w:rPr>
        <w:t xml:space="preserve">"___" ____________ 2021 </w:t>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 xml:space="preserve">          </w:t>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ab/>
      </w:r>
      <w:r>
        <w:rPr>
          <w:rFonts w:ascii="Times New Roman" w:hAnsi="Times New Roman"/>
          <w:color w:val="000000"/>
          <w:szCs w:val="24"/>
        </w:rPr>
        <w:t>"___" ____________ 2021</w:t>
      </w:r>
    </w:p>
    <w:p/>
    <w:p/>
    <w:p/>
    <w:p>
      <w:pPr>
        <w:jc w:val="center"/>
        <w:rPr>
          <w:rFonts w:ascii="Times New Roman" w:hAnsi="Times New Roman"/>
          <w:b/>
          <w:szCs w:val="24"/>
        </w:rPr>
      </w:pPr>
    </w:p>
    <w:p>
      <w:pPr>
        <w:jc w:val="center"/>
        <w:rPr>
          <w:rFonts w:ascii="Times New Roman" w:hAnsi="Times New Roman"/>
          <w:b/>
          <w:szCs w:val="24"/>
        </w:rPr>
      </w:pPr>
    </w:p>
    <w:p>
      <w:pPr>
        <w:jc w:val="center"/>
        <w:rPr>
          <w:rFonts w:hint="default" w:ascii="Times New Roman" w:hAnsi="Times New Roman"/>
          <w:b w:val="0"/>
          <w:bCs/>
          <w:szCs w:val="24"/>
        </w:rPr>
      </w:pPr>
      <w:r>
        <w:rPr>
          <w:rFonts w:hint="default" w:ascii="Times New Roman" w:hAnsi="Times New Roman"/>
          <w:b w:val="0"/>
          <w:bCs/>
          <w:szCs w:val="24"/>
        </w:rPr>
        <w:t>AGENT'S REPORT</w:t>
      </w:r>
    </w:p>
    <w:p>
      <w:pPr>
        <w:jc w:val="center"/>
        <w:rPr>
          <w:rFonts w:hint="default" w:ascii="Times New Roman" w:hAnsi="Times New Roman"/>
          <w:b w:val="0"/>
          <w:bCs/>
          <w:szCs w:val="24"/>
        </w:rPr>
      </w:pPr>
    </w:p>
    <w:p>
      <w:pPr>
        <w:jc w:val="both"/>
        <w:rPr>
          <w:rFonts w:hint="default" w:ascii="Times New Roman" w:hAnsi="Times New Roman"/>
          <w:b w:val="0"/>
          <w:bCs/>
          <w:szCs w:val="24"/>
        </w:rPr>
      </w:pPr>
      <w:r>
        <w:rPr>
          <w:rFonts w:hint="default" w:ascii="Times New Roman" w:hAnsi="Times New Roman"/>
          <w:b w:val="0"/>
          <w:bCs/>
          <w:szCs w:val="24"/>
        </w:rPr>
        <w:t>In the period from "___" _________ 20__</w:t>
      </w:r>
      <w:r>
        <w:rPr>
          <w:rFonts w:hint="default" w:ascii="Times New Roman" w:hAnsi="Times New Roman"/>
          <w:b w:val="0"/>
          <w:bCs/>
          <w:szCs w:val="24"/>
          <w:lang w:val="en-US"/>
        </w:rPr>
        <w:t xml:space="preserve"> till</w:t>
      </w:r>
      <w:r>
        <w:rPr>
          <w:rFonts w:hint="default" w:ascii="Times New Roman" w:hAnsi="Times New Roman"/>
          <w:b w:val="0"/>
          <w:bCs/>
          <w:szCs w:val="24"/>
        </w:rPr>
        <w:t xml:space="preserve"> "___" ________ 20__ </w:t>
      </w:r>
      <w:r>
        <w:rPr>
          <w:rFonts w:hint="default" w:ascii="Times New Roman" w:hAnsi="Times New Roman"/>
          <w:b w:val="0"/>
          <w:bCs/>
          <w:szCs w:val="24"/>
          <w:lang w:val="en-US"/>
        </w:rPr>
        <w:t>I</w:t>
      </w:r>
      <w:r>
        <w:rPr>
          <w:rFonts w:hint="default" w:ascii="Times New Roman" w:hAnsi="Times New Roman"/>
          <w:b w:val="0"/>
          <w:bCs/>
          <w:szCs w:val="24"/>
        </w:rPr>
        <w:t xml:space="preserve"> (our organization), ___________________________________________ (</w:t>
      </w:r>
      <w:r>
        <w:rPr>
          <w:rFonts w:hint="default" w:ascii="Times New Roman" w:hAnsi="Times New Roman"/>
          <w:b w:val="0"/>
          <w:bCs/>
          <w:szCs w:val="24"/>
          <w:lang w:val="en-US"/>
        </w:rPr>
        <w:t>full name</w:t>
      </w:r>
      <w:r>
        <w:rPr>
          <w:rFonts w:hint="default" w:ascii="Times New Roman" w:hAnsi="Times New Roman"/>
          <w:b w:val="0"/>
          <w:bCs/>
          <w:szCs w:val="24"/>
        </w:rPr>
        <w:t xml:space="preserve">, or position, </w:t>
      </w:r>
      <w:r>
        <w:rPr>
          <w:rFonts w:hint="default" w:ascii="Times New Roman" w:hAnsi="Times New Roman"/>
          <w:b w:val="0"/>
          <w:bCs/>
          <w:szCs w:val="24"/>
          <w:lang w:val="en-US"/>
        </w:rPr>
        <w:t>full name</w:t>
      </w:r>
      <w:r>
        <w:rPr>
          <w:rFonts w:hint="default" w:ascii="Times New Roman" w:hAnsi="Times New Roman"/>
          <w:b w:val="0"/>
          <w:bCs/>
          <w:szCs w:val="24"/>
        </w:rPr>
        <w:t xml:space="preserve"> of the head, and the name of the organization), who is the Agent under the </w:t>
      </w:r>
      <w:r>
        <w:rPr>
          <w:rFonts w:hint="default" w:ascii="Times New Roman" w:hAnsi="Times New Roman"/>
          <w:b w:val="0"/>
          <w:bCs/>
          <w:szCs w:val="24"/>
          <w:lang w:val="en-US"/>
        </w:rPr>
        <w:t>A</w:t>
      </w:r>
      <w:r>
        <w:rPr>
          <w:rFonts w:hint="default" w:ascii="Times New Roman" w:hAnsi="Times New Roman"/>
          <w:b w:val="0"/>
          <w:bCs/>
          <w:szCs w:val="24"/>
        </w:rPr>
        <w:t xml:space="preserve">gency </w:t>
      </w:r>
      <w:r>
        <w:rPr>
          <w:rFonts w:hint="default" w:ascii="Times New Roman" w:hAnsi="Times New Roman"/>
          <w:b w:val="0"/>
          <w:bCs/>
          <w:szCs w:val="24"/>
          <w:lang w:val="en-US"/>
        </w:rPr>
        <w:t>A</w:t>
      </w:r>
      <w:r>
        <w:rPr>
          <w:rFonts w:hint="default" w:ascii="Times New Roman" w:hAnsi="Times New Roman"/>
          <w:b w:val="0"/>
          <w:bCs/>
          <w:szCs w:val="24"/>
        </w:rPr>
        <w:t>greement concluded between me (our organization) and __________________________________________ (</w:t>
      </w:r>
      <w:r>
        <w:rPr>
          <w:rFonts w:hint="default" w:ascii="Times New Roman" w:hAnsi="Times New Roman"/>
          <w:b w:val="0"/>
          <w:bCs/>
          <w:szCs w:val="24"/>
          <w:lang w:val="en-US"/>
        </w:rPr>
        <w:t>full name</w:t>
      </w:r>
      <w:r>
        <w:rPr>
          <w:rFonts w:hint="default" w:ascii="Times New Roman" w:hAnsi="Times New Roman"/>
          <w:b w:val="0"/>
          <w:bCs/>
          <w:szCs w:val="24"/>
        </w:rPr>
        <w:t xml:space="preserve"> or the name of the Principal) </w:t>
      </w:r>
      <w:r>
        <w:rPr>
          <w:rFonts w:hint="default" w:ascii="Times New Roman" w:hAnsi="Times New Roman"/>
          <w:b w:val="0"/>
          <w:bCs/>
          <w:szCs w:val="24"/>
          <w:lang w:val="en-US"/>
        </w:rPr>
        <w:t xml:space="preserve">on </w:t>
      </w:r>
      <w:r>
        <w:rPr>
          <w:rFonts w:hint="default" w:ascii="Times New Roman" w:hAnsi="Times New Roman"/>
          <w:b w:val="0"/>
          <w:bCs/>
          <w:szCs w:val="24"/>
        </w:rPr>
        <w:t>"____" _____________ 20__, the following actions were taken: _______________________________________, with my assistance the following agreements were concluded: _______________________________.</w:t>
      </w:r>
    </w:p>
    <w:p>
      <w:pPr>
        <w:jc w:val="both"/>
        <w:rPr>
          <w:rFonts w:hint="default" w:ascii="Times New Roman" w:hAnsi="Times New Roman"/>
          <w:b w:val="0"/>
          <w:bCs/>
          <w:szCs w:val="24"/>
        </w:rPr>
      </w:pPr>
    </w:p>
    <w:p>
      <w:pPr>
        <w:jc w:val="both"/>
        <w:rPr>
          <w:rFonts w:hint="default" w:ascii="Times New Roman" w:hAnsi="Times New Roman"/>
          <w:b w:val="0"/>
          <w:bCs/>
          <w:szCs w:val="24"/>
        </w:rPr>
      </w:pPr>
    </w:p>
    <w:p>
      <w:pPr>
        <w:jc w:val="both"/>
        <w:rPr>
          <w:rFonts w:hint="default" w:ascii="Times New Roman" w:hAnsi="Times New Roman"/>
          <w:b w:val="0"/>
          <w:bCs/>
          <w:szCs w:val="24"/>
        </w:rPr>
      </w:pPr>
    </w:p>
    <w:p>
      <w:pPr>
        <w:jc w:val="both"/>
        <w:rPr>
          <w:rFonts w:hint="default" w:ascii="Times New Roman" w:hAnsi="Times New Roman"/>
          <w:b w:val="0"/>
          <w:bCs/>
          <w:szCs w:val="24"/>
          <w:lang w:val="en-US"/>
        </w:rPr>
        <w:sectPr>
          <w:pgSz w:w="11906" w:h="16838"/>
          <w:pgMar w:top="680" w:right="567" w:bottom="540" w:left="1134" w:header="720" w:footer="0" w:gutter="0"/>
          <w:cols w:equalWidth="0" w:num="2">
            <w:col w:w="4890" w:space="425"/>
            <w:col w:w="4890"/>
          </w:cols>
          <w:docGrid w:linePitch="360" w:charSpace="0"/>
        </w:sectPr>
      </w:pPr>
      <w:r>
        <w:rPr>
          <w:rFonts w:hint="default" w:ascii="Times New Roman" w:hAnsi="Times New Roman"/>
          <w:b w:val="0"/>
          <w:bCs/>
          <w:szCs w:val="24"/>
        </w:rPr>
        <w:t>Signature and s</w:t>
      </w:r>
      <w:r>
        <w:rPr>
          <w:rFonts w:hint="default" w:ascii="Times New Roman" w:hAnsi="Times New Roman"/>
          <w:b w:val="0"/>
          <w:bCs/>
          <w:szCs w:val="24"/>
          <w:lang w:val="en-US"/>
        </w:rPr>
        <w:t>tamp</w:t>
      </w:r>
    </w:p>
    <w:p>
      <w:pPr>
        <w:jc w:val="center"/>
        <w:rPr>
          <w:rFonts w:ascii="Times New Roman" w:hAnsi="Times New Roman"/>
          <w:b/>
          <w:szCs w:val="24"/>
        </w:rPr>
      </w:pPr>
      <w:r>
        <w:rPr>
          <w:rFonts w:ascii="Times New Roman" w:hAnsi="Times New Roman"/>
          <w:b/>
          <w:szCs w:val="24"/>
        </w:rPr>
        <w:t xml:space="preserve">Акт приймання-передачі </w:t>
      </w:r>
    </w:p>
    <w:p>
      <w:pPr>
        <w:jc w:val="center"/>
        <w:rPr>
          <w:rFonts w:ascii="Times New Roman" w:hAnsi="Times New Roman"/>
          <w:b/>
          <w:szCs w:val="24"/>
        </w:rPr>
      </w:pPr>
      <w:r>
        <w:rPr>
          <w:rFonts w:ascii="Times New Roman" w:hAnsi="Times New Roman"/>
          <w:b/>
          <w:szCs w:val="24"/>
        </w:rPr>
        <w:t xml:space="preserve">наданих агентських послуг </w:t>
      </w:r>
    </w:p>
    <w:p>
      <w:pPr>
        <w:rPr>
          <w:rFonts w:ascii="Times New Roman" w:hAnsi="Times New Roman"/>
          <w:szCs w:val="24"/>
        </w:rPr>
      </w:pPr>
    </w:p>
    <w:p>
      <w:pPr>
        <w:jc w:val="both"/>
        <w:rPr>
          <w:rFonts w:ascii="Times New Roman" w:hAnsi="Times New Roman"/>
          <w:szCs w:val="24"/>
        </w:rPr>
      </w:pPr>
    </w:p>
    <w:p>
      <w:pPr>
        <w:jc w:val="both"/>
        <w:rPr>
          <w:rFonts w:ascii="Times New Roman" w:hAnsi="Times New Roman"/>
          <w:szCs w:val="24"/>
        </w:rPr>
      </w:pPr>
      <w:r>
        <w:rPr>
          <w:rFonts w:ascii="Times New Roman" w:hAnsi="Times New Roman"/>
          <w:szCs w:val="24"/>
        </w:rPr>
        <w:t>м. Київ</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 xml:space="preserve">             «___ » __________2021 р.</w:t>
      </w:r>
    </w:p>
    <w:p>
      <w:pPr>
        <w:jc w:val="both"/>
        <w:rPr>
          <w:rFonts w:ascii="Times New Roman" w:hAnsi="Times New Roman"/>
          <w:szCs w:val="24"/>
        </w:rPr>
      </w:pPr>
    </w:p>
    <w:p>
      <w:pPr>
        <w:pStyle w:val="9"/>
        <w:widowControl w:val="0"/>
        <w:tabs>
          <w:tab w:val="left" w:pos="851"/>
        </w:tabs>
        <w:spacing w:before="0"/>
        <w:ind w:right="-5" w:firstLine="709"/>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________________________________________ (далі-Товариство), що зареєстровано та діє на території держави Україна, в особі _______________________________________________, що  діє на підставі Статуту, з однієї сторони, та</w:t>
      </w:r>
    </w:p>
    <w:p>
      <w:pPr>
        <w:pStyle w:val="9"/>
        <w:widowControl w:val="0"/>
        <w:tabs>
          <w:tab w:val="left" w:pos="851"/>
        </w:tabs>
        <w:spacing w:before="0"/>
        <w:ind w:right="-5"/>
        <w:rPr>
          <w:rFonts w:ascii="Times New Roman" w:hAnsi="Times New Roman" w:cs="Times New Roman"/>
          <w:color w:val="000000"/>
          <w:sz w:val="24"/>
          <w:szCs w:val="24"/>
          <w:lang w:val="uk-UA"/>
        </w:rPr>
      </w:pPr>
    </w:p>
    <w:p>
      <w:pPr>
        <w:ind w:firstLine="540"/>
        <w:jc w:val="both"/>
        <w:rPr>
          <w:rFonts w:ascii="Times New Roman" w:hAnsi="Times New Roman"/>
          <w:szCs w:val="24"/>
        </w:rPr>
      </w:pPr>
      <w:r>
        <w:rPr>
          <w:rFonts w:ascii="Times New Roman" w:hAnsi="Times New Roman"/>
          <w:color w:val="000000"/>
          <w:szCs w:val="24"/>
        </w:rPr>
        <w:t>____________________________________________________________________, що зареєстроване та діє за законодавством Ірландської Республіки (далі Агент), в особі ________________________________________, який діє на підставі _________________________________, з іншої сторони, (разом іменовані Сторони, а кожна окремо Сторона),</w:t>
      </w:r>
      <w:r>
        <w:rPr>
          <w:rFonts w:ascii="Times New Roman" w:hAnsi="Times New Roman"/>
          <w:szCs w:val="24"/>
        </w:rPr>
        <w:t xml:space="preserve"> підписали цей акт про наступне:</w:t>
      </w:r>
    </w:p>
    <w:p>
      <w:pPr>
        <w:tabs>
          <w:tab w:val="left" w:pos="851"/>
        </w:tabs>
        <w:ind w:firstLine="540"/>
        <w:jc w:val="both"/>
        <w:rPr>
          <w:rFonts w:ascii="Times New Roman" w:hAnsi="Times New Roman"/>
          <w:snapToGrid w:val="0"/>
          <w:szCs w:val="24"/>
        </w:rPr>
      </w:pPr>
    </w:p>
    <w:p>
      <w:pPr>
        <w:numPr>
          <w:ilvl w:val="0"/>
          <w:numId w:val="11"/>
        </w:numPr>
        <w:tabs>
          <w:tab w:val="left" w:pos="851"/>
          <w:tab w:val="clear" w:pos="1440"/>
        </w:tabs>
        <w:ind w:left="0" w:firstLine="540"/>
        <w:jc w:val="both"/>
        <w:rPr>
          <w:rFonts w:ascii="Times New Roman" w:hAnsi="Times New Roman"/>
          <w:szCs w:val="24"/>
        </w:rPr>
      </w:pPr>
      <w:r>
        <w:rPr>
          <w:rFonts w:ascii="Times New Roman" w:hAnsi="Times New Roman"/>
          <w:szCs w:val="24"/>
        </w:rPr>
        <w:t>Агентські послуги</w:t>
      </w:r>
      <w:r>
        <w:rPr>
          <w:rFonts w:ascii="Times New Roman" w:hAnsi="Times New Roman"/>
          <w:b/>
          <w:szCs w:val="24"/>
        </w:rPr>
        <w:t xml:space="preserve"> відповідно до Агентського договору №___ від «____»_______ 2021 року </w:t>
      </w:r>
      <w:r>
        <w:rPr>
          <w:rFonts w:ascii="Times New Roman" w:hAnsi="Times New Roman"/>
          <w:szCs w:val="24"/>
        </w:rPr>
        <w:t>та звіту за період __________________________ , надані агентом у повному обсязі.</w:t>
      </w:r>
    </w:p>
    <w:p>
      <w:pPr>
        <w:numPr>
          <w:ilvl w:val="0"/>
          <w:numId w:val="11"/>
        </w:numPr>
        <w:tabs>
          <w:tab w:val="left" w:pos="851"/>
          <w:tab w:val="clear" w:pos="1440"/>
        </w:tabs>
        <w:ind w:left="0" w:firstLine="540"/>
        <w:jc w:val="both"/>
        <w:rPr>
          <w:rFonts w:ascii="Times New Roman" w:hAnsi="Times New Roman"/>
          <w:szCs w:val="24"/>
        </w:rPr>
      </w:pPr>
      <w:r>
        <w:rPr>
          <w:rFonts w:ascii="Times New Roman" w:hAnsi="Times New Roman"/>
          <w:szCs w:val="24"/>
        </w:rPr>
        <w:t xml:space="preserve">Розмір агентської винагороди за надані послуги за період ___________ становить _____ % від вартості укладених угод, за сприяння Агента.  </w:t>
      </w:r>
    </w:p>
    <w:p>
      <w:pPr>
        <w:numPr>
          <w:ilvl w:val="0"/>
          <w:numId w:val="11"/>
        </w:numPr>
        <w:tabs>
          <w:tab w:val="left" w:pos="851"/>
          <w:tab w:val="clear" w:pos="1440"/>
        </w:tabs>
        <w:ind w:left="0" w:firstLine="540"/>
        <w:jc w:val="both"/>
        <w:rPr>
          <w:rFonts w:ascii="Times New Roman" w:hAnsi="Times New Roman"/>
          <w:szCs w:val="24"/>
        </w:rPr>
      </w:pPr>
      <w:r>
        <w:rPr>
          <w:rFonts w:ascii="Times New Roman" w:hAnsi="Times New Roman"/>
          <w:szCs w:val="24"/>
        </w:rPr>
        <w:t>Взаємних претензій Сторони не мають.</w:t>
      </w:r>
    </w:p>
    <w:p>
      <w:pPr>
        <w:numPr>
          <w:ilvl w:val="0"/>
          <w:numId w:val="11"/>
        </w:numPr>
        <w:tabs>
          <w:tab w:val="left" w:pos="851"/>
          <w:tab w:val="clear" w:pos="1440"/>
        </w:tabs>
        <w:ind w:left="0" w:firstLine="540"/>
        <w:jc w:val="both"/>
        <w:rPr>
          <w:rFonts w:ascii="Times New Roman" w:hAnsi="Times New Roman"/>
          <w:szCs w:val="24"/>
        </w:rPr>
      </w:pPr>
      <w:r>
        <w:rPr>
          <w:rFonts w:ascii="Times New Roman" w:hAnsi="Times New Roman"/>
          <w:szCs w:val="24"/>
        </w:rPr>
        <w:t xml:space="preserve">Вартість послуг Агента, за послуги за період та за звітом від ________________ становить ________________________ </w:t>
      </w:r>
      <w:r>
        <w:rPr>
          <w:rFonts w:ascii="Times New Roman" w:hAnsi="Times New Roman"/>
          <w:b/>
          <w:szCs w:val="24"/>
        </w:rPr>
        <w:t>.</w:t>
      </w:r>
      <w:r>
        <w:rPr>
          <w:rFonts w:ascii="Times New Roman" w:hAnsi="Times New Roman"/>
          <w:szCs w:val="24"/>
        </w:rPr>
        <w:t xml:space="preserve"> </w:t>
      </w:r>
    </w:p>
    <w:p>
      <w:pPr>
        <w:numPr>
          <w:ilvl w:val="0"/>
          <w:numId w:val="11"/>
        </w:numPr>
        <w:tabs>
          <w:tab w:val="left" w:pos="851"/>
          <w:tab w:val="clear" w:pos="1440"/>
        </w:tabs>
        <w:ind w:left="0" w:firstLine="540"/>
        <w:jc w:val="both"/>
        <w:rPr>
          <w:rFonts w:ascii="Times New Roman" w:hAnsi="Times New Roman"/>
          <w:szCs w:val="24"/>
        </w:rPr>
      </w:pPr>
      <w:r>
        <w:rPr>
          <w:rFonts w:ascii="Times New Roman" w:hAnsi="Times New Roman"/>
          <w:szCs w:val="24"/>
        </w:rPr>
        <w:t>Оплата Агентської винагороди за надані послуги сплачується Товариством протягом 10 (десяти) банківських днів з дати підписання Сторонами даного Акту.</w:t>
      </w:r>
    </w:p>
    <w:p>
      <w:pPr>
        <w:tabs>
          <w:tab w:val="left" w:pos="851"/>
        </w:tabs>
        <w:ind w:firstLine="540"/>
        <w:jc w:val="both"/>
        <w:rPr>
          <w:rFonts w:ascii="Times New Roman" w:hAnsi="Times New Roman"/>
          <w:szCs w:val="24"/>
        </w:rPr>
      </w:pPr>
    </w:p>
    <w:p>
      <w:pPr>
        <w:ind w:firstLine="540"/>
        <w:jc w:val="center"/>
        <w:rPr>
          <w:rFonts w:ascii="Times New Roman" w:hAnsi="Times New Roman"/>
          <w:szCs w:val="24"/>
        </w:rPr>
      </w:pPr>
    </w:p>
    <w:p>
      <w:pPr>
        <w:widowControl w:val="0"/>
        <w:tabs>
          <w:tab w:val="left" w:pos="1134"/>
        </w:tabs>
        <w:ind w:right="-5"/>
        <w:jc w:val="center"/>
        <w:rPr>
          <w:rFonts w:ascii="Times New Roman" w:hAnsi="Times New Roman"/>
          <w:b/>
          <w:color w:val="000000"/>
          <w:szCs w:val="24"/>
        </w:rPr>
      </w:pPr>
      <w:r>
        <w:rPr>
          <w:rFonts w:ascii="Times New Roman" w:hAnsi="Times New Roman"/>
          <w:b/>
          <w:color w:val="000000"/>
          <w:szCs w:val="24"/>
        </w:rPr>
        <w:t>Реквізити сторін та підписи</w:t>
      </w:r>
    </w:p>
    <w:tbl>
      <w:tblPr>
        <w:tblStyle w:val="5"/>
        <w:tblW w:w="4179" w:type="dxa"/>
        <w:tblInd w:w="233" w:type="dxa"/>
        <w:tblLayout w:type="fixed"/>
        <w:tblCellMar>
          <w:top w:w="0" w:type="dxa"/>
          <w:left w:w="108" w:type="dxa"/>
          <w:bottom w:w="0" w:type="dxa"/>
          <w:right w:w="108" w:type="dxa"/>
        </w:tblCellMar>
      </w:tblPr>
      <w:tblGrid>
        <w:gridCol w:w="2089"/>
        <w:gridCol w:w="2090"/>
      </w:tblGrid>
      <w:tr>
        <w:tblPrEx>
          <w:tblCellMar>
            <w:top w:w="0" w:type="dxa"/>
            <w:left w:w="108" w:type="dxa"/>
            <w:bottom w:w="0" w:type="dxa"/>
            <w:right w:w="108" w:type="dxa"/>
          </w:tblCellMar>
        </w:tblPrEx>
        <w:trPr>
          <w:cantSplit/>
          <w:trHeight w:val="250" w:hRule="atLeast"/>
        </w:trPr>
        <w:tc>
          <w:tcPr>
            <w:tcW w:w="2089" w:type="dxa"/>
          </w:tcPr>
          <w:p>
            <w:pPr>
              <w:widowControl w:val="0"/>
              <w:tabs>
                <w:tab w:val="left" w:pos="851"/>
              </w:tabs>
              <w:ind w:right="-5"/>
              <w:jc w:val="center"/>
              <w:rPr>
                <w:rFonts w:ascii="Times New Roman" w:hAnsi="Times New Roman"/>
                <w:color w:val="000000"/>
                <w:szCs w:val="24"/>
              </w:rPr>
            </w:pPr>
            <w:r>
              <w:rPr>
                <w:rFonts w:ascii="Times New Roman" w:hAnsi="Times New Roman"/>
                <w:color w:val="000000"/>
                <w:szCs w:val="24"/>
              </w:rPr>
              <w:t>Товариство</w:t>
            </w:r>
          </w:p>
        </w:tc>
        <w:tc>
          <w:tcPr>
            <w:tcW w:w="2090" w:type="dxa"/>
          </w:tcPr>
          <w:p>
            <w:pPr>
              <w:pStyle w:val="3"/>
              <w:keepNext w:val="0"/>
              <w:widowControl w:val="0"/>
              <w:tabs>
                <w:tab w:val="left" w:pos="851"/>
              </w:tabs>
              <w:spacing w:beforeAutospacing="0" w:afterAutospacing="0"/>
              <w:rPr>
                <w:sz w:val="24"/>
                <w:szCs w:val="24"/>
              </w:rPr>
            </w:pPr>
            <w:r>
              <w:rPr>
                <w:sz w:val="24"/>
                <w:szCs w:val="24"/>
              </w:rPr>
              <w:t xml:space="preserve">Агент </w:t>
            </w:r>
          </w:p>
        </w:tc>
      </w:tr>
    </w:tbl>
    <w:p>
      <w:pPr>
        <w:pStyle w:val="9"/>
        <w:tabs>
          <w:tab w:val="left" w:pos="851"/>
        </w:tabs>
        <w:spacing w:before="0"/>
        <w:ind w:left="1080" w:right="-5"/>
        <w:rPr>
          <w:rFonts w:ascii="Times New Roman" w:hAnsi="Times New Roman" w:cs="Times New Roman"/>
          <w:color w:val="000000"/>
          <w:sz w:val="24"/>
          <w:szCs w:val="24"/>
          <w:lang w:val="uk-UA"/>
        </w:rPr>
      </w:pPr>
    </w:p>
    <w:p>
      <w:pPr>
        <w:rPr>
          <w:rFonts w:ascii="Times New Roman" w:hAnsi="Times New Roman"/>
          <w:szCs w:val="24"/>
        </w:rPr>
      </w:pPr>
    </w:p>
    <w:p/>
    <w:p/>
    <w:p/>
    <w:p/>
    <w:p/>
    <w:p/>
    <w:p>
      <w:pPr>
        <w:jc w:val="center"/>
        <w:rPr>
          <w:rFonts w:hint="default" w:ascii="Times New Roman" w:hAnsi="Times New Roman" w:cs="Times New Roman"/>
          <w:b/>
          <w:bCs/>
          <w:lang w:val="en-US"/>
        </w:rPr>
      </w:pPr>
      <w:r>
        <w:rPr>
          <w:rFonts w:hint="default" w:ascii="Times New Roman" w:hAnsi="Times New Roman" w:cs="Times New Roman"/>
          <w:b/>
          <w:bCs/>
        </w:rPr>
        <w:t>Act of acceptance-transfer</w:t>
      </w:r>
      <w:r>
        <w:rPr>
          <w:rFonts w:hint="default" w:ascii="Times New Roman" w:hAnsi="Times New Roman" w:cs="Times New Roman"/>
          <w:b/>
          <w:bCs/>
          <w:lang w:val="en-US"/>
        </w:rPr>
        <w:t xml:space="preserve"> of the</w:t>
      </w:r>
    </w:p>
    <w:p>
      <w:pPr>
        <w:jc w:val="center"/>
        <w:rPr>
          <w:rFonts w:hint="default" w:ascii="Times New Roman" w:hAnsi="Times New Roman" w:cs="Times New Roman"/>
          <w:b/>
          <w:bCs/>
        </w:rPr>
      </w:pPr>
      <w:r>
        <w:rPr>
          <w:rFonts w:hint="default" w:ascii="Times New Roman" w:hAnsi="Times New Roman" w:cs="Times New Roman"/>
          <w:b/>
          <w:bCs/>
        </w:rPr>
        <w:t>provided agency services</w:t>
      </w:r>
    </w:p>
    <w:p>
      <w:pPr>
        <w:rPr>
          <w:rFonts w:hint="default" w:ascii="Times New Roman" w:hAnsi="Times New Roman" w:cs="Times New Roman"/>
          <w:lang w:val="en-US"/>
        </w:rPr>
      </w:pP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 xml:space="preserve">Kyiv </w:t>
      </w:r>
    </w:p>
    <w:p>
      <w:pPr>
        <w:ind w:firstLine="2400" w:firstLineChars="1000"/>
        <w:rPr>
          <w:rFonts w:hint="default" w:ascii="Times New Roman" w:hAnsi="Times New Roman" w:cs="Times New Roman"/>
        </w:rPr>
      </w:pPr>
      <w:r>
        <w:rPr>
          <w:rFonts w:hint="default" w:ascii="Times New Roman" w:hAnsi="Times New Roman" w:cs="Times New Roman"/>
        </w:rPr>
        <w:t>"___" __________2021</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 xml:space="preserve">________________________________________ (hereinafter - the Company), registered and operating in the territory of the state of Ukraine, in the person of _______________________________________________, acting on the basis of the Charter, on the one </w:t>
      </w:r>
      <w:r>
        <w:rPr>
          <w:rFonts w:hint="default" w:ascii="Times New Roman" w:hAnsi="Times New Roman" w:cs="Times New Roman"/>
          <w:lang w:val="en-US"/>
        </w:rPr>
        <w:t>part</w:t>
      </w:r>
      <w:r>
        <w:rPr>
          <w:rFonts w:hint="default" w:ascii="Times New Roman" w:hAnsi="Times New Roman" w:cs="Times New Roman"/>
        </w:rPr>
        <w:t>, and</w:t>
      </w:r>
    </w:p>
    <w:p>
      <w:pPr>
        <w:rPr>
          <w:rFonts w:hint="default" w:ascii="Times New Roman" w:hAnsi="Times New Roman" w:cs="Times New Roman"/>
        </w:rPr>
      </w:pPr>
      <w:r>
        <w:rPr>
          <w:rFonts w:hint="default" w:ascii="Times New Roman" w:hAnsi="Times New Roman" w:cs="Times New Roman"/>
        </w:rPr>
        <w:t xml:space="preserve">____________________________________________________________, registered and acting under the laws of the Republic of Ireland (hereinafter referred to as the Agent), represented by ______________________________________, acting on the basis of ___________________________________, on the other </w:t>
      </w:r>
      <w:r>
        <w:rPr>
          <w:rFonts w:hint="default" w:ascii="Times New Roman" w:hAnsi="Times New Roman" w:cs="Times New Roman"/>
          <w:lang w:val="en-US"/>
        </w:rPr>
        <w:t>part</w:t>
      </w:r>
      <w:r>
        <w:rPr>
          <w:rFonts w:hint="default" w:ascii="Times New Roman" w:hAnsi="Times New Roman" w:cs="Times New Roman"/>
        </w:rPr>
        <w:t>, (collectively, the Parties and each Party), have signed this Act:</w:t>
      </w:r>
    </w:p>
    <w:p>
      <w:pPr>
        <w:rPr>
          <w:rFonts w:hint="default" w:ascii="Times New Roman" w:hAnsi="Times New Roman" w:cs="Times New Roman"/>
        </w:rPr>
      </w:pPr>
    </w:p>
    <w:p>
      <w:pPr>
        <w:rPr>
          <w:rFonts w:hint="default" w:ascii="Times New Roman" w:hAnsi="Times New Roman"/>
        </w:rPr>
      </w:pPr>
      <w:r>
        <w:rPr>
          <w:rFonts w:hint="default" w:ascii="Times New Roman" w:hAnsi="Times New Roman"/>
        </w:rPr>
        <w:t xml:space="preserve">1. Agency services </w:t>
      </w:r>
      <w:r>
        <w:rPr>
          <w:rFonts w:hint="default" w:ascii="Times New Roman" w:hAnsi="Times New Roman"/>
          <w:b/>
          <w:bCs/>
        </w:rPr>
        <w:t>in accordance with the Agency Agreement № ___ from "____" _______ 2021</w:t>
      </w:r>
      <w:r>
        <w:rPr>
          <w:rFonts w:hint="default" w:ascii="Times New Roman" w:hAnsi="Times New Roman"/>
        </w:rPr>
        <w:t xml:space="preserve"> and the report for the period __________________________, </w:t>
      </w:r>
      <w:r>
        <w:rPr>
          <w:rFonts w:hint="default" w:ascii="Times New Roman" w:hAnsi="Times New Roman"/>
          <w:lang w:val="en-US"/>
        </w:rPr>
        <w:t xml:space="preserve">were </w:t>
      </w:r>
      <w:r>
        <w:rPr>
          <w:rFonts w:hint="default" w:ascii="Times New Roman" w:hAnsi="Times New Roman"/>
        </w:rPr>
        <w:t>provided by the agent in full.</w:t>
      </w:r>
    </w:p>
    <w:p>
      <w:pPr>
        <w:rPr>
          <w:rFonts w:hint="default" w:ascii="Times New Roman" w:hAnsi="Times New Roman"/>
        </w:rPr>
      </w:pPr>
      <w:r>
        <w:rPr>
          <w:rFonts w:hint="default" w:ascii="Times New Roman" w:hAnsi="Times New Roman"/>
        </w:rPr>
        <w:t>2. The amount of the agency fee for the services provided for the period ___________ is _____% of the value of the</w:t>
      </w:r>
      <w:r>
        <w:rPr>
          <w:rFonts w:hint="default" w:ascii="Times New Roman" w:hAnsi="Times New Roman"/>
          <w:lang w:val="en-US"/>
        </w:rPr>
        <w:t xml:space="preserve"> </w:t>
      </w:r>
      <w:r>
        <w:rPr>
          <w:rFonts w:hint="default" w:ascii="Times New Roman" w:hAnsi="Times New Roman"/>
        </w:rPr>
        <w:t>agreements</w:t>
      </w:r>
      <w:r>
        <w:rPr>
          <w:rFonts w:hint="default" w:ascii="Times New Roman" w:hAnsi="Times New Roman"/>
          <w:lang w:val="en-US"/>
        </w:rPr>
        <w:t xml:space="preserve"> concluded </w:t>
      </w:r>
      <w:r>
        <w:rPr>
          <w:rFonts w:hint="default" w:ascii="Times New Roman" w:hAnsi="Times New Roman"/>
        </w:rPr>
        <w:t>with the assistance of the Agent.</w:t>
      </w:r>
    </w:p>
    <w:p>
      <w:pPr>
        <w:rPr>
          <w:rFonts w:hint="default" w:ascii="Times New Roman" w:hAnsi="Times New Roman"/>
        </w:rPr>
      </w:pPr>
      <w:r>
        <w:rPr>
          <w:rFonts w:hint="default" w:ascii="Times New Roman" w:hAnsi="Times New Roman"/>
        </w:rPr>
        <w:t>3. The Parties have no mutual claims.</w:t>
      </w:r>
    </w:p>
    <w:p>
      <w:pPr>
        <w:rPr>
          <w:rFonts w:hint="default" w:ascii="Times New Roman" w:hAnsi="Times New Roman"/>
        </w:rPr>
      </w:pPr>
      <w:r>
        <w:rPr>
          <w:rFonts w:hint="default" w:ascii="Times New Roman" w:hAnsi="Times New Roman"/>
        </w:rPr>
        <w:t xml:space="preserve">4. The cost of the Agent's services, for </w:t>
      </w:r>
      <w:r>
        <w:rPr>
          <w:rFonts w:hint="default" w:ascii="Times New Roman" w:hAnsi="Times New Roman"/>
          <w:lang w:val="en-US"/>
        </w:rPr>
        <w:t xml:space="preserve">the </w:t>
      </w:r>
      <w:r>
        <w:rPr>
          <w:rFonts w:hint="default" w:ascii="Times New Roman" w:hAnsi="Times New Roman"/>
        </w:rPr>
        <w:t>services for the period and according to the report from ________________ is ________________________.</w:t>
      </w:r>
    </w:p>
    <w:p>
      <w:pPr>
        <w:rPr>
          <w:rFonts w:hint="default" w:ascii="Times New Roman" w:hAnsi="Times New Roman"/>
        </w:rPr>
      </w:pPr>
      <w:r>
        <w:rPr>
          <w:rFonts w:hint="default" w:ascii="Times New Roman" w:hAnsi="Times New Roman"/>
        </w:rPr>
        <w:t xml:space="preserve">5. </w:t>
      </w:r>
      <w:r>
        <w:rPr>
          <w:rFonts w:hint="default" w:ascii="Times New Roman" w:hAnsi="Times New Roman"/>
          <w:lang w:val="en-US"/>
        </w:rPr>
        <w:t>T</w:t>
      </w:r>
      <w:r>
        <w:rPr>
          <w:rFonts w:hint="default" w:ascii="Times New Roman" w:hAnsi="Times New Roman"/>
        </w:rPr>
        <w:t>he Agent's fee for the provided services shall be paid by the Company within ten banking days from the date of signing of this Act by the Parties.</w:t>
      </w:r>
    </w:p>
    <w:p>
      <w:pPr>
        <w:rPr>
          <w:rFonts w:hint="default" w:ascii="Times New Roman" w:hAnsi="Times New Roman"/>
        </w:rPr>
      </w:pPr>
    </w:p>
    <w:p>
      <w:pPr>
        <w:rPr>
          <w:rFonts w:hint="default" w:ascii="Times New Roman" w:hAnsi="Times New Roman"/>
          <w:lang w:val="ru-RU"/>
        </w:rPr>
      </w:pPr>
    </w:p>
    <w:p>
      <w:pPr>
        <w:rPr>
          <w:rFonts w:hint="default" w:ascii="Times New Roman" w:hAnsi="Times New Roman"/>
          <w:lang w:val="ru-RU"/>
        </w:rPr>
      </w:pPr>
      <w:bookmarkStart w:id="0" w:name="_GoBack"/>
      <w:bookmarkEnd w:id="0"/>
    </w:p>
    <w:p>
      <w:pPr>
        <w:widowControl w:val="0"/>
        <w:tabs>
          <w:tab w:val="left" w:pos="1134"/>
        </w:tabs>
        <w:ind w:right="-5"/>
        <w:jc w:val="center"/>
        <w:rPr>
          <w:rFonts w:hint="default" w:ascii="Times New Roman" w:hAnsi="Times New Roman"/>
          <w:b/>
          <w:color w:val="000000"/>
          <w:szCs w:val="24"/>
          <w:lang w:val="en-US"/>
        </w:rPr>
      </w:pPr>
      <w:r>
        <w:rPr>
          <w:rFonts w:hint="default" w:ascii="Times New Roman" w:hAnsi="Times New Roman"/>
          <w:b/>
          <w:color w:val="000000"/>
          <w:szCs w:val="24"/>
          <w:lang w:val="en-US"/>
        </w:rPr>
        <w:t>Contact information and signatures</w:t>
      </w:r>
    </w:p>
    <w:tbl>
      <w:tblPr>
        <w:tblStyle w:val="5"/>
        <w:tblW w:w="4179" w:type="dxa"/>
        <w:tblInd w:w="233" w:type="dxa"/>
        <w:tblLayout w:type="fixed"/>
        <w:tblCellMar>
          <w:top w:w="0" w:type="dxa"/>
          <w:left w:w="108" w:type="dxa"/>
          <w:bottom w:w="0" w:type="dxa"/>
          <w:right w:w="108" w:type="dxa"/>
        </w:tblCellMar>
      </w:tblPr>
      <w:tblGrid>
        <w:gridCol w:w="2089"/>
        <w:gridCol w:w="2090"/>
      </w:tblGrid>
      <w:tr>
        <w:tblPrEx>
          <w:tblCellMar>
            <w:top w:w="0" w:type="dxa"/>
            <w:left w:w="108" w:type="dxa"/>
            <w:bottom w:w="0" w:type="dxa"/>
            <w:right w:w="108" w:type="dxa"/>
          </w:tblCellMar>
        </w:tblPrEx>
        <w:trPr>
          <w:cantSplit/>
          <w:trHeight w:val="250" w:hRule="atLeast"/>
        </w:trPr>
        <w:tc>
          <w:tcPr>
            <w:tcW w:w="2089" w:type="dxa"/>
          </w:tcPr>
          <w:p>
            <w:pPr>
              <w:widowControl w:val="0"/>
              <w:tabs>
                <w:tab w:val="left" w:pos="851"/>
              </w:tabs>
              <w:ind w:right="-5"/>
              <w:jc w:val="center"/>
              <w:rPr>
                <w:rFonts w:hint="default" w:ascii="Times New Roman" w:hAnsi="Times New Roman"/>
                <w:color w:val="000000"/>
                <w:szCs w:val="24"/>
                <w:lang w:val="en-US"/>
              </w:rPr>
            </w:pPr>
            <w:r>
              <w:rPr>
                <w:rFonts w:hint="default" w:ascii="Times New Roman" w:hAnsi="Times New Roman"/>
                <w:color w:val="000000"/>
                <w:szCs w:val="24"/>
                <w:lang w:val="en-US"/>
              </w:rPr>
              <w:t>Company</w:t>
            </w:r>
          </w:p>
        </w:tc>
        <w:tc>
          <w:tcPr>
            <w:tcW w:w="2090" w:type="dxa"/>
          </w:tcPr>
          <w:p>
            <w:pPr>
              <w:pStyle w:val="3"/>
              <w:keepNext w:val="0"/>
              <w:widowControl w:val="0"/>
              <w:tabs>
                <w:tab w:val="left" w:pos="851"/>
              </w:tabs>
              <w:spacing w:beforeAutospacing="0" w:afterAutospacing="0"/>
              <w:rPr>
                <w:rFonts w:hint="default"/>
                <w:sz w:val="24"/>
                <w:szCs w:val="24"/>
                <w:lang w:val="en-US"/>
              </w:rPr>
            </w:pPr>
            <w:r>
              <w:rPr>
                <w:rFonts w:hint="default"/>
                <w:sz w:val="24"/>
                <w:szCs w:val="24"/>
                <w:lang w:val="en-US"/>
              </w:rPr>
              <w:t>Agent</w:t>
            </w:r>
          </w:p>
        </w:tc>
      </w:tr>
    </w:tbl>
    <w:p>
      <w:pPr>
        <w:pStyle w:val="9"/>
        <w:tabs>
          <w:tab w:val="left" w:pos="851"/>
        </w:tabs>
        <w:spacing w:before="0"/>
        <w:ind w:left="1080" w:right="-5"/>
        <w:rPr>
          <w:rFonts w:ascii="Times New Roman" w:hAnsi="Times New Roman" w:cs="Times New Roman"/>
          <w:color w:val="000000"/>
          <w:sz w:val="24"/>
          <w:szCs w:val="24"/>
          <w:lang w:val="uk-UA"/>
        </w:rPr>
      </w:pPr>
    </w:p>
    <w:p>
      <w:pPr>
        <w:rPr>
          <w:rFonts w:hint="default" w:ascii="Times New Roman" w:hAnsi="Times New Roman"/>
        </w:rPr>
      </w:pPr>
    </w:p>
    <w:sectPr>
      <w:pgSz w:w="11906" w:h="16838"/>
      <w:pgMar w:top="680" w:right="567" w:bottom="540" w:left="1134" w:header="720" w:footer="0" w:gutter="0"/>
      <w:cols w:equalWidth="0" w:num="2">
        <w:col w:w="4890" w:space="425"/>
        <w:col w:w="4890"/>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Style w:val="7"/>
        <w:sz w:val="14"/>
        <w:szCs w:val="14"/>
      </w:rPr>
    </w:pPr>
    <w:r>
      <w:rPr>
        <w:rStyle w:val="7"/>
        <w:sz w:val="14"/>
        <w:szCs w:val="14"/>
      </w:rPr>
      <w:fldChar w:fldCharType="begin"/>
    </w:r>
    <w:r>
      <w:rPr>
        <w:rStyle w:val="7"/>
        <w:sz w:val="14"/>
        <w:szCs w:val="14"/>
      </w:rPr>
      <w:instrText xml:space="preserve">PAGE  </w:instrText>
    </w:r>
    <w:r>
      <w:rPr>
        <w:rStyle w:val="7"/>
        <w:sz w:val="14"/>
        <w:szCs w:val="14"/>
      </w:rPr>
      <w:fldChar w:fldCharType="separate"/>
    </w:r>
    <w:r>
      <w:rPr>
        <w:rStyle w:val="7"/>
        <w:sz w:val="14"/>
        <w:szCs w:val="14"/>
      </w:rPr>
      <w:t>6</w:t>
    </w:r>
    <w:r>
      <w:rPr>
        <w:rStyle w:val="7"/>
        <w:sz w:val="14"/>
        <w:szCs w:val="14"/>
      </w:rP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B2520"/>
    <w:multiLevelType w:val="multilevel"/>
    <w:tmpl w:val="007B2520"/>
    <w:lvl w:ilvl="0" w:tentative="0">
      <w:start w:val="7"/>
      <w:numFmt w:val="decimal"/>
      <w:lvlText w:val="%1."/>
      <w:lvlJc w:val="left"/>
      <w:pPr>
        <w:ind w:left="360" w:hanging="360"/>
      </w:pPr>
      <w:rPr>
        <w:rFonts w:hint="default" w:cs="Times New Roman"/>
        <w:b w:val="0"/>
      </w:rPr>
    </w:lvl>
    <w:lvl w:ilvl="1" w:tentative="0">
      <w:start w:val="1"/>
      <w:numFmt w:val="decimal"/>
      <w:lvlText w:val="%1.%2."/>
      <w:lvlJc w:val="left"/>
      <w:pPr>
        <w:ind w:left="360" w:hanging="360"/>
      </w:pPr>
      <w:rPr>
        <w:rFonts w:hint="default" w:cs="Times New Roman"/>
        <w:b/>
      </w:rPr>
    </w:lvl>
    <w:lvl w:ilvl="2" w:tentative="0">
      <w:start w:val="1"/>
      <w:numFmt w:val="decimal"/>
      <w:lvlText w:val="%1.%2.%3."/>
      <w:lvlJc w:val="left"/>
      <w:pPr>
        <w:ind w:left="720" w:hanging="720"/>
      </w:pPr>
      <w:rPr>
        <w:rFonts w:hint="default" w:cs="Times New Roman"/>
        <w:b w:val="0"/>
      </w:rPr>
    </w:lvl>
    <w:lvl w:ilvl="3" w:tentative="0">
      <w:start w:val="1"/>
      <w:numFmt w:val="decimal"/>
      <w:lvlText w:val="%1.%2.%3.%4."/>
      <w:lvlJc w:val="left"/>
      <w:pPr>
        <w:ind w:left="720" w:hanging="720"/>
      </w:pPr>
      <w:rPr>
        <w:rFonts w:hint="default" w:cs="Times New Roman"/>
        <w:b w:val="0"/>
      </w:rPr>
    </w:lvl>
    <w:lvl w:ilvl="4" w:tentative="0">
      <w:start w:val="1"/>
      <w:numFmt w:val="decimal"/>
      <w:lvlText w:val="%1.%2.%3.%4.%5."/>
      <w:lvlJc w:val="left"/>
      <w:pPr>
        <w:ind w:left="1080" w:hanging="1080"/>
      </w:pPr>
      <w:rPr>
        <w:rFonts w:hint="default" w:cs="Times New Roman"/>
        <w:b w:val="0"/>
      </w:rPr>
    </w:lvl>
    <w:lvl w:ilvl="5" w:tentative="0">
      <w:start w:val="1"/>
      <w:numFmt w:val="decimal"/>
      <w:lvlText w:val="%1.%2.%3.%4.%5.%6."/>
      <w:lvlJc w:val="left"/>
      <w:pPr>
        <w:ind w:left="1080" w:hanging="1080"/>
      </w:pPr>
      <w:rPr>
        <w:rFonts w:hint="default" w:cs="Times New Roman"/>
        <w:b w:val="0"/>
      </w:rPr>
    </w:lvl>
    <w:lvl w:ilvl="6" w:tentative="0">
      <w:start w:val="1"/>
      <w:numFmt w:val="decimal"/>
      <w:lvlText w:val="%1.%2.%3.%4.%5.%6.%7."/>
      <w:lvlJc w:val="left"/>
      <w:pPr>
        <w:ind w:left="1440" w:hanging="1440"/>
      </w:pPr>
      <w:rPr>
        <w:rFonts w:hint="default" w:cs="Times New Roman"/>
        <w:b w:val="0"/>
      </w:rPr>
    </w:lvl>
    <w:lvl w:ilvl="7" w:tentative="0">
      <w:start w:val="1"/>
      <w:numFmt w:val="decimal"/>
      <w:lvlText w:val="%1.%2.%3.%4.%5.%6.%7.%8."/>
      <w:lvlJc w:val="left"/>
      <w:pPr>
        <w:ind w:left="1440" w:hanging="1440"/>
      </w:pPr>
      <w:rPr>
        <w:rFonts w:hint="default" w:cs="Times New Roman"/>
        <w:b w:val="0"/>
      </w:rPr>
    </w:lvl>
    <w:lvl w:ilvl="8" w:tentative="0">
      <w:start w:val="1"/>
      <w:numFmt w:val="decimal"/>
      <w:lvlText w:val="%1.%2.%3.%4.%5.%6.%7.%8.%9."/>
      <w:lvlJc w:val="left"/>
      <w:pPr>
        <w:ind w:left="1800" w:hanging="1800"/>
      </w:pPr>
      <w:rPr>
        <w:rFonts w:hint="default" w:cs="Times New Roman"/>
        <w:b w:val="0"/>
      </w:rPr>
    </w:lvl>
  </w:abstractNum>
  <w:abstractNum w:abstractNumId="1">
    <w:nsid w:val="01FE2807"/>
    <w:multiLevelType w:val="multilevel"/>
    <w:tmpl w:val="01FE2807"/>
    <w:lvl w:ilvl="0" w:tentative="0">
      <w:start w:val="3"/>
      <w:numFmt w:val="decimal"/>
      <w:lvlText w:val="%1."/>
      <w:lvlJc w:val="left"/>
      <w:pPr>
        <w:ind w:left="360" w:hanging="360"/>
      </w:pPr>
      <w:rPr>
        <w:rFonts w:hint="default"/>
      </w:rPr>
    </w:lvl>
    <w:lvl w:ilvl="1" w:tentative="0">
      <w:start w:val="1"/>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03A7491F"/>
    <w:multiLevelType w:val="multilevel"/>
    <w:tmpl w:val="03A7491F"/>
    <w:lvl w:ilvl="0" w:tentative="0">
      <w:start w:val="8"/>
      <w:numFmt w:val="decimal"/>
      <w:lvlText w:val="%1."/>
      <w:lvlJc w:val="left"/>
      <w:pPr>
        <w:ind w:left="360" w:hanging="360"/>
      </w:pPr>
      <w:rPr>
        <w:rFonts w:hint="default"/>
      </w:rPr>
    </w:lvl>
    <w:lvl w:ilvl="1" w:tentative="0">
      <w:start w:val="1"/>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10A6523C"/>
    <w:multiLevelType w:val="multilevel"/>
    <w:tmpl w:val="10A6523C"/>
    <w:lvl w:ilvl="0" w:tentative="0">
      <w:start w:val="1"/>
      <w:numFmt w:val="decimal"/>
      <w:lvlText w:val="%1."/>
      <w:lvlJc w:val="left"/>
      <w:pPr>
        <w:ind w:left="360" w:hanging="360"/>
      </w:pPr>
      <w:rPr>
        <w:rFonts w:hint="default"/>
        <w:color w:val="000000"/>
      </w:rPr>
    </w:lvl>
    <w:lvl w:ilvl="1" w:tentative="0">
      <w:start w:val="1"/>
      <w:numFmt w:val="decimal"/>
      <w:lvlText w:val="%1.%2."/>
      <w:lvlJc w:val="left"/>
      <w:pPr>
        <w:ind w:left="360" w:hanging="360"/>
      </w:pPr>
      <w:rPr>
        <w:rFonts w:hint="default"/>
        <w:b/>
        <w:color w:val="000000"/>
      </w:rPr>
    </w:lvl>
    <w:lvl w:ilvl="2" w:tentative="0">
      <w:start w:val="1"/>
      <w:numFmt w:val="decimal"/>
      <w:lvlText w:val="%1.%2.%3."/>
      <w:lvlJc w:val="left"/>
      <w:pPr>
        <w:ind w:left="720" w:hanging="720"/>
      </w:pPr>
      <w:rPr>
        <w:rFonts w:hint="default"/>
        <w:color w:val="000000"/>
      </w:rPr>
    </w:lvl>
    <w:lvl w:ilvl="3" w:tentative="0">
      <w:start w:val="1"/>
      <w:numFmt w:val="decimal"/>
      <w:lvlText w:val="%1.%2.%3.%4."/>
      <w:lvlJc w:val="left"/>
      <w:pPr>
        <w:ind w:left="720" w:hanging="720"/>
      </w:pPr>
      <w:rPr>
        <w:rFonts w:hint="default"/>
        <w:color w:val="000000"/>
      </w:rPr>
    </w:lvl>
    <w:lvl w:ilvl="4" w:tentative="0">
      <w:start w:val="1"/>
      <w:numFmt w:val="decimal"/>
      <w:lvlText w:val="%1.%2.%3.%4.%5."/>
      <w:lvlJc w:val="left"/>
      <w:pPr>
        <w:ind w:left="1080" w:hanging="1080"/>
      </w:pPr>
      <w:rPr>
        <w:rFonts w:hint="default"/>
        <w:color w:val="000000"/>
      </w:rPr>
    </w:lvl>
    <w:lvl w:ilvl="5" w:tentative="0">
      <w:start w:val="1"/>
      <w:numFmt w:val="decimal"/>
      <w:lvlText w:val="%1.%2.%3.%4.%5.%6."/>
      <w:lvlJc w:val="left"/>
      <w:pPr>
        <w:ind w:left="1080" w:hanging="1080"/>
      </w:pPr>
      <w:rPr>
        <w:rFonts w:hint="default"/>
        <w:color w:val="000000"/>
      </w:rPr>
    </w:lvl>
    <w:lvl w:ilvl="6" w:tentative="0">
      <w:start w:val="1"/>
      <w:numFmt w:val="decimal"/>
      <w:lvlText w:val="%1.%2.%3.%4.%5.%6.%7."/>
      <w:lvlJc w:val="left"/>
      <w:pPr>
        <w:ind w:left="1080" w:hanging="1080"/>
      </w:pPr>
      <w:rPr>
        <w:rFonts w:hint="default"/>
        <w:color w:val="000000"/>
      </w:rPr>
    </w:lvl>
    <w:lvl w:ilvl="7" w:tentative="0">
      <w:start w:val="1"/>
      <w:numFmt w:val="decimal"/>
      <w:lvlText w:val="%1.%2.%3.%4.%5.%6.%7.%8."/>
      <w:lvlJc w:val="left"/>
      <w:pPr>
        <w:ind w:left="1440" w:hanging="1440"/>
      </w:pPr>
      <w:rPr>
        <w:rFonts w:hint="default"/>
        <w:color w:val="000000"/>
      </w:rPr>
    </w:lvl>
    <w:lvl w:ilvl="8" w:tentative="0">
      <w:start w:val="1"/>
      <w:numFmt w:val="decimal"/>
      <w:lvlText w:val="%1.%2.%3.%4.%5.%6.%7.%8.%9."/>
      <w:lvlJc w:val="left"/>
      <w:pPr>
        <w:ind w:left="1440" w:hanging="1440"/>
      </w:pPr>
      <w:rPr>
        <w:rFonts w:hint="default"/>
        <w:color w:val="000000"/>
      </w:rPr>
    </w:lvl>
  </w:abstractNum>
  <w:abstractNum w:abstractNumId="4">
    <w:nsid w:val="1C9D57F9"/>
    <w:multiLevelType w:val="multilevel"/>
    <w:tmpl w:val="1C9D57F9"/>
    <w:lvl w:ilvl="0" w:tentative="0">
      <w:start w:val="2"/>
      <w:numFmt w:val="decimal"/>
      <w:lvlText w:val="%1."/>
      <w:lvlJc w:val="left"/>
      <w:pPr>
        <w:ind w:left="540" w:hanging="540"/>
      </w:pPr>
      <w:rPr>
        <w:rFonts w:hint="default"/>
      </w:rPr>
    </w:lvl>
    <w:lvl w:ilvl="1" w:tentative="0">
      <w:start w:val="3"/>
      <w:numFmt w:val="decimal"/>
      <w:lvlText w:val="%1.%2."/>
      <w:lvlJc w:val="left"/>
      <w:pPr>
        <w:ind w:left="540" w:hanging="540"/>
      </w:pPr>
      <w:rPr>
        <w:rFonts w:hint="default"/>
      </w:rPr>
    </w:lvl>
    <w:lvl w:ilvl="2" w:tentative="0">
      <w:start w:val="3"/>
      <w:numFmt w:val="decimal"/>
      <w:lvlText w:val="%1.%2.%3."/>
      <w:lvlJc w:val="left"/>
      <w:pPr>
        <w:ind w:left="720" w:hanging="720"/>
      </w:pPr>
      <w:rPr>
        <w:rFonts w:hint="default"/>
        <w:b/>
        <w:bCs/>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31247BBF"/>
    <w:multiLevelType w:val="multilevel"/>
    <w:tmpl w:val="31247BBF"/>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b/>
        <w:bCs/>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33BC011B"/>
    <w:multiLevelType w:val="multilevel"/>
    <w:tmpl w:val="33BC011B"/>
    <w:lvl w:ilvl="0" w:tentative="0">
      <w:start w:val="5"/>
      <w:numFmt w:val="decimal"/>
      <w:lvlText w:val="%1."/>
      <w:lvlJc w:val="left"/>
      <w:pPr>
        <w:ind w:left="360" w:hanging="360"/>
      </w:pPr>
      <w:rPr>
        <w:rFonts w:hint="default"/>
      </w:rPr>
    </w:lvl>
    <w:lvl w:ilvl="1" w:tentative="0">
      <w:start w:val="1"/>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35646DC2"/>
    <w:multiLevelType w:val="multilevel"/>
    <w:tmpl w:val="35646DC2"/>
    <w:lvl w:ilvl="0" w:tentative="0">
      <w:start w:val="1"/>
      <w:numFmt w:val="decimal"/>
      <w:lvlText w:val="%1."/>
      <w:lvlJc w:val="left"/>
      <w:pPr>
        <w:tabs>
          <w:tab w:val="left" w:pos="1440"/>
        </w:tabs>
        <w:ind w:left="144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F570AEE"/>
    <w:multiLevelType w:val="multilevel"/>
    <w:tmpl w:val="4F570AEE"/>
    <w:lvl w:ilvl="0" w:tentative="0">
      <w:start w:val="9"/>
      <w:numFmt w:val="decimal"/>
      <w:lvlText w:val="%1."/>
      <w:lvlJc w:val="left"/>
      <w:pPr>
        <w:ind w:left="390" w:hanging="390"/>
      </w:pPr>
      <w:rPr>
        <w:rFonts w:hint="default"/>
      </w:rPr>
    </w:lvl>
    <w:lvl w:ilvl="1" w:tentative="0">
      <w:start w:val="1"/>
      <w:numFmt w:val="decimal"/>
      <w:lvlText w:val="%1.%2."/>
      <w:lvlJc w:val="left"/>
      <w:pPr>
        <w:ind w:left="720" w:hanging="72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9">
    <w:nsid w:val="67FC0340"/>
    <w:multiLevelType w:val="multilevel"/>
    <w:tmpl w:val="67FC0340"/>
    <w:lvl w:ilvl="0" w:tentative="0">
      <w:start w:val="1"/>
      <w:numFmt w:val="bullet"/>
      <w:lvlText w:val=""/>
      <w:lvlJc w:val="left"/>
      <w:pPr>
        <w:ind w:left="1004" w:hanging="360"/>
      </w:pPr>
      <w:rPr>
        <w:rFonts w:hint="default" w:ascii="Symbol" w:hAnsi="Symbol"/>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EBE05B3"/>
    <w:multiLevelType w:val="multilevel"/>
    <w:tmpl w:val="7EBE05B3"/>
    <w:lvl w:ilvl="0" w:tentative="0">
      <w:start w:val="6"/>
      <w:numFmt w:val="decimal"/>
      <w:lvlText w:val="%1."/>
      <w:lvlJc w:val="left"/>
      <w:pPr>
        <w:ind w:left="360" w:hanging="360"/>
      </w:pPr>
      <w:rPr>
        <w:rFonts w:hint="default"/>
      </w:rPr>
    </w:lvl>
    <w:lvl w:ilvl="1" w:tentative="0">
      <w:start w:val="1"/>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3"/>
  </w:num>
  <w:num w:numId="2">
    <w:abstractNumId w:val="9"/>
  </w:num>
  <w:num w:numId="3">
    <w:abstractNumId w:val="5"/>
  </w:num>
  <w:num w:numId="4">
    <w:abstractNumId w:val="4"/>
  </w:num>
  <w:num w:numId="5">
    <w:abstractNumId w:val="1"/>
  </w:num>
  <w:num w:numId="6">
    <w:abstractNumId w:val="6"/>
  </w:num>
  <w:num w:numId="7">
    <w:abstractNumId w:val="10"/>
  </w:num>
  <w:num w:numId="8">
    <w:abstractNumId w:val="0"/>
  </w:num>
  <w:num w:numId="9">
    <w:abstractNumId w:val="2"/>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9"/>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AA9"/>
    <w:rsid w:val="000526F7"/>
    <w:rsid w:val="000D37D9"/>
    <w:rsid w:val="002A5596"/>
    <w:rsid w:val="00512213"/>
    <w:rsid w:val="005322BE"/>
    <w:rsid w:val="0081762E"/>
    <w:rsid w:val="00825F85"/>
    <w:rsid w:val="008357EB"/>
    <w:rsid w:val="0087583A"/>
    <w:rsid w:val="00976AA9"/>
    <w:rsid w:val="00A406A0"/>
    <w:rsid w:val="00AC4898"/>
    <w:rsid w:val="00AE4D28"/>
    <w:rsid w:val="00BC2BCC"/>
    <w:rsid w:val="00D01E1B"/>
    <w:rsid w:val="00D22E77"/>
    <w:rsid w:val="00E21C9C"/>
    <w:rsid w:val="00F22303"/>
    <w:rsid w:val="00F307DE"/>
    <w:rsid w:val="01A67485"/>
    <w:rsid w:val="0E7A349B"/>
    <w:rsid w:val="1A250638"/>
    <w:rsid w:val="1A6B1AD5"/>
    <w:rsid w:val="269C01C6"/>
    <w:rsid w:val="279B7B4D"/>
    <w:rsid w:val="28C34301"/>
    <w:rsid w:val="34971E86"/>
    <w:rsid w:val="383828E0"/>
    <w:rsid w:val="38943A17"/>
    <w:rsid w:val="3E305C61"/>
    <w:rsid w:val="40BB0B41"/>
    <w:rsid w:val="44A037EA"/>
    <w:rsid w:val="48696508"/>
    <w:rsid w:val="48EB5D6C"/>
    <w:rsid w:val="4D75078D"/>
    <w:rsid w:val="51935972"/>
    <w:rsid w:val="65661E20"/>
    <w:rsid w:val="65FB452C"/>
    <w:rsid w:val="6C136858"/>
    <w:rsid w:val="7D7E362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spacing w:after="0" w:line="240" w:lineRule="auto"/>
    </w:pPr>
    <w:rPr>
      <w:rFonts w:ascii="Arial" w:hAnsi="Arial" w:eastAsia="Times New Roman" w:cs="Times New Roman"/>
      <w:sz w:val="24"/>
      <w:szCs w:val="20"/>
      <w:lang w:val="uk-UA" w:eastAsia="ru-RU" w:bidi="ar-SA"/>
    </w:rPr>
  </w:style>
  <w:style w:type="paragraph" w:styleId="2">
    <w:name w:val="heading 2"/>
    <w:basedOn w:val="1"/>
    <w:next w:val="1"/>
    <w:link w:val="13"/>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3">
    <w:name w:val="heading 7"/>
    <w:basedOn w:val="1"/>
    <w:next w:val="1"/>
    <w:link w:val="8"/>
    <w:qFormat/>
    <w:uiPriority w:val="99"/>
    <w:pPr>
      <w:keepNext/>
      <w:spacing w:beforeAutospacing="1" w:afterAutospacing="1"/>
      <w:ind w:right="-5"/>
      <w:jc w:val="center"/>
      <w:outlineLvl w:val="6"/>
    </w:pPr>
    <w:rPr>
      <w:rFonts w:ascii="Times New Roman" w:hAnsi="Times New Roman"/>
      <w:color w:val="000000"/>
      <w:sz w:val="28"/>
      <w:szCs w:val="28"/>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0"/>
    <w:qFormat/>
    <w:uiPriority w:val="99"/>
    <w:pPr>
      <w:tabs>
        <w:tab w:val="center" w:pos="4153"/>
        <w:tab w:val="right" w:pos="8306"/>
      </w:tabs>
      <w:spacing w:before="120" w:after="120"/>
      <w:jc w:val="both"/>
    </w:pPr>
    <w:rPr>
      <w:rFonts w:ascii="Times New Roman" w:hAnsi="Times New Roman"/>
      <w:szCs w:val="24"/>
      <w:lang w:val="en-US"/>
    </w:rPr>
  </w:style>
  <w:style w:type="character" w:styleId="7">
    <w:name w:val="page number"/>
    <w:basedOn w:val="4"/>
    <w:qFormat/>
    <w:uiPriority w:val="99"/>
    <w:rPr>
      <w:rFonts w:cs="Times New Roman"/>
    </w:rPr>
  </w:style>
  <w:style w:type="character" w:customStyle="1" w:styleId="8">
    <w:name w:val="Заголовок 7 Знак"/>
    <w:basedOn w:val="4"/>
    <w:link w:val="3"/>
    <w:qFormat/>
    <w:uiPriority w:val="99"/>
    <w:rPr>
      <w:rFonts w:ascii="Times New Roman" w:hAnsi="Times New Roman" w:eastAsia="Times New Roman" w:cs="Times New Roman"/>
      <w:color w:val="000000"/>
      <w:sz w:val="28"/>
      <w:szCs w:val="28"/>
      <w:lang w:eastAsia="ru-RU"/>
    </w:rPr>
  </w:style>
  <w:style w:type="paragraph" w:customStyle="1" w:styleId="9">
    <w:name w:val="text"/>
    <w:basedOn w:val="1"/>
    <w:qFormat/>
    <w:uiPriority w:val="99"/>
    <w:pPr>
      <w:spacing w:before="75"/>
      <w:jc w:val="both"/>
    </w:pPr>
    <w:rPr>
      <w:rFonts w:cs="Arial"/>
      <w:sz w:val="20"/>
      <w:lang w:val="ru-RU"/>
    </w:rPr>
  </w:style>
  <w:style w:type="character" w:customStyle="1" w:styleId="10">
    <w:name w:val="Нижний колонтитул Знак"/>
    <w:basedOn w:val="4"/>
    <w:link w:val="6"/>
    <w:qFormat/>
    <w:uiPriority w:val="99"/>
    <w:rPr>
      <w:rFonts w:ascii="Times New Roman" w:hAnsi="Times New Roman" w:eastAsia="Times New Roman" w:cs="Times New Roman"/>
      <w:sz w:val="24"/>
      <w:szCs w:val="24"/>
      <w:lang w:val="en-US" w:eastAsia="ru-RU"/>
    </w:rPr>
  </w:style>
  <w:style w:type="paragraph" w:customStyle="1" w:styleId="11">
    <w:name w:val="WW-Текст"/>
    <w:basedOn w:val="1"/>
    <w:qFormat/>
    <w:uiPriority w:val="99"/>
    <w:pPr>
      <w:suppressAutoHyphens/>
    </w:pPr>
    <w:rPr>
      <w:rFonts w:ascii="Courier New" w:hAnsi="Courier New"/>
      <w:sz w:val="20"/>
      <w:lang w:eastAsia="ar-SA"/>
    </w:rPr>
  </w:style>
  <w:style w:type="paragraph" w:styleId="12">
    <w:name w:val="List Paragraph"/>
    <w:basedOn w:val="1"/>
    <w:qFormat/>
    <w:uiPriority w:val="34"/>
    <w:pPr>
      <w:ind w:left="720"/>
      <w:contextualSpacing/>
    </w:pPr>
  </w:style>
  <w:style w:type="character" w:customStyle="1" w:styleId="13">
    <w:name w:val="Заголовок 2 Знак"/>
    <w:basedOn w:val="4"/>
    <w:link w:val="2"/>
    <w:semiHidden/>
    <w:qFormat/>
    <w:uiPriority w:val="9"/>
    <w:rPr>
      <w:rFonts w:asciiTheme="majorHAnsi" w:hAnsiTheme="majorHAnsi" w:eastAsiaTheme="majorEastAsia" w:cstheme="majorBidi"/>
      <w:color w:val="2E75B6" w:themeColor="accent1" w:themeShade="BF"/>
      <w:sz w:val="26"/>
      <w:szCs w:val="26"/>
      <w:lang w:eastAsia="ru-RU"/>
    </w:rPr>
  </w:style>
  <w:style w:type="character" w:customStyle="1" w:styleId="14">
    <w:name w:val="article_separato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746396-28B4-4C3D-BAEC-AF367ED89ABD}">
  <ds:schemaRefs/>
</ds:datastoreItem>
</file>

<file path=docProps/app.xml><?xml version="1.0" encoding="utf-8"?>
<Properties xmlns="http://schemas.openxmlformats.org/officeDocument/2006/extended-properties" xmlns:vt="http://schemas.openxmlformats.org/officeDocument/2006/docPropsVTypes">
  <Template>Normal</Template>
  <Pages>6</Pages>
  <Words>12749</Words>
  <Characters>7267</Characters>
  <Lines>60</Lines>
  <Paragraphs>39</Paragraphs>
  <TotalTime>167</TotalTime>
  <ScaleCrop>false</ScaleCrop>
  <LinksUpToDate>false</LinksUpToDate>
  <CharactersWithSpaces>19977</CharactersWithSpaces>
  <Application>WPS Office_11.2.0.10017_F1E327BC-269C-435d-A152-05C5408002CA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2021-03-16T14:22:00Z</dcterms:created>
  <dc:creator>Juri</dc:creator>
  <cp:lastModifiedBy>Anastasia</cp:lastModifiedBy>
  <dcterms:modified xsi:type="dcterms:W3CDTF">2021-03-18T11:18:34Z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