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E39" w:rsidRDefault="00DC4E39" w:rsidP="00DC4E39">
      <w:pPr>
        <w:pStyle w:val="1"/>
        <w:jc w:val="center"/>
      </w:pPr>
      <w:proofErr w:type="spellStart"/>
      <w:r w:rsidRPr="00AB40F4">
        <w:t>Novec</w:t>
      </w:r>
      <w:proofErr w:type="spellEnd"/>
      <w:r w:rsidRPr="00AB40F4">
        <w:t xml:space="preserve"> 1230</w:t>
      </w:r>
      <w:r>
        <w:t xml:space="preserve"> -</w:t>
      </w:r>
      <w:r w:rsidRPr="00AB40F4">
        <w:t xml:space="preserve"> </w:t>
      </w:r>
      <w:r>
        <w:t xml:space="preserve">как работает </w:t>
      </w:r>
      <w:proofErr w:type="gramStart"/>
      <w:r>
        <w:t>погруженный</w:t>
      </w:r>
      <w:proofErr w:type="gramEnd"/>
      <w:r>
        <w:t xml:space="preserve"> в жидкость </w:t>
      </w:r>
      <w:proofErr w:type="spellStart"/>
      <w:r>
        <w:t>майнер</w:t>
      </w:r>
      <w:proofErr w:type="spellEnd"/>
      <w:r>
        <w:t>?</w:t>
      </w:r>
    </w:p>
    <w:p w:rsidR="00DC4E39" w:rsidRDefault="00DC4E39" w:rsidP="00DC4E39"/>
    <w:p w:rsidR="00DC4E39" w:rsidRDefault="00DC4E39" w:rsidP="00DC4E39">
      <w:pPr>
        <w:ind w:firstLine="708"/>
      </w:pPr>
      <w:r>
        <w:t xml:space="preserve">Проблемы охлаждения процессоров, мостов, периферии, графических </w:t>
      </w:r>
      <w:proofErr w:type="spellStart"/>
      <w:r>
        <w:t>чипсетов</w:t>
      </w:r>
      <w:proofErr w:type="spellEnd"/>
      <w:r>
        <w:t xml:space="preserve"> являются актуальными вопросами современной </w:t>
      </w:r>
      <w:proofErr w:type="spellStart"/>
      <w:r>
        <w:t>наноиндустрии</w:t>
      </w:r>
      <w:proofErr w:type="spellEnd"/>
      <w:r>
        <w:t>. Эволюция технических решений перешагнула радиаторы с пассивным и активным охлаждением в виде разнообразных вентиляторов и компрессорных многоконтурных систем с использованием хладагентов. В этом направлении ведется активный поиск инновационных решений, которые позволили бы защитить архитектуру производительных систем и снизить негативное влияние в виде высокотемпературного воздействия.</w:t>
      </w:r>
    </w:p>
    <w:p w:rsidR="00DC4E39" w:rsidRDefault="00DC4E39" w:rsidP="00DC4E39"/>
    <w:p w:rsidR="00DC4E39" w:rsidRDefault="00DC4E39" w:rsidP="00DC4E39">
      <w:pPr>
        <w:pStyle w:val="2"/>
      </w:pPr>
      <w:r>
        <w:t xml:space="preserve">«Сухая вода» или </w:t>
      </w:r>
      <w:proofErr w:type="spellStart"/>
      <w:r w:rsidRPr="0067345B">
        <w:t>Фторкетон</w:t>
      </w:r>
      <w:proofErr w:type="spellEnd"/>
      <w:r w:rsidRPr="0067345B">
        <w:t xml:space="preserve"> ФК-5-1-1</w:t>
      </w:r>
    </w:p>
    <w:p w:rsidR="00DC4E39" w:rsidRDefault="00DC4E39" w:rsidP="00DC4E39"/>
    <w:p w:rsidR="00DC4E39" w:rsidRDefault="00DC4E39" w:rsidP="00DC4E39">
      <w:pPr>
        <w:ind w:firstLine="708"/>
      </w:pPr>
      <w:r>
        <w:t xml:space="preserve">В поисках хладагентов нового поколения компанией «3М» в 2004 году была запатентована новая формула </w:t>
      </w:r>
      <w:proofErr w:type="spellStart"/>
      <w:r>
        <w:t>фторкетона</w:t>
      </w:r>
      <w:proofErr w:type="spellEnd"/>
      <w:r>
        <w:t xml:space="preserve"> ФК-5-1-1. Представляя собой прозрачную нейтральную жидкость, не имеющую признака запаха, субстанция приобрела известность под названием «сухая вода». </w:t>
      </w:r>
    </w:p>
    <w:p w:rsidR="00DC4E39" w:rsidRDefault="00DC4E39" w:rsidP="00DC4E39">
      <w:pPr>
        <w:ind w:firstLine="708"/>
      </w:pPr>
      <w:r>
        <w:t>Изначально изобретение позиционировалось, как новая веха в разработке сре</w:t>
      </w:r>
      <w:proofErr w:type="gramStart"/>
      <w:r>
        <w:t>дств дл</w:t>
      </w:r>
      <w:proofErr w:type="gramEnd"/>
      <w:r>
        <w:t>я тушения пожаров высокой сложности. Благодаря свойствам жидкости, почти 70% тепла поглощалось за счет эффекта охлаждения. При этом все сходство с водой заканчивалось на визуальном восприятии. Во-первых, жидкость представляла собой диэлектрик, не позволяя проводить посредством собственных атомов электрический ток, во-вторых, не могла быть растворителем других сред. Именно благодаря этим качествам изобретение получило свое название – «сухая вода».</w:t>
      </w:r>
    </w:p>
    <w:p w:rsidR="00DC4E39" w:rsidRDefault="00DC4E39" w:rsidP="00DC4E39">
      <w:pPr>
        <w:ind w:firstLine="708"/>
      </w:pPr>
      <w:r>
        <w:t xml:space="preserve">Физически минеральное вещество имеет слабые молекулярные связи, а потому не проводит ток и также не разрушает бумагу. Мало кто знает, что </w:t>
      </w:r>
      <w:proofErr w:type="spellStart"/>
      <w:r w:rsidRPr="00471E98">
        <w:t>Novec</w:t>
      </w:r>
      <w:proofErr w:type="spellEnd"/>
      <w:r w:rsidRPr="00471E98">
        <w:t xml:space="preserve"> 1230</w:t>
      </w:r>
      <w:r>
        <w:t xml:space="preserve"> ныне взята на вооружение в пожарных системах зданий с большим числом электронной техники, а также используется в музеях, библиотеках и архивах, где «сухая вода» не нанесет дополнительный ущерб при тушении.</w:t>
      </w:r>
    </w:p>
    <w:p w:rsidR="00DC4E39" w:rsidRDefault="00DC4E39" w:rsidP="00DC4E39"/>
    <w:p w:rsidR="00DC4E39" w:rsidRDefault="00DC4E39" w:rsidP="00DC4E39">
      <w:pPr>
        <w:pStyle w:val="2"/>
      </w:pPr>
      <w:proofErr w:type="spellStart"/>
      <w:r>
        <w:t>Майнер</w:t>
      </w:r>
      <w:proofErr w:type="spellEnd"/>
      <w:r>
        <w:t xml:space="preserve"> в аквариуме – миф или реальность?</w:t>
      </w:r>
    </w:p>
    <w:p w:rsidR="00DC4E39" w:rsidRDefault="00DC4E39" w:rsidP="00DC4E39"/>
    <w:p w:rsidR="00DC4E39" w:rsidRDefault="00DC4E39" w:rsidP="00DC4E39">
      <w:pPr>
        <w:ind w:firstLine="708"/>
      </w:pPr>
      <w:r>
        <w:t xml:space="preserve">В наши дни применение многих изобретений прошлых лет претерпели изменений и заставили пересмотреть свои стереотипы. Вряд ли </w:t>
      </w:r>
      <w:proofErr w:type="spellStart"/>
      <w:r w:rsidRPr="00004265">
        <w:t>Novec</w:t>
      </w:r>
      <w:proofErr w:type="spellEnd"/>
      <w:r w:rsidRPr="00004265">
        <w:t xml:space="preserve"> 1230</w:t>
      </w:r>
      <w:r>
        <w:t xml:space="preserve"> можно назвать инновацией наших дней, особенно, если учесть степень давности регистрации патента. Однако охладительные системы современных производительных компьютеров на «сухой воде» вызывают, по меньшей мере, удивление. Наблюдая за тем, как работает системный блок, погруженный в прозрачную жидкость, наверняка, обычному человеку трудно не прийти в изумление. Впрочем, жидкость является универсальным инструментом и перечень погружаемых устройств и предметов, которым необходимо охлаждение, можно расширить, насколько хватит фантазии.</w:t>
      </w:r>
    </w:p>
    <w:p w:rsidR="00DC4E39" w:rsidRDefault="00DC4E39" w:rsidP="00DC4E39">
      <w:pPr>
        <w:ind w:firstLine="708"/>
      </w:pPr>
      <w:r>
        <w:t xml:space="preserve">Фантастические свойства </w:t>
      </w:r>
      <w:proofErr w:type="spellStart"/>
      <w:r>
        <w:t>фторкетона</w:t>
      </w:r>
      <w:proofErr w:type="spellEnd"/>
      <w:r>
        <w:t xml:space="preserve"> ФК-5-1-1 не случайно вдохновили поклонников </w:t>
      </w:r>
      <w:proofErr w:type="spellStart"/>
      <w:r>
        <w:t>майнинга</w:t>
      </w:r>
      <w:proofErr w:type="spellEnd"/>
      <w:r>
        <w:t xml:space="preserve">, которые ведут отчаянную борьбу в погоне за эмиссией </w:t>
      </w:r>
      <w:proofErr w:type="spellStart"/>
      <w:r>
        <w:t>криптовалюы</w:t>
      </w:r>
      <w:proofErr w:type="spellEnd"/>
      <w:r>
        <w:t xml:space="preserve"> со злейшим врагом «компьютерного железа» - постоянным перегревом. В настоящее время в сети Интернет ведется немало дискуссий относительно эффективности применения «сухой воды» для </w:t>
      </w:r>
      <w:proofErr w:type="spellStart"/>
      <w:r>
        <w:t>майнеров</w:t>
      </w:r>
      <w:proofErr w:type="spellEnd"/>
      <w:r>
        <w:t xml:space="preserve">. На этот счет можно сказать однозначно, что вреда самому устройству </w:t>
      </w:r>
      <w:proofErr w:type="spellStart"/>
      <w:r w:rsidRPr="00004265">
        <w:t>Novec</w:t>
      </w:r>
      <w:proofErr w:type="spellEnd"/>
      <w:r w:rsidRPr="00004265">
        <w:t xml:space="preserve"> 1230</w:t>
      </w:r>
      <w:r>
        <w:t xml:space="preserve"> абсолютно не несет, а по наблюдениям специалистов эффективность охлаждения позволяет улучшить отвод тепла и снизить температурные режимы на 20-30%.</w:t>
      </w:r>
    </w:p>
    <w:p w:rsidR="00DC4E39" w:rsidRDefault="00DC4E39" w:rsidP="00DC4E39"/>
    <w:p w:rsidR="00DC4E39" w:rsidRDefault="00DC4E39" w:rsidP="00DC4E39">
      <w:pPr>
        <w:pStyle w:val="2"/>
      </w:pPr>
      <w:proofErr w:type="spellStart"/>
      <w:r w:rsidRPr="0086075C">
        <w:lastRenderedPageBreak/>
        <w:t>Novec</w:t>
      </w:r>
      <w:proofErr w:type="spellEnd"/>
      <w:r w:rsidRPr="0086075C">
        <w:t xml:space="preserve"> 1230/ STE под заказ</w:t>
      </w:r>
    </w:p>
    <w:p w:rsidR="00DC4E39" w:rsidRDefault="00DC4E39" w:rsidP="00DC4E39"/>
    <w:p w:rsidR="00DC4E39" w:rsidRDefault="00DC4E39" w:rsidP="00DC4E39">
      <w:pPr>
        <w:ind w:firstLine="708"/>
      </w:pPr>
      <w:r>
        <w:t xml:space="preserve">Минеральная жидкость в исходном состоянии безвредна для человека. Однако при воздействии ультрафиолета ее формула распадается и образует выделяемые в атмосферу токсичные вещества. В связи с этим компания «3М» ограничила использование </w:t>
      </w:r>
      <w:proofErr w:type="spellStart"/>
      <w:r>
        <w:t>фторкетона</w:t>
      </w:r>
      <w:proofErr w:type="spellEnd"/>
      <w:r>
        <w:t xml:space="preserve"> только для профессионалов.</w:t>
      </w:r>
    </w:p>
    <w:p w:rsidR="00DC4E39" w:rsidRDefault="00DC4E39" w:rsidP="00DC4E39">
      <w:pPr>
        <w:ind w:firstLine="708"/>
      </w:pPr>
      <w:r>
        <w:t>Меж тем ныне его можно найти и заказать из Китая через «Посредник-чина» и, обеспечив грамотное применение, убедиться лично в его неподдельных охлаждающих свойствах!</w:t>
      </w:r>
    </w:p>
    <w:p w:rsidR="00DC4E39" w:rsidRDefault="00DC4E39" w:rsidP="00DC4E39"/>
    <w:p w:rsidR="00DC4E39" w:rsidRPr="0086075C" w:rsidRDefault="00DC4E39" w:rsidP="00DC4E39">
      <w:r>
        <w:t>Количество символов - 3057</w:t>
      </w:r>
    </w:p>
    <w:p w:rsidR="00002062" w:rsidRDefault="00DC4E39">
      <w:r>
        <w:t xml:space="preserve">Уникальность </w:t>
      </w:r>
      <w:r w:rsidR="000C62B2">
        <w:t>–</w:t>
      </w:r>
      <w:r>
        <w:t xml:space="preserve"> </w:t>
      </w:r>
      <w:r w:rsidR="000C62B2">
        <w:t>100%</w:t>
      </w:r>
    </w:p>
    <w:sectPr w:rsidR="000020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4E39"/>
    <w:rsid w:val="000C62B2"/>
    <w:rsid w:val="004966B5"/>
    <w:rsid w:val="00B760A9"/>
    <w:rsid w:val="00BC7945"/>
    <w:rsid w:val="00C5092D"/>
    <w:rsid w:val="00DC4E39"/>
    <w:rsid w:val="00FB71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E39"/>
    <w:pPr>
      <w:spacing w:after="0" w:line="240" w:lineRule="auto"/>
    </w:pPr>
    <w:rPr>
      <w:rFonts w:eastAsia="Times New Roman" w:cs="Times New Roman"/>
      <w:szCs w:val="24"/>
      <w:lang w:eastAsia="ru-RU"/>
    </w:rPr>
  </w:style>
  <w:style w:type="paragraph" w:styleId="1">
    <w:name w:val="heading 1"/>
    <w:basedOn w:val="a"/>
    <w:next w:val="a"/>
    <w:link w:val="10"/>
    <w:uiPriority w:val="9"/>
    <w:qFormat/>
    <w:rsid w:val="00DC4E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C4E3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4E3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DC4E39"/>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531</Words>
  <Characters>3028</Characters>
  <Application>Microsoft Office Word</Application>
  <DocSecurity>0</DocSecurity>
  <Lines>25</Lines>
  <Paragraphs>7</Paragraphs>
  <ScaleCrop>false</ScaleCrop>
  <Company>Krokoz™</Company>
  <LinksUpToDate>false</LinksUpToDate>
  <CharactersWithSpaces>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2018-04-13T16:06:00Z</dcterms:created>
  <dcterms:modified xsi:type="dcterms:W3CDTF">2018-04-13T16:14:00Z</dcterms:modified>
</cp:coreProperties>
</file>