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7C" w:rsidRPr="004B7C7C" w:rsidRDefault="004B7C7C" w:rsidP="004B7C7C">
      <w:pPr>
        <w:spacing w:before="300" w:after="105" w:line="660" w:lineRule="atLeast"/>
        <w:outlineLvl w:val="0"/>
        <w:rPr>
          <w:rFonts w:ascii="Arial" w:eastAsia="Times New Roman" w:hAnsi="Arial" w:cs="Arial"/>
          <w:color w:val="222222"/>
          <w:kern w:val="36"/>
          <w:sz w:val="60"/>
          <w:szCs w:val="60"/>
        </w:rPr>
      </w:pPr>
      <w:r w:rsidRPr="004B7C7C">
        <w:rPr>
          <w:rFonts w:ascii="Arial" w:eastAsia="Times New Roman" w:hAnsi="Arial" w:cs="Arial"/>
          <w:color w:val="222222"/>
          <w:kern w:val="36"/>
          <w:sz w:val="60"/>
          <w:szCs w:val="60"/>
        </w:rPr>
        <w:t>Клуб, який втрачає сенс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</w:p>
    <w:p w:rsid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noProof/>
          <w:color w:val="222222"/>
          <w:sz w:val="23"/>
          <w:szCs w:val="23"/>
        </w:rPr>
        <w:drawing>
          <wp:inline distT="0" distB="0" distL="0" distR="0">
            <wp:extent cx="2828925" cy="1619250"/>
            <wp:effectExtent l="19050" t="0" r="9525" b="0"/>
            <wp:docPr id="7" name="Рисунок 7" descr="C:\Users\User\Google Диск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Google Диск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Питання оренди гравців в українському футболі є доволі дискусійним та часто обговорюваним.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Ще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відносо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недавно український вболівальник був свідком існування т.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зв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>. "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фарм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клубів", які "обкатували" молодих та недосвідчених ще вчорашніх дублерів українських грандів.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Після вирішення "Зорею" проблеми з орендованими гравцями здавалось, що в подальшому клуби не будуть вдаватись до такої сумнівної та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безпер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спективної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практики.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Натомість з початком нового сезону української Прем'єр - ліги ми переконались в протилежному.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Фк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"Маріуполь" минулого сезону в Першій лізі виглядав дуже симпатично та на "голову" сильнішим від усіх клубів ліги як за якістю гри, так і за підбором виконавців. Були всі передумови вважати про виникнення самобутньої, цікавої та прогресивної команди в українському футболі, з уже сформованим та міцним "кістяком". Деякі українські футбольні ресурси п</w:t>
      </w:r>
      <w:r w:rsidRPr="004B7C7C">
        <w:rPr>
          <w:rFonts w:ascii="Arial" w:eastAsia="Times New Roman" w:hAnsi="Arial" w:cs="Arial"/>
          <w:color w:val="222222"/>
          <w:sz w:val="23"/>
          <w:szCs w:val="23"/>
        </w:rPr>
        <w:pict>
          <v:shape id="_x0000_i1026" type="#_x0000_t75" alt="" style="width:24pt;height:24pt"/>
        </w:pict>
      </w:r>
      <w:r w:rsidRPr="004B7C7C">
        <w:rPr>
          <w:rFonts w:ascii="Arial" w:eastAsia="Times New Roman" w:hAnsi="Arial" w:cs="Arial"/>
          <w:color w:val="222222"/>
          <w:sz w:val="23"/>
          <w:szCs w:val="23"/>
        </w:rPr>
        <w:pict>
          <v:shape id="_x0000_i1027" type="#_x0000_t75" alt="" style="width:24pt;height:24pt"/>
        </w:pic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ророкували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"Маріуполю" боротьбу за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єврокубкову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зону. Ну і справді ще вчорашній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першоліговий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"Маріуполь" підсилений кількома дублерами "Шахтаря" виглядав боєздатною одиницею.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Та реальність виявилась не зовсім такою як очікувалось. "Маріуполь" заповнили дублери "Шахтаря", що нагадує недавню ситуацію із "Зорею" та своє попереднє перебування у найвищому дивізіоні українського футболу.</w:t>
      </w:r>
    </w:p>
    <w:p w:rsid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noProof/>
          <w:color w:val="222222"/>
          <w:sz w:val="23"/>
          <w:szCs w:val="23"/>
        </w:rPr>
        <w:lastRenderedPageBreak/>
        <w:drawing>
          <wp:inline distT="0" distB="0" distL="0" distR="0">
            <wp:extent cx="5791200" cy="3248025"/>
            <wp:effectExtent l="19050" t="0" r="0" b="0"/>
            <wp:docPr id="8" name="Рисунок 8" descr="C:\Users\User\Google Диск\2007-2ddmd2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Google Диск\2007-2ddmd2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Звичайно, що нічого "протизаконного" в оренді гравців немає, це є цілком нормальна світова практика, та й пам'ятаємо вдалі приклади точкової оренди  українських клубів ("Дніпро"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Кучеревського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з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Венглинським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,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Єзерським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та ін., "Карпати" Кононова з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Федецьким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,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Ощипком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,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Кожановим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>), але зловживання цим способом несе негативні наслідки насамперед для клубу, який орендує і потрапляє в залежність від своїх орендодавців.</w:t>
      </w:r>
    </w:p>
    <w:p w:rsid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noProof/>
          <w:color w:val="222222"/>
          <w:sz w:val="23"/>
          <w:szCs w:val="23"/>
        </w:rPr>
        <w:drawing>
          <wp:inline distT="0" distB="0" distL="0" distR="0">
            <wp:extent cx="6120765" cy="2420900"/>
            <wp:effectExtent l="19050" t="0" r="0" b="0"/>
            <wp:docPr id="9" name="Рисунок 9" descr="C:\Users\User\Google Диск\87ab07ba5aeb0f6c65f664c5c04716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Google Диск\87ab07ba5aeb0f6c65f664c5c04716c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</w:p>
    <w:p w:rsid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І знову для переконання в негативності такого напряму можна переконатись, якщо вдатись в минуле: "Закарпаття" ("Говерла") - останніх років перебування у вишці; "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Іллічівець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" - останні роки каденції у Вищій лізі; "Зоря"- кілька останніх років, хоча з </w:t>
      </w:r>
      <w:r w:rsidRPr="004B7C7C">
        <w:rPr>
          <w:rFonts w:ascii="Arial" w:eastAsia="Times New Roman" w:hAnsi="Arial" w:cs="Arial"/>
          <w:color w:val="222222"/>
          <w:sz w:val="23"/>
          <w:szCs w:val="23"/>
        </w:rPr>
        <w:lastRenderedPageBreak/>
        <w:t>певними досягнення до яких доклались і орендовані гравці, але з постійними конфліктами на цій основі, які жодного позитиву не принесли українському футболі, хіба що в переконанні у безперспективності такого шляху.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Неефективність обраного напряму "Маріуполем" проявляється вже зараз - з очікуваного кандидата в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єврокубки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>, команда перетворюється в "середньостатистичного середняка" з досить кваліфікованими гравцями в складі.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Як показує нам історія, доля таких "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фарм-клубів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" складалась двома шляхами - або ж клуб бачив безперспективність такого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щляху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і відмовлявся від такої практики, або продовжував гнути таку ж лінію і результати клубу постійно погіршувались, що приводило до пониження в класі або ж взагалі зникнення клубу. 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Тому обраний "Маріуполем" шлях є абсолютно </w:t>
      </w:r>
      <w:proofErr w:type="spellStart"/>
      <w:r w:rsidRPr="004B7C7C">
        <w:rPr>
          <w:rFonts w:ascii="Arial" w:eastAsia="Times New Roman" w:hAnsi="Arial" w:cs="Arial"/>
          <w:color w:val="222222"/>
          <w:sz w:val="23"/>
          <w:szCs w:val="23"/>
        </w:rPr>
        <w:t>безсенсовим</w:t>
      </w:r>
      <w:proofErr w:type="spellEnd"/>
      <w:r w:rsidRPr="004B7C7C">
        <w:rPr>
          <w:rFonts w:ascii="Arial" w:eastAsia="Times New Roman" w:hAnsi="Arial" w:cs="Arial"/>
          <w:color w:val="222222"/>
          <w:sz w:val="23"/>
          <w:szCs w:val="23"/>
        </w:rPr>
        <w:t xml:space="preserve"> та породжує тільки одні риторичні питання - Яка мета його існування? Які цілі він переслідує? і т.д. </w:t>
      </w:r>
    </w:p>
    <w:p w:rsidR="004B7C7C" w:rsidRPr="004B7C7C" w:rsidRDefault="004B7C7C" w:rsidP="004B7C7C">
      <w:pPr>
        <w:shd w:val="clear" w:color="auto" w:fill="FFFFFF"/>
        <w:spacing w:after="315" w:line="345" w:lineRule="atLeast"/>
        <w:rPr>
          <w:rFonts w:ascii="Arial" w:eastAsia="Times New Roman" w:hAnsi="Arial" w:cs="Arial"/>
          <w:color w:val="222222"/>
          <w:sz w:val="23"/>
          <w:szCs w:val="23"/>
        </w:rPr>
      </w:pPr>
      <w:r w:rsidRPr="004B7C7C">
        <w:rPr>
          <w:rFonts w:ascii="Arial" w:eastAsia="Times New Roman" w:hAnsi="Arial" w:cs="Arial"/>
          <w:color w:val="222222"/>
          <w:sz w:val="23"/>
          <w:szCs w:val="23"/>
        </w:rPr>
        <w:t>Сподіваємось, що в майбутньому український футбол складатимуть клуби, які будуть розуміти сенс свого існування.</w:t>
      </w:r>
    </w:p>
    <w:p w:rsidR="004B7C7C" w:rsidRDefault="004B7C7C"/>
    <w:p w:rsidR="004B7C7C" w:rsidRDefault="004B7C7C" w:rsidP="004B7C7C"/>
    <w:p w:rsidR="00000000" w:rsidRPr="004B7C7C" w:rsidRDefault="004B7C7C" w:rsidP="004B7C7C">
      <w:pPr>
        <w:ind w:firstLine="708"/>
      </w:pPr>
      <w:r>
        <w:rPr>
          <w:noProof/>
        </w:rPr>
        <w:drawing>
          <wp:inline distT="0" distB="0" distL="0" distR="0">
            <wp:extent cx="6120765" cy="3375695"/>
            <wp:effectExtent l="19050" t="0" r="0" b="0"/>
            <wp:docPr id="10" name="Рисунок 10" descr="C:\Users\User\Google Диск\389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Google Диск\3899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7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4B7C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B7C7C"/>
    <w:rsid w:val="004B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C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B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B7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2177</Words>
  <Characters>1241</Characters>
  <Application>Microsoft Office Word</Application>
  <DocSecurity>0</DocSecurity>
  <Lines>10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2017-11-30T14:20:00Z</dcterms:created>
  <dcterms:modified xsi:type="dcterms:W3CDTF">2017-11-30T14:26:00Z</dcterms:modified>
</cp:coreProperties>
</file>