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A2F" w:rsidRDefault="00400A2F" w:rsidP="00400A2F">
      <w:pPr>
        <w:widowControl w:val="0"/>
        <w:autoSpaceDE w:val="0"/>
        <w:autoSpaceDN w:val="0"/>
        <w:adjustRightInd w:val="0"/>
        <w:spacing w:line="360" w:lineRule="auto"/>
        <w:jc w:val="center"/>
        <w:rPr>
          <w:color w:val="000000"/>
          <w:sz w:val="28"/>
          <w:szCs w:val="28"/>
          <w:lang w:val="uk-UA"/>
        </w:rPr>
      </w:pPr>
      <w:r>
        <w:rPr>
          <w:color w:val="000000"/>
          <w:sz w:val="28"/>
          <w:szCs w:val="28"/>
          <w:lang w:val="uk-UA"/>
        </w:rPr>
        <w:t>МІНІСТЕРСТВО ОСВІТИ І НАУКИ УКРАЇНИ</w:t>
      </w:r>
    </w:p>
    <w:p w:rsidR="00400A2F" w:rsidRDefault="00400A2F" w:rsidP="00400A2F">
      <w:pPr>
        <w:widowControl w:val="0"/>
        <w:autoSpaceDE w:val="0"/>
        <w:autoSpaceDN w:val="0"/>
        <w:adjustRightInd w:val="0"/>
        <w:spacing w:line="360" w:lineRule="auto"/>
        <w:jc w:val="center"/>
        <w:rPr>
          <w:color w:val="000000"/>
          <w:sz w:val="28"/>
          <w:szCs w:val="28"/>
          <w:lang w:val="uk-UA"/>
        </w:rPr>
      </w:pPr>
      <w:r>
        <w:rPr>
          <w:color w:val="000000"/>
          <w:sz w:val="28"/>
          <w:szCs w:val="28"/>
          <w:lang w:val="uk-UA"/>
        </w:rPr>
        <w:t>ОДЕСЬКИЙ НАЦІОНАЛЬНИЙ ЕКОНОМІЧНИЙ УНІВЕРСИТЕТ</w:t>
      </w:r>
    </w:p>
    <w:p w:rsidR="00400A2F" w:rsidRDefault="00400A2F" w:rsidP="00400A2F">
      <w:pPr>
        <w:spacing w:line="360" w:lineRule="auto"/>
        <w:rPr>
          <w:bCs/>
          <w:sz w:val="28"/>
          <w:szCs w:val="28"/>
          <w:lang w:val="uk-UA"/>
        </w:rPr>
      </w:pPr>
      <w:r>
        <w:rPr>
          <w:b/>
          <w:bCs/>
          <w:sz w:val="28"/>
          <w:szCs w:val="28"/>
          <w:lang w:val="uk-UA"/>
        </w:rPr>
        <w:t xml:space="preserve"> </w:t>
      </w:r>
    </w:p>
    <w:p w:rsidR="00400A2F" w:rsidRDefault="00400A2F" w:rsidP="00400A2F">
      <w:pPr>
        <w:spacing w:line="360" w:lineRule="auto"/>
        <w:rPr>
          <w:b/>
          <w:bCs/>
          <w:sz w:val="28"/>
          <w:szCs w:val="28"/>
          <w:lang w:val="uk-UA"/>
        </w:rPr>
      </w:pPr>
    </w:p>
    <w:p w:rsidR="00400A2F" w:rsidRDefault="00400A2F" w:rsidP="00400A2F">
      <w:pPr>
        <w:spacing w:line="360" w:lineRule="auto"/>
        <w:rPr>
          <w:b/>
          <w:bCs/>
          <w:sz w:val="28"/>
          <w:szCs w:val="28"/>
          <w:lang w:val="uk-UA"/>
        </w:rPr>
      </w:pPr>
    </w:p>
    <w:p w:rsidR="00400A2F" w:rsidRDefault="00400A2F" w:rsidP="00400A2F">
      <w:pPr>
        <w:spacing w:line="360" w:lineRule="auto"/>
        <w:jc w:val="center"/>
        <w:rPr>
          <w:bCs/>
          <w:sz w:val="28"/>
          <w:szCs w:val="28"/>
          <w:lang w:val="uk-UA"/>
        </w:rPr>
      </w:pPr>
    </w:p>
    <w:p w:rsidR="00400A2F" w:rsidRDefault="00206F22" w:rsidP="00400A2F">
      <w:pPr>
        <w:spacing w:line="360" w:lineRule="auto"/>
        <w:jc w:val="center"/>
        <w:rPr>
          <w:bCs/>
          <w:sz w:val="28"/>
          <w:szCs w:val="28"/>
          <w:lang w:val="uk-UA"/>
        </w:rPr>
      </w:pPr>
      <w:r>
        <w:rPr>
          <w:bCs/>
          <w:sz w:val="28"/>
          <w:szCs w:val="28"/>
          <w:lang w:val="uk-UA"/>
        </w:rPr>
        <w:t>Реферат</w:t>
      </w:r>
      <w:r w:rsidR="00400A2F">
        <w:rPr>
          <w:bCs/>
          <w:sz w:val="28"/>
          <w:szCs w:val="28"/>
          <w:lang w:val="uk-UA"/>
        </w:rPr>
        <w:t xml:space="preserve"> з дисципліни</w:t>
      </w:r>
    </w:p>
    <w:p w:rsidR="00400A2F" w:rsidRDefault="00400A2F" w:rsidP="00400A2F">
      <w:pPr>
        <w:spacing w:line="360" w:lineRule="auto"/>
        <w:jc w:val="center"/>
        <w:rPr>
          <w:bCs/>
          <w:sz w:val="28"/>
          <w:szCs w:val="28"/>
          <w:lang w:val="uk-UA"/>
        </w:rPr>
      </w:pPr>
      <w:r>
        <w:rPr>
          <w:bCs/>
          <w:sz w:val="28"/>
          <w:szCs w:val="28"/>
          <w:lang w:val="uk-UA"/>
        </w:rPr>
        <w:t>«</w:t>
      </w:r>
      <w:r w:rsidR="00933AC1">
        <w:rPr>
          <w:bCs/>
          <w:sz w:val="28"/>
          <w:szCs w:val="28"/>
          <w:lang w:val="uk-UA"/>
        </w:rPr>
        <w:t xml:space="preserve">Макроекономічні проблеми економіки в умовах </w:t>
      </w:r>
      <w:proofErr w:type="spellStart"/>
      <w:r w:rsidR="00933AC1">
        <w:rPr>
          <w:bCs/>
          <w:sz w:val="28"/>
          <w:szCs w:val="28"/>
          <w:lang w:val="uk-UA"/>
        </w:rPr>
        <w:t>реіндустріалізації</w:t>
      </w:r>
      <w:proofErr w:type="spellEnd"/>
      <w:r w:rsidR="00933AC1">
        <w:rPr>
          <w:bCs/>
          <w:sz w:val="28"/>
          <w:szCs w:val="28"/>
          <w:lang w:val="uk-UA"/>
        </w:rPr>
        <w:t xml:space="preserve"> </w:t>
      </w:r>
      <w:r>
        <w:rPr>
          <w:bCs/>
          <w:sz w:val="28"/>
          <w:szCs w:val="28"/>
          <w:lang w:val="uk-UA"/>
        </w:rPr>
        <w:t xml:space="preserve">» </w:t>
      </w:r>
    </w:p>
    <w:p w:rsidR="00400A2F" w:rsidRDefault="00400A2F" w:rsidP="00400A2F">
      <w:pPr>
        <w:spacing w:line="360" w:lineRule="auto"/>
        <w:jc w:val="center"/>
        <w:rPr>
          <w:bCs/>
          <w:sz w:val="28"/>
          <w:szCs w:val="28"/>
          <w:lang w:val="uk-UA"/>
        </w:rPr>
      </w:pPr>
      <w:r>
        <w:rPr>
          <w:bCs/>
          <w:sz w:val="28"/>
          <w:szCs w:val="28"/>
          <w:lang w:val="uk-UA"/>
        </w:rPr>
        <w:t>на тему:</w:t>
      </w:r>
      <w:bookmarkStart w:id="0" w:name="_GoBack"/>
      <w:bookmarkEnd w:id="0"/>
    </w:p>
    <w:p w:rsidR="00400A2F" w:rsidRDefault="00400A2F" w:rsidP="00400A2F">
      <w:pPr>
        <w:spacing w:line="360" w:lineRule="auto"/>
        <w:jc w:val="center"/>
        <w:rPr>
          <w:bCs/>
          <w:sz w:val="28"/>
          <w:szCs w:val="28"/>
          <w:lang w:val="uk-UA"/>
        </w:rPr>
      </w:pPr>
      <w:r>
        <w:rPr>
          <w:bCs/>
          <w:sz w:val="28"/>
          <w:szCs w:val="28"/>
          <w:lang w:val="uk-UA"/>
        </w:rPr>
        <w:t xml:space="preserve">« </w:t>
      </w:r>
      <w:r w:rsidRPr="00400A2F">
        <w:rPr>
          <w:sz w:val="28"/>
          <w:szCs w:val="28"/>
          <w:lang w:val="uk-UA"/>
        </w:rPr>
        <w:t>Сутність відкритої економіки. Інновації як чинник глобальної конкуренції. Теорія конкурентних переваг країни М. Портера. Світові методики оцінювання конкурентоспроможності та інноваційного розвитку країн.</w:t>
      </w:r>
      <w:r w:rsidRPr="00400A2F">
        <w:rPr>
          <w:bCs/>
          <w:sz w:val="28"/>
          <w:szCs w:val="28"/>
          <w:lang w:val="uk-UA"/>
        </w:rPr>
        <w:t>»</w:t>
      </w:r>
    </w:p>
    <w:p w:rsidR="00400A2F" w:rsidRDefault="00400A2F" w:rsidP="00400A2F">
      <w:pPr>
        <w:spacing w:line="360" w:lineRule="auto"/>
        <w:rPr>
          <w:b/>
          <w:bCs/>
          <w:sz w:val="28"/>
          <w:szCs w:val="28"/>
          <w:lang w:val="uk-UA"/>
        </w:rPr>
      </w:pPr>
      <w:r>
        <w:rPr>
          <w:b/>
          <w:bCs/>
          <w:sz w:val="28"/>
          <w:szCs w:val="28"/>
          <w:lang w:val="uk-UA"/>
        </w:rPr>
        <w:t xml:space="preserve">               </w:t>
      </w:r>
    </w:p>
    <w:p w:rsidR="00400A2F" w:rsidRDefault="00400A2F" w:rsidP="00400A2F">
      <w:pPr>
        <w:spacing w:line="360" w:lineRule="auto"/>
        <w:rPr>
          <w:b/>
          <w:bCs/>
          <w:sz w:val="28"/>
          <w:szCs w:val="28"/>
          <w:lang w:val="uk-UA"/>
        </w:rPr>
      </w:pPr>
    </w:p>
    <w:p w:rsidR="00400A2F" w:rsidRDefault="00400A2F" w:rsidP="00400A2F">
      <w:pPr>
        <w:spacing w:line="360" w:lineRule="auto"/>
        <w:rPr>
          <w:b/>
          <w:bCs/>
          <w:sz w:val="28"/>
          <w:szCs w:val="28"/>
          <w:lang w:val="uk-UA"/>
        </w:rPr>
      </w:pPr>
    </w:p>
    <w:p w:rsidR="00400A2F" w:rsidRDefault="00400A2F" w:rsidP="00400A2F">
      <w:pPr>
        <w:spacing w:line="360" w:lineRule="auto"/>
        <w:rPr>
          <w:b/>
          <w:bCs/>
          <w:sz w:val="28"/>
          <w:szCs w:val="28"/>
          <w:lang w:val="uk-UA"/>
        </w:rPr>
      </w:pPr>
    </w:p>
    <w:p w:rsidR="00400A2F" w:rsidRDefault="00400A2F" w:rsidP="00400A2F">
      <w:pPr>
        <w:spacing w:line="360" w:lineRule="auto"/>
        <w:jc w:val="right"/>
        <w:rPr>
          <w:bCs/>
          <w:sz w:val="28"/>
          <w:szCs w:val="28"/>
          <w:lang w:val="uk-UA"/>
        </w:rPr>
      </w:pPr>
    </w:p>
    <w:p w:rsidR="00400A2F" w:rsidRDefault="00400A2F" w:rsidP="00400A2F">
      <w:pPr>
        <w:spacing w:line="360" w:lineRule="auto"/>
        <w:jc w:val="right"/>
        <w:rPr>
          <w:bCs/>
          <w:sz w:val="28"/>
          <w:szCs w:val="28"/>
          <w:lang w:val="uk-UA"/>
        </w:rPr>
      </w:pPr>
    </w:p>
    <w:p w:rsidR="003A1364" w:rsidRDefault="003A1364" w:rsidP="003A1364">
      <w:pPr>
        <w:pStyle w:val="a3"/>
        <w:spacing w:after="0" w:afterAutospacing="0" w:line="360" w:lineRule="auto"/>
        <w:contextualSpacing/>
        <w:jc w:val="right"/>
        <w:rPr>
          <w:sz w:val="28"/>
          <w:szCs w:val="28"/>
          <w:lang w:val="uk-UA"/>
        </w:rPr>
      </w:pPr>
      <w:r>
        <w:rPr>
          <w:sz w:val="28"/>
          <w:szCs w:val="28"/>
          <w:lang w:val="uk-UA"/>
        </w:rPr>
        <w:t xml:space="preserve">Виконала:  </w:t>
      </w:r>
    </w:p>
    <w:p w:rsidR="003A1364" w:rsidRDefault="003A1364" w:rsidP="003A1364">
      <w:pPr>
        <w:pStyle w:val="a3"/>
        <w:spacing w:after="0" w:afterAutospacing="0" w:line="360" w:lineRule="auto"/>
        <w:contextualSpacing/>
        <w:jc w:val="right"/>
        <w:rPr>
          <w:sz w:val="28"/>
          <w:szCs w:val="28"/>
          <w:lang w:val="uk-UA"/>
        </w:rPr>
      </w:pPr>
      <w:r>
        <w:rPr>
          <w:sz w:val="28"/>
          <w:szCs w:val="28"/>
          <w:lang w:val="uk-UA"/>
        </w:rPr>
        <w:t>студентка 5 курсу ЦЗФН групи М-6,</w:t>
      </w:r>
    </w:p>
    <w:p w:rsidR="003A1364" w:rsidRDefault="003A1364" w:rsidP="003A1364">
      <w:pPr>
        <w:pStyle w:val="a3"/>
        <w:spacing w:after="0" w:afterAutospacing="0" w:line="360" w:lineRule="auto"/>
        <w:contextualSpacing/>
        <w:jc w:val="right"/>
        <w:rPr>
          <w:sz w:val="28"/>
          <w:szCs w:val="28"/>
          <w:lang w:val="uk-UA"/>
        </w:rPr>
      </w:pPr>
      <w:r>
        <w:rPr>
          <w:sz w:val="28"/>
          <w:szCs w:val="28"/>
          <w:lang w:val="uk-UA"/>
        </w:rPr>
        <w:t xml:space="preserve"> напрям підготовки:</w:t>
      </w:r>
    </w:p>
    <w:p w:rsidR="003A1364" w:rsidRDefault="003A1364" w:rsidP="003A1364">
      <w:pPr>
        <w:pStyle w:val="a3"/>
        <w:spacing w:after="0" w:afterAutospacing="0" w:line="360" w:lineRule="auto"/>
        <w:contextualSpacing/>
        <w:jc w:val="right"/>
        <w:rPr>
          <w:sz w:val="28"/>
          <w:szCs w:val="28"/>
          <w:lang w:val="uk-UA"/>
        </w:rPr>
      </w:pPr>
      <w:r>
        <w:rPr>
          <w:sz w:val="28"/>
          <w:szCs w:val="28"/>
          <w:lang w:val="uk-UA"/>
        </w:rPr>
        <w:t>«Управління персоналом сучасної організації»</w:t>
      </w:r>
    </w:p>
    <w:p w:rsidR="003A1364" w:rsidRDefault="003A1364" w:rsidP="003A1364">
      <w:pPr>
        <w:pStyle w:val="a3"/>
        <w:spacing w:after="0" w:afterAutospacing="0" w:line="360" w:lineRule="auto"/>
        <w:ind w:firstLine="5387"/>
        <w:contextualSpacing/>
        <w:jc w:val="right"/>
        <w:rPr>
          <w:sz w:val="28"/>
          <w:szCs w:val="28"/>
          <w:lang w:val="uk-UA"/>
        </w:rPr>
      </w:pPr>
      <w:r>
        <w:rPr>
          <w:sz w:val="28"/>
          <w:szCs w:val="28"/>
          <w:lang w:val="uk-UA"/>
        </w:rPr>
        <w:t>Рудницька К.В.</w:t>
      </w:r>
    </w:p>
    <w:p w:rsidR="003A1364" w:rsidRDefault="003A1364" w:rsidP="003A1364">
      <w:pPr>
        <w:pStyle w:val="a3"/>
        <w:spacing w:after="0" w:afterAutospacing="0" w:line="360" w:lineRule="auto"/>
        <w:ind w:firstLine="5387"/>
        <w:contextualSpacing/>
        <w:jc w:val="right"/>
        <w:rPr>
          <w:sz w:val="28"/>
          <w:szCs w:val="28"/>
          <w:lang w:val="uk-UA"/>
        </w:rPr>
      </w:pPr>
      <w:r>
        <w:rPr>
          <w:sz w:val="28"/>
          <w:szCs w:val="28"/>
          <w:lang w:val="uk-UA"/>
        </w:rPr>
        <w:t>Перевірив:</w:t>
      </w:r>
    </w:p>
    <w:p w:rsidR="003A1364" w:rsidRDefault="003A1364" w:rsidP="003A1364">
      <w:pPr>
        <w:pStyle w:val="a3"/>
        <w:spacing w:after="0" w:afterAutospacing="0" w:line="360" w:lineRule="auto"/>
        <w:ind w:firstLine="5387"/>
        <w:contextualSpacing/>
        <w:jc w:val="right"/>
        <w:rPr>
          <w:sz w:val="28"/>
          <w:szCs w:val="28"/>
          <w:lang w:val="uk-UA"/>
        </w:rPr>
      </w:pPr>
      <w:proofErr w:type="spellStart"/>
      <w:r>
        <w:rPr>
          <w:sz w:val="28"/>
          <w:szCs w:val="28"/>
          <w:lang w:val="uk-UA"/>
        </w:rPr>
        <w:t>Грималюк</w:t>
      </w:r>
      <w:proofErr w:type="spellEnd"/>
      <w:r>
        <w:rPr>
          <w:sz w:val="28"/>
          <w:szCs w:val="28"/>
          <w:lang w:val="uk-UA"/>
        </w:rPr>
        <w:t xml:space="preserve"> А.В.</w:t>
      </w:r>
    </w:p>
    <w:p w:rsidR="00400A2F" w:rsidRDefault="00400A2F" w:rsidP="00400A2F">
      <w:pPr>
        <w:spacing w:line="360" w:lineRule="auto"/>
        <w:rPr>
          <w:b/>
          <w:bCs/>
          <w:sz w:val="28"/>
          <w:szCs w:val="28"/>
          <w:lang w:val="uk-UA"/>
        </w:rPr>
      </w:pPr>
    </w:p>
    <w:p w:rsidR="00400A2F" w:rsidRDefault="00400A2F" w:rsidP="00400A2F">
      <w:pPr>
        <w:spacing w:line="360" w:lineRule="auto"/>
        <w:rPr>
          <w:b/>
          <w:bCs/>
          <w:sz w:val="28"/>
          <w:szCs w:val="28"/>
          <w:lang w:val="uk-UA"/>
        </w:rPr>
      </w:pPr>
    </w:p>
    <w:p w:rsidR="00400A2F" w:rsidRDefault="00400A2F" w:rsidP="00400A2F">
      <w:pPr>
        <w:spacing w:line="360" w:lineRule="auto"/>
        <w:rPr>
          <w:b/>
          <w:bCs/>
          <w:sz w:val="28"/>
          <w:szCs w:val="28"/>
          <w:lang w:val="uk-UA"/>
        </w:rPr>
      </w:pPr>
    </w:p>
    <w:p w:rsidR="00400A2F" w:rsidRDefault="00400A2F" w:rsidP="00400A2F">
      <w:pPr>
        <w:spacing w:line="360" w:lineRule="auto"/>
        <w:jc w:val="center"/>
        <w:rPr>
          <w:bCs/>
          <w:sz w:val="28"/>
          <w:szCs w:val="28"/>
          <w:lang w:val="uk-UA"/>
        </w:rPr>
      </w:pPr>
      <w:r>
        <w:rPr>
          <w:bCs/>
          <w:sz w:val="28"/>
          <w:szCs w:val="28"/>
          <w:lang w:val="uk-UA"/>
        </w:rPr>
        <w:t>Одеса 2020</w:t>
      </w:r>
    </w:p>
    <w:p w:rsidR="00400A2F" w:rsidRPr="00400A2F" w:rsidRDefault="00400A2F" w:rsidP="00400A2F">
      <w:pPr>
        <w:spacing w:line="360" w:lineRule="auto"/>
        <w:jc w:val="center"/>
        <w:rPr>
          <w:bCs/>
          <w:sz w:val="28"/>
          <w:szCs w:val="28"/>
          <w:lang w:val="uk-UA"/>
        </w:rPr>
      </w:pPr>
      <w:r>
        <w:rPr>
          <w:bCs/>
          <w:sz w:val="28"/>
          <w:szCs w:val="28"/>
          <w:lang w:val="uk-UA"/>
        </w:rPr>
        <w:lastRenderedPageBreak/>
        <w:t>Зміст</w:t>
      </w:r>
    </w:p>
    <w:p w:rsidR="00C80EC8" w:rsidRPr="00FE6A08" w:rsidRDefault="00400A2F" w:rsidP="00400A2F">
      <w:pPr>
        <w:spacing w:line="360" w:lineRule="auto"/>
        <w:jc w:val="both"/>
        <w:rPr>
          <w:bCs/>
          <w:sz w:val="28"/>
          <w:szCs w:val="28"/>
          <w:lang w:val="uk-UA"/>
        </w:rPr>
      </w:pPr>
      <w:r>
        <w:rPr>
          <w:bCs/>
          <w:sz w:val="28"/>
          <w:szCs w:val="28"/>
          <w:lang w:val="uk-UA"/>
        </w:rPr>
        <w:t>Вступ</w:t>
      </w:r>
      <w:r w:rsidRPr="00FE6A08">
        <w:rPr>
          <w:bCs/>
          <w:sz w:val="28"/>
          <w:szCs w:val="28"/>
          <w:lang w:val="uk-UA"/>
        </w:rPr>
        <w:t>……………………………………………………………………………….3</w:t>
      </w:r>
    </w:p>
    <w:p w:rsidR="00400A2F" w:rsidRPr="00FE6A08" w:rsidRDefault="00400A2F" w:rsidP="00400A2F">
      <w:pPr>
        <w:spacing w:line="360" w:lineRule="auto"/>
        <w:jc w:val="both"/>
        <w:rPr>
          <w:sz w:val="28"/>
          <w:szCs w:val="28"/>
          <w:lang w:val="uk-UA"/>
        </w:rPr>
      </w:pPr>
      <w:r w:rsidRPr="00FE6A08">
        <w:rPr>
          <w:bCs/>
          <w:sz w:val="28"/>
          <w:szCs w:val="28"/>
          <w:lang w:val="uk-UA"/>
        </w:rPr>
        <w:t xml:space="preserve">1. </w:t>
      </w:r>
      <w:r w:rsidRPr="00FE6A08">
        <w:rPr>
          <w:sz w:val="28"/>
          <w:szCs w:val="28"/>
          <w:lang w:val="uk-UA"/>
        </w:rPr>
        <w:t>Відкрита економіка та</w:t>
      </w:r>
      <w:r w:rsidR="00FE6A08" w:rsidRPr="00FE6A08">
        <w:rPr>
          <w:sz w:val="28"/>
          <w:szCs w:val="28"/>
          <w:lang w:val="uk-UA"/>
        </w:rPr>
        <w:t xml:space="preserve"> її сутність………………………………………………4</w:t>
      </w:r>
    </w:p>
    <w:p w:rsidR="00400A2F" w:rsidRDefault="00400A2F" w:rsidP="00400A2F">
      <w:pPr>
        <w:spacing w:line="360" w:lineRule="auto"/>
        <w:jc w:val="both"/>
        <w:rPr>
          <w:sz w:val="28"/>
          <w:szCs w:val="28"/>
          <w:lang w:val="uk-UA"/>
        </w:rPr>
      </w:pPr>
      <w:r>
        <w:rPr>
          <w:sz w:val="28"/>
          <w:szCs w:val="28"/>
          <w:lang w:val="uk-UA"/>
        </w:rPr>
        <w:t xml:space="preserve">2. </w:t>
      </w:r>
      <w:r w:rsidR="006E6464">
        <w:rPr>
          <w:sz w:val="28"/>
          <w:szCs w:val="28"/>
          <w:lang w:val="uk-UA"/>
        </w:rPr>
        <w:t>Інновації як чинник глобальної конкуренції…</w:t>
      </w:r>
      <w:r w:rsidR="004B47FB">
        <w:rPr>
          <w:sz w:val="28"/>
          <w:szCs w:val="28"/>
          <w:lang w:val="uk-UA"/>
        </w:rPr>
        <w:t>………………………………..7</w:t>
      </w:r>
    </w:p>
    <w:p w:rsidR="00400A2F" w:rsidRDefault="00400A2F" w:rsidP="00400A2F">
      <w:pPr>
        <w:spacing w:line="360" w:lineRule="auto"/>
        <w:jc w:val="both"/>
        <w:rPr>
          <w:sz w:val="28"/>
          <w:szCs w:val="28"/>
          <w:lang w:val="uk-UA"/>
        </w:rPr>
      </w:pPr>
      <w:r>
        <w:rPr>
          <w:sz w:val="28"/>
          <w:szCs w:val="28"/>
          <w:lang w:val="uk-UA"/>
        </w:rPr>
        <w:t>3.</w:t>
      </w:r>
      <w:r w:rsidRPr="00400A2F">
        <w:rPr>
          <w:sz w:val="28"/>
          <w:szCs w:val="28"/>
          <w:lang w:val="uk-UA"/>
        </w:rPr>
        <w:t xml:space="preserve"> Теорія конкурентних переваг країни М. Портера</w:t>
      </w:r>
      <w:r w:rsidR="006E6464">
        <w:rPr>
          <w:sz w:val="28"/>
          <w:szCs w:val="28"/>
          <w:lang w:val="uk-UA"/>
        </w:rPr>
        <w:t>…………………………</w:t>
      </w:r>
      <w:r>
        <w:rPr>
          <w:sz w:val="28"/>
          <w:szCs w:val="28"/>
          <w:lang w:val="uk-UA"/>
        </w:rPr>
        <w:t>…</w:t>
      </w:r>
      <w:r w:rsidR="004B47FB">
        <w:rPr>
          <w:sz w:val="28"/>
          <w:szCs w:val="28"/>
          <w:lang w:val="uk-UA"/>
        </w:rPr>
        <w:t>12</w:t>
      </w:r>
    </w:p>
    <w:p w:rsidR="00400A2F" w:rsidRDefault="00400A2F" w:rsidP="00400A2F">
      <w:pPr>
        <w:spacing w:line="360" w:lineRule="auto"/>
        <w:jc w:val="both"/>
        <w:rPr>
          <w:sz w:val="28"/>
          <w:szCs w:val="28"/>
          <w:lang w:val="uk-UA"/>
        </w:rPr>
      </w:pPr>
      <w:r>
        <w:rPr>
          <w:sz w:val="28"/>
          <w:szCs w:val="28"/>
          <w:lang w:val="uk-UA"/>
        </w:rPr>
        <w:t xml:space="preserve">4. </w:t>
      </w:r>
      <w:r w:rsidRPr="00400A2F">
        <w:rPr>
          <w:sz w:val="28"/>
          <w:szCs w:val="28"/>
          <w:lang w:val="uk-UA"/>
        </w:rPr>
        <w:t>Світові методики оцінювання конкурентоспроможності та інноваційного розвитку країн</w:t>
      </w:r>
      <w:r w:rsidR="00CE2AC6">
        <w:rPr>
          <w:sz w:val="28"/>
          <w:szCs w:val="28"/>
          <w:lang w:val="uk-UA"/>
        </w:rPr>
        <w:t>…………………………………………………………………...</w:t>
      </w:r>
      <w:r>
        <w:rPr>
          <w:sz w:val="28"/>
          <w:szCs w:val="28"/>
          <w:lang w:val="uk-UA"/>
        </w:rPr>
        <w:t>.</w:t>
      </w:r>
      <w:r w:rsidR="00CE2AC6">
        <w:rPr>
          <w:sz w:val="28"/>
          <w:szCs w:val="28"/>
          <w:lang w:val="uk-UA"/>
        </w:rPr>
        <w:t>18</w:t>
      </w:r>
    </w:p>
    <w:p w:rsidR="00400A2F" w:rsidRDefault="00400A2F" w:rsidP="00400A2F">
      <w:pPr>
        <w:spacing w:line="360" w:lineRule="auto"/>
        <w:jc w:val="both"/>
        <w:rPr>
          <w:sz w:val="28"/>
          <w:szCs w:val="28"/>
          <w:lang w:val="uk-UA"/>
        </w:rPr>
      </w:pPr>
      <w:r>
        <w:rPr>
          <w:sz w:val="28"/>
          <w:szCs w:val="28"/>
          <w:lang w:val="uk-UA"/>
        </w:rPr>
        <w:t>Ви</w:t>
      </w:r>
      <w:r w:rsidR="00CE2AC6">
        <w:rPr>
          <w:sz w:val="28"/>
          <w:szCs w:val="28"/>
          <w:lang w:val="uk-UA"/>
        </w:rPr>
        <w:t>сновки…………………………………………………………………...</w:t>
      </w:r>
      <w:r>
        <w:rPr>
          <w:sz w:val="28"/>
          <w:szCs w:val="28"/>
          <w:lang w:val="uk-UA"/>
        </w:rPr>
        <w:t>…….</w:t>
      </w:r>
      <w:r w:rsidR="00CE2AC6">
        <w:rPr>
          <w:sz w:val="28"/>
          <w:szCs w:val="28"/>
          <w:lang w:val="uk-UA"/>
        </w:rPr>
        <w:t>23</w:t>
      </w:r>
    </w:p>
    <w:p w:rsidR="006B7AE7" w:rsidRDefault="00400A2F" w:rsidP="00400A2F">
      <w:pPr>
        <w:spacing w:line="360" w:lineRule="auto"/>
        <w:jc w:val="both"/>
        <w:rPr>
          <w:sz w:val="28"/>
          <w:szCs w:val="28"/>
          <w:lang w:val="uk-UA"/>
        </w:rPr>
      </w:pPr>
      <w:r>
        <w:rPr>
          <w:sz w:val="28"/>
          <w:szCs w:val="28"/>
          <w:lang w:val="uk-UA"/>
        </w:rPr>
        <w:t>Список літе</w:t>
      </w:r>
      <w:r w:rsidR="00C27B44">
        <w:rPr>
          <w:sz w:val="28"/>
          <w:szCs w:val="28"/>
          <w:lang w:val="uk-UA"/>
        </w:rPr>
        <w:t>ратури………………………………………………………………25</w:t>
      </w:r>
    </w:p>
    <w:p w:rsidR="006B7AE7" w:rsidRDefault="006B7AE7">
      <w:pPr>
        <w:spacing w:after="160" w:line="259" w:lineRule="auto"/>
        <w:rPr>
          <w:sz w:val="28"/>
          <w:szCs w:val="28"/>
          <w:lang w:val="uk-UA"/>
        </w:rPr>
      </w:pPr>
      <w:r>
        <w:rPr>
          <w:sz w:val="28"/>
          <w:szCs w:val="28"/>
          <w:lang w:val="uk-UA"/>
        </w:rPr>
        <w:br w:type="page"/>
      </w:r>
    </w:p>
    <w:p w:rsidR="00400A2F" w:rsidRPr="00430868" w:rsidRDefault="006B7AE7" w:rsidP="006B7AE7">
      <w:pPr>
        <w:spacing w:line="360" w:lineRule="auto"/>
        <w:jc w:val="center"/>
        <w:rPr>
          <w:bCs/>
          <w:sz w:val="28"/>
          <w:szCs w:val="28"/>
          <w:lang w:val="uk-UA"/>
        </w:rPr>
      </w:pPr>
      <w:r w:rsidRPr="00430868">
        <w:rPr>
          <w:bCs/>
          <w:sz w:val="28"/>
          <w:szCs w:val="28"/>
          <w:lang w:val="uk-UA"/>
        </w:rPr>
        <w:lastRenderedPageBreak/>
        <w:t>Вступ</w:t>
      </w:r>
    </w:p>
    <w:p w:rsidR="006B7AE7" w:rsidRPr="006B7AE7" w:rsidRDefault="006B7AE7" w:rsidP="006B7AE7">
      <w:pPr>
        <w:shd w:val="clear" w:color="auto" w:fill="FFFFFF"/>
        <w:spacing w:line="360" w:lineRule="auto"/>
        <w:ind w:firstLine="709"/>
        <w:jc w:val="both"/>
        <w:rPr>
          <w:lang w:val="uk-UA"/>
        </w:rPr>
      </w:pPr>
      <w:r w:rsidRPr="006B7AE7">
        <w:rPr>
          <w:sz w:val="28"/>
          <w:szCs w:val="28"/>
          <w:lang w:val="uk-UA"/>
        </w:rPr>
        <w:t>Сучасний стан ринку характеризується постійною зміною зовнішнього середовища, мінливістю купівельного попиту, наявністю великої кількості підприємств різних форм власності, підвищенням невизначеності та ризику. А отже, для того, щоб вижити, підприємствам необхідно постійно відстежувати і реагувати на всі зміни, що відбуваються в їх конкурентному середовищі з метою збереження своїх позицій на ринку і забезпечення конкурентних переваг. В даний час кожному підприємству особливо важливо правильно оцінювати ринкову обстановку, з тим, щоб запропонувати ефективні засоби конкуренції, які, з одного боку, відповідали б ринковій ситуації, що склалася в Україні, та тенденціям її розвитку, з іншої – специфіці діяльності підприємства [1].</w:t>
      </w:r>
    </w:p>
    <w:p w:rsidR="006B7AE7" w:rsidRPr="00430868" w:rsidRDefault="006B7AE7" w:rsidP="006B7AE7">
      <w:pPr>
        <w:shd w:val="clear" w:color="auto" w:fill="FFFFFF"/>
        <w:spacing w:line="360" w:lineRule="auto"/>
        <w:ind w:firstLine="709"/>
        <w:jc w:val="both"/>
        <w:rPr>
          <w:sz w:val="28"/>
          <w:szCs w:val="28"/>
          <w:lang w:val="uk-UA"/>
        </w:rPr>
      </w:pPr>
      <w:r w:rsidRPr="006B7AE7">
        <w:rPr>
          <w:sz w:val="28"/>
          <w:szCs w:val="28"/>
          <w:lang w:val="uk-UA"/>
        </w:rPr>
        <w:t>Слід зауважити, що в останні десятиріччя у світі спостерігається перехід від статичних і динамічних конкурентних переваг до інноваційних, досягнення яких передусім пов’язане з переходом країн на інноваційний шлях з метою здобуття якісно-нового рівня соціально-економічного розвитку. Місце країни в міжнародному співтоваристві окреслюється станом освіти, розмірами застосовування наукових та технічних досягнень, ефективністю інтеграції факторів виробництва, капіталу, інформаційних та інтелектуальних ресурсів.</w:t>
      </w:r>
    </w:p>
    <w:p w:rsidR="00430868" w:rsidRDefault="00430868" w:rsidP="006B7AE7">
      <w:pPr>
        <w:shd w:val="clear" w:color="auto" w:fill="FFFFFF"/>
        <w:spacing w:line="360" w:lineRule="auto"/>
        <w:ind w:firstLine="709"/>
        <w:jc w:val="both"/>
        <w:rPr>
          <w:sz w:val="28"/>
          <w:szCs w:val="28"/>
          <w:lang w:val="uk-UA"/>
        </w:rPr>
      </w:pPr>
      <w:r w:rsidRPr="00430868">
        <w:rPr>
          <w:sz w:val="28"/>
          <w:szCs w:val="28"/>
          <w:lang w:val="uk-UA"/>
        </w:rPr>
        <w:t xml:space="preserve">На сучасному етапі розвитку відбуваються </w:t>
      </w:r>
      <w:proofErr w:type="spellStart"/>
      <w:r w:rsidRPr="00430868">
        <w:rPr>
          <w:sz w:val="28"/>
          <w:szCs w:val="28"/>
          <w:lang w:val="uk-UA"/>
        </w:rPr>
        <w:t>надшвидкі</w:t>
      </w:r>
      <w:proofErr w:type="spellEnd"/>
      <w:r w:rsidRPr="00430868">
        <w:rPr>
          <w:sz w:val="28"/>
          <w:szCs w:val="28"/>
          <w:lang w:val="uk-UA"/>
        </w:rPr>
        <w:t xml:space="preserve"> динамічні зміни економічної кон’юнктури, що витримувати в такій жорсткій конкурентній боротьбі можуть ті економічні суб’єкти (країни, компанії, галузі), які найбільш повно використовують усі чинники конкурентоспроможності. </w:t>
      </w:r>
    </w:p>
    <w:p w:rsidR="00430868" w:rsidRDefault="00430868" w:rsidP="006B7AE7">
      <w:pPr>
        <w:shd w:val="clear" w:color="auto" w:fill="FFFFFF"/>
        <w:spacing w:line="360" w:lineRule="auto"/>
        <w:ind w:firstLine="709"/>
        <w:jc w:val="both"/>
        <w:rPr>
          <w:sz w:val="28"/>
          <w:szCs w:val="28"/>
          <w:lang w:val="uk-UA"/>
        </w:rPr>
      </w:pPr>
      <w:r w:rsidRPr="00430868">
        <w:rPr>
          <w:sz w:val="28"/>
          <w:szCs w:val="28"/>
          <w:lang w:val="uk-UA"/>
        </w:rPr>
        <w:t xml:space="preserve">Мета статті полягає у розгляді особливостей </w:t>
      </w:r>
      <w:r>
        <w:rPr>
          <w:sz w:val="28"/>
          <w:szCs w:val="28"/>
          <w:lang w:val="uk-UA"/>
        </w:rPr>
        <w:t xml:space="preserve">відкритої економіки, </w:t>
      </w:r>
      <w:r w:rsidRPr="00430868">
        <w:rPr>
          <w:sz w:val="28"/>
          <w:szCs w:val="28"/>
          <w:lang w:val="uk-UA"/>
        </w:rPr>
        <w:t>формування конкурентоспроможності національних економік, виділення нових факторів конкурентоспроможності</w:t>
      </w:r>
      <w:r>
        <w:rPr>
          <w:sz w:val="28"/>
          <w:szCs w:val="28"/>
          <w:lang w:val="uk-UA"/>
        </w:rPr>
        <w:t>, розгляді теорії конкурентних переваг М. Портера та світових</w:t>
      </w:r>
      <w:r w:rsidRPr="00400A2F">
        <w:rPr>
          <w:sz w:val="28"/>
          <w:szCs w:val="28"/>
          <w:lang w:val="uk-UA"/>
        </w:rPr>
        <w:t xml:space="preserve"> </w:t>
      </w:r>
      <w:proofErr w:type="spellStart"/>
      <w:r>
        <w:rPr>
          <w:sz w:val="28"/>
          <w:szCs w:val="28"/>
          <w:lang w:val="uk-UA"/>
        </w:rPr>
        <w:t>методик</w:t>
      </w:r>
      <w:proofErr w:type="spellEnd"/>
      <w:r w:rsidRPr="00400A2F">
        <w:rPr>
          <w:sz w:val="28"/>
          <w:szCs w:val="28"/>
          <w:lang w:val="uk-UA"/>
        </w:rPr>
        <w:t xml:space="preserve"> оцінювання конкурентоспроможності та інноваційного розвитку країн</w:t>
      </w:r>
      <w:r>
        <w:rPr>
          <w:sz w:val="28"/>
          <w:szCs w:val="28"/>
          <w:lang w:val="uk-UA"/>
        </w:rPr>
        <w:t xml:space="preserve">. </w:t>
      </w:r>
    </w:p>
    <w:p w:rsidR="00430868" w:rsidRDefault="00430868" w:rsidP="006B7AE7">
      <w:pPr>
        <w:shd w:val="clear" w:color="auto" w:fill="FFFFFF"/>
        <w:spacing w:line="360" w:lineRule="auto"/>
        <w:ind w:firstLine="709"/>
        <w:jc w:val="both"/>
        <w:rPr>
          <w:sz w:val="28"/>
          <w:szCs w:val="28"/>
          <w:lang w:val="uk-UA"/>
        </w:rPr>
      </w:pPr>
    </w:p>
    <w:p w:rsidR="00430868" w:rsidRPr="00430868" w:rsidRDefault="00430868" w:rsidP="00430868">
      <w:pPr>
        <w:pStyle w:val="a4"/>
        <w:numPr>
          <w:ilvl w:val="0"/>
          <w:numId w:val="1"/>
        </w:numPr>
        <w:shd w:val="clear" w:color="auto" w:fill="FFFFFF"/>
        <w:spacing w:line="360" w:lineRule="auto"/>
        <w:jc w:val="center"/>
        <w:rPr>
          <w:sz w:val="28"/>
          <w:szCs w:val="28"/>
          <w:lang w:val="uk-UA"/>
        </w:rPr>
      </w:pPr>
      <w:r w:rsidRPr="00430868">
        <w:rPr>
          <w:sz w:val="28"/>
          <w:szCs w:val="28"/>
          <w:lang w:val="uk-UA"/>
        </w:rPr>
        <w:lastRenderedPageBreak/>
        <w:t>Відкрита економіка та її сутність</w:t>
      </w:r>
    </w:p>
    <w:p w:rsidR="00430868" w:rsidRPr="00430868" w:rsidRDefault="00430868" w:rsidP="00430868">
      <w:pPr>
        <w:shd w:val="clear" w:color="auto" w:fill="FFFFFF"/>
        <w:spacing w:line="360" w:lineRule="auto"/>
        <w:ind w:firstLine="709"/>
        <w:jc w:val="both"/>
        <w:rPr>
          <w:sz w:val="28"/>
          <w:szCs w:val="28"/>
          <w:lang w:val="uk-UA"/>
        </w:rPr>
      </w:pPr>
      <w:r w:rsidRPr="00430868">
        <w:rPr>
          <w:sz w:val="28"/>
          <w:szCs w:val="28"/>
          <w:lang w:val="uk-UA"/>
        </w:rPr>
        <w:t>Характерною рисою сучасного розвитку міжнародних економічних відносин є тенденція до збільшення ступеня відкритості національних господарств. Участь країни в системі міжнародного поділу праці багато в чому обумовлено ступенем відкритості її національної економіки по відношенню до зовнішнього світу.</w:t>
      </w:r>
    </w:p>
    <w:p w:rsidR="00430868" w:rsidRPr="00430868" w:rsidRDefault="00430868" w:rsidP="00430868">
      <w:pPr>
        <w:shd w:val="clear" w:color="auto" w:fill="FFFFFF"/>
        <w:spacing w:line="360" w:lineRule="auto"/>
        <w:ind w:firstLine="709"/>
        <w:jc w:val="both"/>
        <w:rPr>
          <w:sz w:val="28"/>
          <w:szCs w:val="28"/>
          <w:lang w:val="uk-UA"/>
        </w:rPr>
      </w:pPr>
      <w:r w:rsidRPr="00430868">
        <w:rPr>
          <w:sz w:val="28"/>
          <w:szCs w:val="28"/>
          <w:lang w:val="uk-UA"/>
        </w:rPr>
        <w:t>Традиційно теорія міжнародних відносин підрозділяє національне господарство на два типи: повністю замкнутий (</w:t>
      </w:r>
      <w:proofErr w:type="spellStart"/>
      <w:r w:rsidRPr="00430868">
        <w:rPr>
          <w:sz w:val="28"/>
          <w:szCs w:val="28"/>
          <w:lang w:val="uk-UA"/>
        </w:rPr>
        <w:t>автаркического</w:t>
      </w:r>
      <w:proofErr w:type="spellEnd"/>
      <w:r w:rsidRPr="00430868">
        <w:rPr>
          <w:sz w:val="28"/>
          <w:szCs w:val="28"/>
          <w:lang w:val="uk-UA"/>
        </w:rPr>
        <w:t>) і повністю відкрите. Розвиток замкнутої економіки визначається виключно під впливом внутрішніх факторів і не залежить від тенденцій, що мають місце в світовому господарстві. Але вплив саме цих тенденцій виявляється найголовнішим у розвитку економіки розвиненого типу.</w:t>
      </w:r>
    </w:p>
    <w:p w:rsidR="00430868" w:rsidRPr="00430868" w:rsidRDefault="00430868" w:rsidP="00430868">
      <w:pPr>
        <w:shd w:val="clear" w:color="auto" w:fill="FFFFFF"/>
        <w:spacing w:line="360" w:lineRule="auto"/>
        <w:ind w:firstLine="709"/>
        <w:jc w:val="both"/>
        <w:rPr>
          <w:sz w:val="28"/>
          <w:szCs w:val="28"/>
          <w:lang w:val="uk-UA"/>
        </w:rPr>
      </w:pPr>
      <w:r w:rsidRPr="00430868">
        <w:rPr>
          <w:sz w:val="28"/>
          <w:szCs w:val="28"/>
          <w:lang w:val="uk-UA"/>
        </w:rPr>
        <w:t>Принцип відкритої економіки - визнання стандартів світового ринку, дія за його законами. Відкрита економіка передбачає значне скорочення державної монополії на зовнішньоекономічні зв'язки (при збереженні державного контролю), ефективне використання принципу порівняльних переваг у міжнародному поділі праці, активне використання різних форм спільного підприємництва, організацію зон вільної торгівлі.</w:t>
      </w:r>
    </w:p>
    <w:p w:rsidR="00430868" w:rsidRDefault="00430868" w:rsidP="00430868">
      <w:pPr>
        <w:shd w:val="clear" w:color="auto" w:fill="FFFFFF"/>
        <w:spacing w:line="360" w:lineRule="auto"/>
        <w:ind w:firstLine="709"/>
        <w:jc w:val="both"/>
        <w:rPr>
          <w:sz w:val="28"/>
          <w:szCs w:val="28"/>
          <w:lang w:val="uk-UA"/>
        </w:rPr>
      </w:pPr>
      <w:r w:rsidRPr="00430868">
        <w:rPr>
          <w:sz w:val="28"/>
          <w:szCs w:val="28"/>
          <w:lang w:val="uk-UA"/>
        </w:rPr>
        <w:t>Разом з тим відкритість аж ніяк не є синонімом безконтрольності та вседозволеності у зовнішньоекономічних зв'язках держави, прозорості кордонів. Відкрита економіка потребує суттєвого втручання держави при формуванні механізму її здійснення на рівні розумної достатності. Абсолютно відкритої економіки немає ні в одній країні.</w:t>
      </w:r>
    </w:p>
    <w:p w:rsidR="00FE6A08" w:rsidRPr="00FE6A08" w:rsidRDefault="00430868" w:rsidP="00FE6A08">
      <w:pPr>
        <w:shd w:val="clear" w:color="auto" w:fill="FFFFFF"/>
        <w:spacing w:line="360" w:lineRule="auto"/>
        <w:ind w:firstLine="709"/>
        <w:jc w:val="both"/>
        <w:rPr>
          <w:sz w:val="28"/>
          <w:szCs w:val="28"/>
          <w:lang w:val="uk-UA"/>
        </w:rPr>
      </w:pPr>
      <w:r w:rsidRPr="00FE6A08">
        <w:rPr>
          <w:sz w:val="28"/>
          <w:szCs w:val="28"/>
          <w:lang w:val="uk-UA"/>
        </w:rPr>
        <w:t>Стихійна відкритість не тільки не сприяє економічному розвитку, але і, навпаки, є загрозою економічній безпеці країни. Тому економіка одних країн відкрита в більшому ступені, а інших - меншою. Причому економіка розвинених країн, як правило, відкрита у меншій мірі. Ступінь відкритості економіки багато в чому залежить від</w:t>
      </w:r>
      <w:r w:rsidR="00FE6A08" w:rsidRPr="00FE6A08">
        <w:rPr>
          <w:sz w:val="28"/>
          <w:szCs w:val="28"/>
          <w:lang w:val="uk-UA"/>
        </w:rPr>
        <w:t>:</w:t>
      </w:r>
    </w:p>
    <w:p w:rsidR="00FE6A08" w:rsidRPr="00FE6A08" w:rsidRDefault="00430868" w:rsidP="00FE6A08">
      <w:pPr>
        <w:pStyle w:val="a4"/>
        <w:numPr>
          <w:ilvl w:val="0"/>
          <w:numId w:val="5"/>
        </w:numPr>
        <w:shd w:val="clear" w:color="auto" w:fill="FFFFFF"/>
        <w:spacing w:line="360" w:lineRule="auto"/>
        <w:jc w:val="both"/>
        <w:rPr>
          <w:sz w:val="28"/>
          <w:szCs w:val="28"/>
          <w:lang w:val="uk-UA"/>
        </w:rPr>
      </w:pPr>
      <w:r w:rsidRPr="00FE6A08">
        <w:rPr>
          <w:sz w:val="28"/>
          <w:szCs w:val="28"/>
          <w:lang w:val="uk-UA"/>
        </w:rPr>
        <w:t xml:space="preserve">забезпеченості країни природними ресурсами, </w:t>
      </w:r>
    </w:p>
    <w:p w:rsidR="00FE6A08" w:rsidRPr="00FE6A08" w:rsidRDefault="00430868" w:rsidP="00FE6A08">
      <w:pPr>
        <w:pStyle w:val="a4"/>
        <w:numPr>
          <w:ilvl w:val="0"/>
          <w:numId w:val="5"/>
        </w:numPr>
        <w:shd w:val="clear" w:color="auto" w:fill="FFFFFF"/>
        <w:spacing w:line="360" w:lineRule="auto"/>
        <w:jc w:val="both"/>
        <w:rPr>
          <w:sz w:val="28"/>
          <w:szCs w:val="28"/>
          <w:lang w:val="uk-UA"/>
        </w:rPr>
      </w:pPr>
      <w:r w:rsidRPr="00FE6A08">
        <w:rPr>
          <w:sz w:val="28"/>
          <w:szCs w:val="28"/>
          <w:lang w:val="uk-UA"/>
        </w:rPr>
        <w:t>чисельності населення (платоспроможного попиту),</w:t>
      </w:r>
    </w:p>
    <w:p w:rsidR="00FE6A08" w:rsidRPr="00FE6A08" w:rsidRDefault="00430868" w:rsidP="00FE6A08">
      <w:pPr>
        <w:pStyle w:val="a4"/>
        <w:numPr>
          <w:ilvl w:val="0"/>
          <w:numId w:val="5"/>
        </w:numPr>
        <w:shd w:val="clear" w:color="auto" w:fill="FFFFFF"/>
        <w:spacing w:line="360" w:lineRule="auto"/>
        <w:jc w:val="both"/>
        <w:rPr>
          <w:sz w:val="28"/>
          <w:szCs w:val="28"/>
          <w:lang w:val="uk-UA"/>
        </w:rPr>
      </w:pPr>
      <w:r w:rsidRPr="00FE6A08">
        <w:rPr>
          <w:sz w:val="28"/>
          <w:szCs w:val="28"/>
          <w:lang w:val="uk-UA"/>
        </w:rPr>
        <w:lastRenderedPageBreak/>
        <w:t xml:space="preserve">ємності внутрішнього ринку, </w:t>
      </w:r>
    </w:p>
    <w:p w:rsidR="00FE6A08" w:rsidRPr="00FE6A08" w:rsidRDefault="00430868" w:rsidP="00FE6A08">
      <w:pPr>
        <w:pStyle w:val="a4"/>
        <w:numPr>
          <w:ilvl w:val="0"/>
          <w:numId w:val="5"/>
        </w:numPr>
        <w:shd w:val="clear" w:color="auto" w:fill="FFFFFF"/>
        <w:spacing w:line="360" w:lineRule="auto"/>
        <w:jc w:val="both"/>
        <w:rPr>
          <w:sz w:val="28"/>
          <w:szCs w:val="28"/>
          <w:lang w:val="uk-UA"/>
        </w:rPr>
      </w:pPr>
      <w:r w:rsidRPr="00FE6A08">
        <w:rPr>
          <w:sz w:val="28"/>
          <w:szCs w:val="28"/>
          <w:lang w:val="uk-UA"/>
        </w:rPr>
        <w:t>рівня розвитку виробничих сил</w:t>
      </w:r>
      <w:r w:rsidR="00FE6A08" w:rsidRPr="00FE6A08">
        <w:rPr>
          <w:sz w:val="28"/>
          <w:szCs w:val="28"/>
          <w:lang w:val="uk-UA"/>
        </w:rPr>
        <w:t xml:space="preserve"> та інших</w:t>
      </w:r>
      <w:r w:rsidRPr="00FE6A08">
        <w:rPr>
          <w:sz w:val="28"/>
          <w:szCs w:val="28"/>
          <w:lang w:val="uk-UA"/>
        </w:rPr>
        <w:t>.</w:t>
      </w:r>
    </w:p>
    <w:p w:rsidR="00430868" w:rsidRDefault="00430868" w:rsidP="00430868">
      <w:pPr>
        <w:shd w:val="clear" w:color="auto" w:fill="FFFFFF"/>
        <w:spacing w:line="360" w:lineRule="auto"/>
        <w:ind w:firstLine="709"/>
        <w:jc w:val="both"/>
        <w:rPr>
          <w:sz w:val="28"/>
          <w:szCs w:val="28"/>
          <w:lang w:val="uk-UA"/>
        </w:rPr>
      </w:pPr>
      <w:r w:rsidRPr="00FE6A08">
        <w:rPr>
          <w:sz w:val="28"/>
          <w:szCs w:val="28"/>
          <w:lang w:val="uk-UA"/>
        </w:rPr>
        <w:t xml:space="preserve"> Якщо виробничі сили розвинені в достатній мірі, то економіка може бути більш відкрита при меншому економічному потенціалі.</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Крім того, ступінь відкритості економіки залежить і від галузевої структури національного виробництва. Чим більша питома вага базових галузей (добувна промисловість, ме</w:t>
      </w:r>
      <w:r>
        <w:rPr>
          <w:sz w:val="28"/>
          <w:szCs w:val="28"/>
          <w:lang w:val="uk-UA"/>
        </w:rPr>
        <w:t>талургія, енергетика), тим менша відносна</w:t>
      </w:r>
      <w:r w:rsidRPr="00FE6A08">
        <w:rPr>
          <w:sz w:val="28"/>
          <w:szCs w:val="28"/>
          <w:lang w:val="uk-UA"/>
        </w:rPr>
        <w:t xml:space="preserve"> участь країни в міжнародному поділі праці, тобто тим менше ступінь відкритості її економіки. Навпаки, обробна промисловість, машинобудування, електроніка, хімія передбачають більш глибоку спеціалізацію, завдяки чому відбувається зростання технологічної взаємозалежності країн і відповідно посилення відкритості.</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Таким чином, ступінь відкритості національної економіки тим вище, ніж більше розвинені її продуктивні сили, чим більше в її структурі галузей з поглибленим технологічним розподілом праці, чим менше її економічний потенціал та забезпеченість власними природними ресурсами.</w:t>
      </w:r>
    </w:p>
    <w:p w:rsidR="00FE6A08" w:rsidRDefault="00FE6A08" w:rsidP="00FE6A08">
      <w:pPr>
        <w:shd w:val="clear" w:color="auto" w:fill="FFFFFF"/>
        <w:spacing w:line="360" w:lineRule="auto"/>
        <w:ind w:firstLine="709"/>
        <w:jc w:val="both"/>
        <w:rPr>
          <w:sz w:val="28"/>
          <w:szCs w:val="28"/>
          <w:lang w:val="uk-UA"/>
        </w:rPr>
      </w:pPr>
      <w:r w:rsidRPr="00FE6A08">
        <w:rPr>
          <w:sz w:val="28"/>
          <w:szCs w:val="28"/>
          <w:lang w:val="uk-UA"/>
        </w:rPr>
        <w:t>Фактори, що визначають відкритість економіки, можна підрозділити на</w:t>
      </w:r>
      <w:r>
        <w:rPr>
          <w:sz w:val="28"/>
          <w:szCs w:val="28"/>
          <w:lang w:val="uk-UA"/>
        </w:rPr>
        <w:t>:</w:t>
      </w:r>
      <w:r w:rsidRPr="00FE6A08">
        <w:rPr>
          <w:sz w:val="28"/>
          <w:szCs w:val="28"/>
          <w:lang w:val="uk-UA"/>
        </w:rPr>
        <w:t xml:space="preserve"> </w:t>
      </w:r>
    </w:p>
    <w:p w:rsidR="00FE6A08" w:rsidRPr="00FE6A08" w:rsidRDefault="00FE6A08" w:rsidP="00FE6A08">
      <w:pPr>
        <w:pStyle w:val="a4"/>
        <w:numPr>
          <w:ilvl w:val="0"/>
          <w:numId w:val="6"/>
        </w:numPr>
        <w:shd w:val="clear" w:color="auto" w:fill="FFFFFF"/>
        <w:spacing w:line="360" w:lineRule="auto"/>
        <w:jc w:val="both"/>
        <w:rPr>
          <w:sz w:val="28"/>
          <w:szCs w:val="28"/>
          <w:lang w:val="uk-UA"/>
        </w:rPr>
      </w:pPr>
      <w:r w:rsidRPr="00FE6A08">
        <w:rPr>
          <w:sz w:val="28"/>
          <w:szCs w:val="28"/>
          <w:lang w:val="uk-UA"/>
        </w:rPr>
        <w:t xml:space="preserve">основні, </w:t>
      </w:r>
    </w:p>
    <w:p w:rsidR="00FE6A08" w:rsidRPr="00FE6A08" w:rsidRDefault="00FE6A08" w:rsidP="00FE6A08">
      <w:pPr>
        <w:pStyle w:val="a4"/>
        <w:numPr>
          <w:ilvl w:val="0"/>
          <w:numId w:val="6"/>
        </w:numPr>
        <w:shd w:val="clear" w:color="auto" w:fill="FFFFFF"/>
        <w:spacing w:line="360" w:lineRule="auto"/>
        <w:jc w:val="both"/>
        <w:rPr>
          <w:sz w:val="28"/>
          <w:szCs w:val="28"/>
          <w:lang w:val="uk-UA"/>
        </w:rPr>
      </w:pPr>
      <w:r w:rsidRPr="00FE6A08">
        <w:rPr>
          <w:sz w:val="28"/>
          <w:szCs w:val="28"/>
          <w:lang w:val="uk-UA"/>
        </w:rPr>
        <w:t xml:space="preserve">розвинені, </w:t>
      </w:r>
    </w:p>
    <w:p w:rsidR="00FE6A08" w:rsidRPr="00FE6A08" w:rsidRDefault="00FE6A08" w:rsidP="00FE6A08">
      <w:pPr>
        <w:pStyle w:val="a4"/>
        <w:numPr>
          <w:ilvl w:val="0"/>
          <w:numId w:val="6"/>
        </w:numPr>
        <w:shd w:val="clear" w:color="auto" w:fill="FFFFFF"/>
        <w:spacing w:line="360" w:lineRule="auto"/>
        <w:jc w:val="both"/>
        <w:rPr>
          <w:sz w:val="28"/>
          <w:szCs w:val="28"/>
          <w:lang w:val="uk-UA"/>
        </w:rPr>
      </w:pPr>
      <w:r w:rsidRPr="00FE6A08">
        <w:rPr>
          <w:sz w:val="28"/>
          <w:szCs w:val="28"/>
          <w:lang w:val="uk-UA"/>
        </w:rPr>
        <w:t>загальні,</w:t>
      </w:r>
    </w:p>
    <w:p w:rsidR="00FE6A08" w:rsidRPr="00FE6A08" w:rsidRDefault="00FE6A08" w:rsidP="00FE6A08">
      <w:pPr>
        <w:pStyle w:val="a4"/>
        <w:numPr>
          <w:ilvl w:val="0"/>
          <w:numId w:val="6"/>
        </w:numPr>
        <w:shd w:val="clear" w:color="auto" w:fill="FFFFFF"/>
        <w:spacing w:line="360" w:lineRule="auto"/>
        <w:jc w:val="both"/>
        <w:rPr>
          <w:sz w:val="28"/>
          <w:szCs w:val="28"/>
          <w:lang w:val="uk-UA"/>
        </w:rPr>
      </w:pPr>
      <w:r w:rsidRPr="00FE6A08">
        <w:rPr>
          <w:sz w:val="28"/>
          <w:szCs w:val="28"/>
          <w:lang w:val="uk-UA"/>
        </w:rPr>
        <w:t>спеціалізовані.</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До основних належать природні ресурси, кліматичні умови, географічне положення, трудові ресурси. Країна отримує і автоматично або при незначних капіталовкладеннях. Вони не мають особливого значення для конкурентної переваги країни, або створюване ними перевага нестійка.</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До розвиненим факторів належать сучасні технології, інфраструктура, висококваліфікована робоча сила. Саме ці фактори мають найбільше значення, оскільки дозволяють країні досягти конкурентної переваги більш високого рівня.</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lastRenderedPageBreak/>
        <w:t>За ступенем спеціалізації фактори підрозділені на загальні, які можливо застосовувати в багатьох галузях, і спеціалізовані - утворюють довготривалу основу для досягнення і підтримки конкурентної переваги.</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Розумна відкритість, побудована на принципах ефективності, конкурентоспроможності, національної безпеки, не може бути сформована без урахування структури експорту та руху капіталу, а також митної, валютної, податкової, кредитної та інвестиційної політик, що впливають не тільки на форми, але і на загальні масштаби взаємодії країни з зовнішнім світом.</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 xml:space="preserve">До кількісних індикаторів відкритості можна віднести питому вагу експорту та імпорту у валовому внутрішньому продукті, що має назву експортної та імпортної квотами. Їх комбінація дає уявлення про масштаби </w:t>
      </w:r>
      <w:proofErr w:type="spellStart"/>
      <w:r w:rsidRPr="00FE6A08">
        <w:rPr>
          <w:sz w:val="28"/>
          <w:szCs w:val="28"/>
          <w:lang w:val="uk-UA"/>
        </w:rPr>
        <w:t>зв'язків</w:t>
      </w:r>
      <w:proofErr w:type="spellEnd"/>
      <w:r w:rsidRPr="00FE6A08">
        <w:rPr>
          <w:sz w:val="28"/>
          <w:szCs w:val="28"/>
          <w:lang w:val="uk-UA"/>
        </w:rPr>
        <w:t xml:space="preserve"> окремих національних економік зі світовим ринком.</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Разом з тим у окремих країн-експортерів сировини експортна квота значно вище середньосвітовий. У цих випадках експортна квота свідчить скоріше не про ступінь відкритості конкретної країни та її інтеграції у світове господарство, а про сировинної спрямованості експорту.</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Про високий ступінь відкритості економіки говорять тоді, коли питома вага імпортної продукції на внутрішньому ринку перевищує поріг економічної безпеки країни. Світовий досвід свідчить: якщо частка імпорту у внутрішньому споживанні не перевищує 30%, у тому числі з продовольства - 25%, - країна зберігає свою економічну незалежність.</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 xml:space="preserve">Для оцінки інтеграції країни в систему світогосподарських </w:t>
      </w:r>
      <w:proofErr w:type="spellStart"/>
      <w:r w:rsidRPr="00FE6A08">
        <w:rPr>
          <w:sz w:val="28"/>
          <w:szCs w:val="28"/>
          <w:lang w:val="uk-UA"/>
        </w:rPr>
        <w:t>зв'язків</w:t>
      </w:r>
      <w:proofErr w:type="spellEnd"/>
      <w:r w:rsidRPr="00FE6A08">
        <w:rPr>
          <w:sz w:val="28"/>
          <w:szCs w:val="28"/>
          <w:lang w:val="uk-UA"/>
        </w:rPr>
        <w:t xml:space="preserve"> застосовується також показник, що характеризує співвідношення зовнішньоторговельного обороту до обсягу внутрішнього виробництва, - зовнішньоторговельна квота.</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У 50-60-ті роки до числа відкритих відносили країни з величиною зовнішньоторговельної квоти більш 10%. До кінця 90-х років цей критерій помітно виріс: вважається, що країни з високим ступенем відкритості мають зовнішньоторговельну квоту, що перевищує 45%. Низьку ступінь відкритості мають ті країни, у яких цей показник менше 27%.</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lastRenderedPageBreak/>
        <w:t>Разом з тим можна відзначити, що зовнішньоторговельна квота, характеризуючи відкритість економіки не може бути її інтегральним показником. Квота в основному відображає ступінь участі країн у міжнародному поділі праці, що є лише однією зі складових поняття відкритості економіки.</w:t>
      </w:r>
    </w:p>
    <w:p w:rsidR="00FE6A08" w:rsidRPr="00FE6A08" w:rsidRDefault="00FE6A08" w:rsidP="00FE6A08">
      <w:pPr>
        <w:shd w:val="clear" w:color="auto" w:fill="FFFFFF"/>
        <w:spacing w:line="360" w:lineRule="auto"/>
        <w:ind w:firstLine="709"/>
        <w:jc w:val="both"/>
        <w:rPr>
          <w:sz w:val="28"/>
          <w:szCs w:val="28"/>
          <w:lang w:val="uk-UA"/>
        </w:rPr>
      </w:pPr>
      <w:r w:rsidRPr="00FE6A08">
        <w:rPr>
          <w:sz w:val="28"/>
          <w:szCs w:val="28"/>
          <w:lang w:val="uk-UA"/>
        </w:rPr>
        <w:t>Доцільно виділити такі основні показники, що дозволяють в укрупненому плані судити про ступінь відкритості економіки країни:</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обсяг валового внутрішнього продукту (ВВП) на душу населення, що виражає ємність національного ринку і потенціал її конкурентоспроможності;</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експортна і імпортна квоти, обсяг експорту на душу населення - характеризують динаміку потенціалу конкурентоспроможності;</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співвідношення середніх індексів цін на експортовані та імпортовані товари і послуги - характеризують зростання або зниження конкурентоспроможності;</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відношення величини заборгованості держави до ВВП - характеризує ступінь «скутості» країни в здійсненні стратегії розвитку;</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обсяг валових іноземних інвестицій на душу населення;</w:t>
      </w:r>
    </w:p>
    <w:p w:rsidR="00FE6A08" w:rsidRPr="004B47FB" w:rsidRDefault="00FE6A08" w:rsidP="004B47FB">
      <w:pPr>
        <w:pStyle w:val="a4"/>
        <w:numPr>
          <w:ilvl w:val="0"/>
          <w:numId w:val="11"/>
        </w:numPr>
        <w:shd w:val="clear" w:color="auto" w:fill="FFFFFF"/>
        <w:spacing w:line="360" w:lineRule="auto"/>
        <w:jc w:val="both"/>
        <w:rPr>
          <w:sz w:val="28"/>
          <w:szCs w:val="28"/>
          <w:lang w:val="uk-UA"/>
        </w:rPr>
      </w:pPr>
      <w:r w:rsidRPr="004B47FB">
        <w:rPr>
          <w:sz w:val="28"/>
          <w:szCs w:val="28"/>
          <w:lang w:val="uk-UA"/>
        </w:rPr>
        <w:t>темпи приросту інфляції - показують здатність національної економіки адаптуватися до умов світового ринку.</w:t>
      </w:r>
    </w:p>
    <w:p w:rsidR="00FE6A08" w:rsidRPr="006E6464" w:rsidRDefault="006E6464" w:rsidP="006E6464">
      <w:pPr>
        <w:pStyle w:val="a4"/>
        <w:numPr>
          <w:ilvl w:val="0"/>
          <w:numId w:val="1"/>
        </w:numPr>
        <w:shd w:val="clear" w:color="auto" w:fill="FFFFFF"/>
        <w:spacing w:line="360" w:lineRule="auto"/>
        <w:jc w:val="center"/>
        <w:rPr>
          <w:sz w:val="28"/>
          <w:szCs w:val="28"/>
          <w:lang w:val="uk-UA"/>
        </w:rPr>
      </w:pPr>
      <w:r w:rsidRPr="006E6464">
        <w:rPr>
          <w:sz w:val="28"/>
          <w:szCs w:val="28"/>
          <w:lang w:val="uk-UA"/>
        </w:rPr>
        <w:t>Інновації як чинник глобальної конкуренції</w:t>
      </w:r>
    </w:p>
    <w:p w:rsidR="00693821" w:rsidRPr="00693821" w:rsidRDefault="00693821" w:rsidP="00693821">
      <w:pPr>
        <w:shd w:val="clear" w:color="auto" w:fill="FFFFFF"/>
        <w:spacing w:line="360" w:lineRule="auto"/>
        <w:ind w:firstLine="709"/>
        <w:jc w:val="both"/>
        <w:rPr>
          <w:sz w:val="28"/>
          <w:szCs w:val="28"/>
          <w:lang w:val="uk-UA"/>
        </w:rPr>
      </w:pPr>
      <w:r>
        <w:rPr>
          <w:sz w:val="28"/>
          <w:szCs w:val="28"/>
          <w:lang w:val="uk-UA"/>
        </w:rPr>
        <w:t>В</w:t>
      </w:r>
      <w:r w:rsidRPr="00693821">
        <w:rPr>
          <w:sz w:val="28"/>
          <w:szCs w:val="28"/>
          <w:lang w:val="uk-UA"/>
        </w:rPr>
        <w:t xml:space="preserve"> останні десятиріччя у світі спостерігається перехід від статичних і динамічних конкурентних переваг до інноваційних, досягнення яких передусім пов’язане з переходом країн на інноваційний шлях з метою здобуття якісно-нового рівня соціально-економічного розвитку. Місце країни в міжнародному співтоваристві окреслюється станом освіти, розмірами застосовування наукових та технічних досягнень, ефективністю інтеграції факторів виробництва, капіталу, інформаційних та інтелектуальних ресурсів.</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lastRenderedPageBreak/>
        <w:t>Всесвітній досвід свідчить, що ключовими умовами досягнення більш високого рівня конкурентоспроможності країни є:</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сприяння створенню і оволодіння новими знаннями у якості визначальної основи ефективної конкурентної боротьби;</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розвиток внутрішньої конкуренції, що сприяє інноваційній активності;</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створення конкурентних переваг шляхом застосовування інновацій, нових технологій, знань та інформації;</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здатність окремих підприємств та промисловості в цілому впроваджувати нововведення, удосконалювати та модернізувати їх;</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розуміння, що утримати конкурентні переваги можна тільки шляхом безперервного впровадження нових та удосконалення вже існуючих інновацій, оскільки будь-яке досягнення є доступним для повторення конкурентами;</w:t>
      </w:r>
    </w:p>
    <w:p w:rsidR="00693821" w:rsidRPr="004B47FB" w:rsidRDefault="00693821" w:rsidP="004B47FB">
      <w:pPr>
        <w:pStyle w:val="a4"/>
        <w:numPr>
          <w:ilvl w:val="1"/>
          <w:numId w:val="14"/>
        </w:numPr>
        <w:shd w:val="clear" w:color="auto" w:fill="FFFFFF"/>
        <w:spacing w:line="360" w:lineRule="auto"/>
        <w:jc w:val="both"/>
        <w:rPr>
          <w:sz w:val="28"/>
          <w:szCs w:val="28"/>
          <w:lang w:val="uk-UA"/>
        </w:rPr>
      </w:pPr>
      <w:r w:rsidRPr="004B47FB">
        <w:rPr>
          <w:sz w:val="28"/>
          <w:szCs w:val="28"/>
          <w:lang w:val="uk-UA"/>
        </w:rPr>
        <w:t>створення сприятливого середовища з метою стимулювання розвитку передових галузей, розвиток нових галузей та нових підприємств.</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t>Іншими словами, для зростання національної конкурентоспроможності країни необхідна постійна спрямованість її економіки на пошук, здійснення і впровадження нововведень.</w:t>
      </w:r>
    </w:p>
    <w:p w:rsidR="00693821" w:rsidRDefault="00693821" w:rsidP="00693821">
      <w:pPr>
        <w:shd w:val="clear" w:color="auto" w:fill="FFFFFF"/>
        <w:spacing w:line="360" w:lineRule="auto"/>
        <w:ind w:firstLine="709"/>
        <w:jc w:val="both"/>
        <w:rPr>
          <w:sz w:val="28"/>
          <w:szCs w:val="28"/>
          <w:lang w:val="uk-UA"/>
        </w:rPr>
      </w:pPr>
      <w:r w:rsidRPr="00693821">
        <w:rPr>
          <w:sz w:val="28"/>
          <w:szCs w:val="28"/>
          <w:lang w:val="uk-UA"/>
        </w:rPr>
        <w:t xml:space="preserve">М. Портер, розглядаючи конкурентні переваги твердив, що національний розквіт не дістається у спадок, не є наслідком наявних природних ресурсів або робочої сили, а утворюється. </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t>Конкурентоспроможність залежить від здатності підприємств впроваджувати інновації і модернізуватися. Утримання конкурентних переваг стає можливим завдяки постійному вдосконаленню продукції, засобів її виробництва та всіх інших факторів. Таким чином, фундаментом конкурентних переваг є процес безперервного стимулювання оновлення і вдосконалення [4, 5].</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lastRenderedPageBreak/>
        <w:t>Поняття "інновація" означає нововведення, тобто впровадження нових форм організації праці й управління в систему підприємницької діяльності; це використання в тій чи іншій сфері суспільної діяльності результатів інтелектуальної праці, технологічних розробок, спрямованих на удосконалення соціально-економічної діяльності.</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t>У загальному розумінні сутність інноваційних процесів, що відбуваються в будь-якій складній виробничо-господарській системі, – це сукупність прогресивних, якісно нових змін, що безперервно виникають у часі та просторі і сприяють дальшому якісному розвитку суспільства, забезпечують вищий рівень життя; це послідовна система заходів, внаслідок яких інновація дозріває від ідеї до конкретної продукції, технології, структури чи послуг і розповсюджується в господарській практиці і суспільній діяльності.</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t>Сучасна економічна теорія виділяє п’ять основних типів інновацій:</w:t>
      </w:r>
    </w:p>
    <w:p w:rsidR="00693821" w:rsidRPr="00693821" w:rsidRDefault="00693821" w:rsidP="00693821">
      <w:pPr>
        <w:pStyle w:val="a4"/>
        <w:numPr>
          <w:ilvl w:val="0"/>
          <w:numId w:val="7"/>
        </w:numPr>
        <w:shd w:val="clear" w:color="auto" w:fill="FFFFFF"/>
        <w:spacing w:line="360" w:lineRule="auto"/>
        <w:jc w:val="both"/>
        <w:rPr>
          <w:sz w:val="28"/>
          <w:szCs w:val="28"/>
          <w:lang w:val="uk-UA"/>
        </w:rPr>
      </w:pPr>
      <w:r w:rsidRPr="00693821">
        <w:rPr>
          <w:sz w:val="28"/>
          <w:szCs w:val="28"/>
          <w:lang w:val="uk-UA"/>
        </w:rPr>
        <w:t>виробництво нового виду продукції (товарна інновація);</w:t>
      </w:r>
    </w:p>
    <w:p w:rsidR="00693821" w:rsidRPr="00693821" w:rsidRDefault="00693821" w:rsidP="00693821">
      <w:pPr>
        <w:pStyle w:val="a4"/>
        <w:numPr>
          <w:ilvl w:val="0"/>
          <w:numId w:val="7"/>
        </w:numPr>
        <w:shd w:val="clear" w:color="auto" w:fill="FFFFFF"/>
        <w:spacing w:line="360" w:lineRule="auto"/>
        <w:jc w:val="both"/>
        <w:rPr>
          <w:sz w:val="28"/>
          <w:szCs w:val="28"/>
          <w:lang w:val="uk-UA"/>
        </w:rPr>
      </w:pPr>
      <w:r w:rsidRPr="00693821">
        <w:rPr>
          <w:sz w:val="28"/>
          <w:szCs w:val="28"/>
          <w:lang w:val="uk-UA"/>
        </w:rPr>
        <w:t>розробка нового методу виробництва (технологічна інновація);</w:t>
      </w:r>
    </w:p>
    <w:p w:rsidR="00693821" w:rsidRPr="00693821" w:rsidRDefault="00693821" w:rsidP="00693821">
      <w:pPr>
        <w:pStyle w:val="a4"/>
        <w:numPr>
          <w:ilvl w:val="0"/>
          <w:numId w:val="7"/>
        </w:numPr>
        <w:shd w:val="clear" w:color="auto" w:fill="FFFFFF"/>
        <w:spacing w:line="360" w:lineRule="auto"/>
        <w:jc w:val="both"/>
        <w:rPr>
          <w:sz w:val="28"/>
          <w:szCs w:val="28"/>
          <w:lang w:val="uk-UA"/>
        </w:rPr>
      </w:pPr>
      <w:r w:rsidRPr="00693821">
        <w:rPr>
          <w:sz w:val="28"/>
          <w:szCs w:val="28"/>
          <w:lang w:val="uk-UA"/>
        </w:rPr>
        <w:t>створення нового ринку товарів чи послуг (ринкова інновація);</w:t>
      </w:r>
    </w:p>
    <w:p w:rsidR="00693821" w:rsidRDefault="00693821" w:rsidP="00693821">
      <w:pPr>
        <w:pStyle w:val="a4"/>
        <w:numPr>
          <w:ilvl w:val="0"/>
          <w:numId w:val="7"/>
        </w:numPr>
        <w:shd w:val="clear" w:color="auto" w:fill="FFFFFF"/>
        <w:spacing w:line="360" w:lineRule="auto"/>
        <w:jc w:val="both"/>
        <w:rPr>
          <w:sz w:val="28"/>
          <w:szCs w:val="28"/>
          <w:lang w:val="uk-UA"/>
        </w:rPr>
      </w:pPr>
      <w:r w:rsidRPr="00693821">
        <w:rPr>
          <w:sz w:val="28"/>
          <w:szCs w:val="28"/>
          <w:lang w:val="uk-UA"/>
        </w:rPr>
        <w:t>освоєння нового джерела поставки сировини і напівфабрикатів (маркетингова інновація);</w:t>
      </w:r>
    </w:p>
    <w:p w:rsidR="00693821" w:rsidRPr="00693821" w:rsidRDefault="00693821" w:rsidP="00693821">
      <w:pPr>
        <w:pStyle w:val="a4"/>
        <w:numPr>
          <w:ilvl w:val="0"/>
          <w:numId w:val="7"/>
        </w:numPr>
        <w:shd w:val="clear" w:color="auto" w:fill="FFFFFF"/>
        <w:spacing w:line="360" w:lineRule="auto"/>
        <w:jc w:val="both"/>
        <w:rPr>
          <w:sz w:val="28"/>
          <w:szCs w:val="28"/>
          <w:lang w:val="uk-UA"/>
        </w:rPr>
      </w:pPr>
      <w:r w:rsidRPr="00693821">
        <w:rPr>
          <w:sz w:val="28"/>
          <w:szCs w:val="28"/>
          <w:lang w:val="uk-UA"/>
        </w:rPr>
        <w:t>реорганізація структури управління (управлінська інновація).</w:t>
      </w:r>
    </w:p>
    <w:p w:rsidR="00693821" w:rsidRDefault="00693821" w:rsidP="00693821">
      <w:pPr>
        <w:shd w:val="clear" w:color="auto" w:fill="FFFFFF"/>
        <w:spacing w:line="360" w:lineRule="auto"/>
        <w:ind w:firstLine="709"/>
        <w:jc w:val="both"/>
        <w:rPr>
          <w:sz w:val="28"/>
          <w:szCs w:val="28"/>
          <w:lang w:val="uk-UA"/>
        </w:rPr>
      </w:pPr>
      <w:r w:rsidRPr="00693821">
        <w:rPr>
          <w:sz w:val="28"/>
          <w:szCs w:val="28"/>
          <w:lang w:val="uk-UA"/>
        </w:rPr>
        <w:t>Ефективне впровадження інновацій дозволяє створити суттєві стратегічні переваги в найбільш конкурентних галузях. Підприємства – лідери досягають конкурент</w:t>
      </w:r>
      <w:r>
        <w:rPr>
          <w:sz w:val="28"/>
          <w:szCs w:val="28"/>
          <w:lang w:val="uk-UA"/>
        </w:rPr>
        <w:t>них переваг завдяки інноваціям,</w:t>
      </w:r>
      <w:r w:rsidRPr="00693821">
        <w:rPr>
          <w:sz w:val="28"/>
          <w:szCs w:val="28"/>
          <w:lang w:val="uk-UA"/>
        </w:rPr>
        <w:t xml:space="preserve"> шляхом використання як нових технологій, так і методів роботи, але після досягнення переваг утримання їх стає можливим тільки шляхом постійних </w:t>
      </w:r>
      <w:proofErr w:type="spellStart"/>
      <w:r w:rsidRPr="00693821">
        <w:rPr>
          <w:sz w:val="28"/>
          <w:szCs w:val="28"/>
          <w:lang w:val="uk-UA"/>
        </w:rPr>
        <w:t>вдосконалень</w:t>
      </w:r>
      <w:proofErr w:type="spellEnd"/>
      <w:r w:rsidRPr="00693821">
        <w:rPr>
          <w:sz w:val="28"/>
          <w:szCs w:val="28"/>
          <w:lang w:val="uk-UA"/>
        </w:rPr>
        <w:t xml:space="preserve">, тобто безперервних інновацій. </w:t>
      </w:r>
    </w:p>
    <w:p w:rsidR="00693821" w:rsidRDefault="00693821" w:rsidP="00693821">
      <w:pPr>
        <w:shd w:val="clear" w:color="auto" w:fill="FFFFFF"/>
        <w:spacing w:line="360" w:lineRule="auto"/>
        <w:ind w:firstLine="709"/>
        <w:jc w:val="both"/>
        <w:rPr>
          <w:sz w:val="28"/>
          <w:szCs w:val="28"/>
          <w:lang w:val="uk-UA"/>
        </w:rPr>
      </w:pPr>
      <w:r w:rsidRPr="00693821">
        <w:rPr>
          <w:sz w:val="28"/>
          <w:szCs w:val="28"/>
          <w:lang w:val="uk-UA"/>
        </w:rPr>
        <w:t xml:space="preserve">Таким чином, на сучасному етапі світового економічного розвитку головною ознакою конкурентоспроможності стає її інновація, тобто спроможність системи до систематичного розвитку, оновлення та перемін в господарській діяльності на основі засвоєння нововведень. </w:t>
      </w:r>
    </w:p>
    <w:p w:rsidR="00693821" w:rsidRDefault="00693821" w:rsidP="00693821">
      <w:pPr>
        <w:shd w:val="clear" w:color="auto" w:fill="FFFFFF"/>
        <w:spacing w:line="360" w:lineRule="auto"/>
        <w:ind w:firstLine="709"/>
        <w:jc w:val="both"/>
        <w:rPr>
          <w:sz w:val="28"/>
          <w:szCs w:val="28"/>
          <w:lang w:val="uk-UA"/>
        </w:rPr>
      </w:pPr>
      <w:r w:rsidRPr="00693821">
        <w:rPr>
          <w:sz w:val="28"/>
          <w:szCs w:val="28"/>
          <w:lang w:val="uk-UA"/>
        </w:rPr>
        <w:lastRenderedPageBreak/>
        <w:t>Інновація також означає застосовування існуючого науково-технічного, інформаційного та інтелектуального потенціалу з метою подальшого розвитку, підвищення результатів діяльнос</w:t>
      </w:r>
      <w:r>
        <w:rPr>
          <w:sz w:val="28"/>
          <w:szCs w:val="28"/>
          <w:lang w:val="uk-UA"/>
        </w:rPr>
        <w:t xml:space="preserve">ті та якості життя суспільства. </w:t>
      </w:r>
    </w:p>
    <w:p w:rsidR="00693821" w:rsidRPr="00693821" w:rsidRDefault="00693821" w:rsidP="00693821">
      <w:pPr>
        <w:shd w:val="clear" w:color="auto" w:fill="FFFFFF"/>
        <w:spacing w:line="360" w:lineRule="auto"/>
        <w:ind w:firstLine="709"/>
        <w:jc w:val="both"/>
        <w:rPr>
          <w:sz w:val="28"/>
          <w:szCs w:val="28"/>
          <w:lang w:val="uk-UA"/>
        </w:rPr>
      </w:pPr>
      <w:r w:rsidRPr="00693821">
        <w:rPr>
          <w:sz w:val="28"/>
          <w:szCs w:val="28"/>
          <w:lang w:val="uk-UA"/>
        </w:rPr>
        <w:t>Вплив інноваційної діяльності на формування конкурентоспроможності наведено на рис. 1</w:t>
      </w:r>
    </w:p>
    <w:p w:rsidR="006E5326" w:rsidRPr="006E5326" w:rsidRDefault="00693821" w:rsidP="006E5326">
      <w:pPr>
        <w:shd w:val="clear" w:color="auto" w:fill="FFFFFF"/>
        <w:spacing w:line="360" w:lineRule="auto"/>
        <w:jc w:val="both"/>
        <w:rPr>
          <w:sz w:val="28"/>
          <w:szCs w:val="28"/>
          <w:lang w:val="uk-UA"/>
        </w:rPr>
      </w:pPr>
      <w:r>
        <w:rPr>
          <w:noProof/>
        </w:rPr>
        <w:drawing>
          <wp:inline distT="0" distB="0" distL="0" distR="0">
            <wp:extent cx="5769782" cy="5181600"/>
            <wp:effectExtent l="0" t="0" r="2540" b="9525"/>
            <wp:docPr id="1" name="Рисунок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9782" cy="5181600"/>
                    </a:xfrm>
                    <a:prstGeom prst="rect">
                      <a:avLst/>
                    </a:prstGeom>
                    <a:noFill/>
                    <a:ln>
                      <a:noFill/>
                    </a:ln>
                  </pic:spPr>
                </pic:pic>
              </a:graphicData>
            </a:graphic>
          </wp:inline>
        </w:drawing>
      </w:r>
    </w:p>
    <w:p w:rsidR="006E5326" w:rsidRPr="006E5326" w:rsidRDefault="006E5326" w:rsidP="006E5326">
      <w:pPr>
        <w:shd w:val="clear" w:color="auto" w:fill="FFFFFF"/>
        <w:spacing w:line="360" w:lineRule="auto"/>
        <w:ind w:firstLine="709"/>
        <w:jc w:val="right"/>
        <w:rPr>
          <w:i/>
          <w:sz w:val="28"/>
          <w:szCs w:val="28"/>
          <w:lang w:val="uk-UA"/>
        </w:rPr>
      </w:pPr>
      <w:r w:rsidRPr="006E5326">
        <w:rPr>
          <w:i/>
          <w:sz w:val="28"/>
          <w:szCs w:val="28"/>
          <w:lang w:val="uk-UA"/>
        </w:rPr>
        <w:t>Рис. 1. Вплив інноваційної діяльності на формування конкурентоспроможності</w:t>
      </w:r>
    </w:p>
    <w:p w:rsidR="006E5326" w:rsidRDefault="006E5326" w:rsidP="006E5326">
      <w:pPr>
        <w:shd w:val="clear" w:color="auto" w:fill="FFFFFF"/>
        <w:ind w:firstLine="709"/>
        <w:jc w:val="both"/>
        <w:rPr>
          <w:sz w:val="28"/>
          <w:szCs w:val="28"/>
          <w:lang w:val="uk-UA"/>
        </w:rPr>
      </w:pPr>
      <w:r>
        <w:rPr>
          <w:sz w:val="28"/>
          <w:szCs w:val="28"/>
          <w:lang w:val="uk-UA"/>
        </w:rPr>
        <w:t xml:space="preserve"> </w:t>
      </w:r>
    </w:p>
    <w:p w:rsidR="006E5326" w:rsidRPr="006E5326" w:rsidRDefault="006E5326" w:rsidP="006E5326">
      <w:pPr>
        <w:shd w:val="clear" w:color="auto" w:fill="FFFFFF"/>
        <w:spacing w:line="360" w:lineRule="auto"/>
        <w:ind w:firstLine="709"/>
        <w:jc w:val="both"/>
        <w:rPr>
          <w:sz w:val="28"/>
          <w:szCs w:val="28"/>
          <w:lang w:val="uk-UA"/>
        </w:rPr>
      </w:pPr>
      <w:r w:rsidRPr="006E5326">
        <w:rPr>
          <w:sz w:val="28"/>
          <w:szCs w:val="28"/>
          <w:lang w:val="uk-UA"/>
        </w:rPr>
        <w:t xml:space="preserve">Інноваційна діяльність спирається на процес поліпшення, прогресу, відкриття нового, тобто на результативне засвоєння та впровадження нововведень, спрямованих як на оновлення технологій, техніки, організації виробництва та розроблення нової продукції, так і на проведення соціальних інновацій, спрямованих на ефективну зміну поведінки персоналу з метою </w:t>
      </w:r>
      <w:r w:rsidRPr="006E5326">
        <w:rPr>
          <w:sz w:val="28"/>
          <w:szCs w:val="28"/>
          <w:lang w:val="uk-UA"/>
        </w:rPr>
        <w:lastRenderedPageBreak/>
        <w:t>отримання запланованих результатів. Саме поєднання всіх складових дозволяє системі не тільки вижити в умовах загострення конкуренції, але й досягти необхідного рівня конкурентоспроможності.</w:t>
      </w:r>
    </w:p>
    <w:p w:rsidR="006E5326" w:rsidRPr="006E5326" w:rsidRDefault="006E5326" w:rsidP="006E5326">
      <w:pPr>
        <w:shd w:val="clear" w:color="auto" w:fill="FFFFFF"/>
        <w:spacing w:line="360" w:lineRule="auto"/>
        <w:ind w:firstLine="709"/>
        <w:jc w:val="both"/>
        <w:rPr>
          <w:sz w:val="28"/>
          <w:szCs w:val="28"/>
          <w:lang w:val="uk-UA"/>
        </w:rPr>
      </w:pPr>
      <w:r w:rsidRPr="006E5326">
        <w:rPr>
          <w:sz w:val="28"/>
          <w:szCs w:val="28"/>
          <w:lang w:val="uk-UA"/>
        </w:rPr>
        <w:t>Інноваційний шлях розвитку дає право світовим країнам забезпечувати собі технологічні переваги та активно формувати ядро шостого технологічного укладу – інформаційні технології, біотехнології, нанотехнології, космічна техніка, що визначає конкурентоспроможність їхньої економіки як на внутрішніх, так і міжнародних ринках [2, 6].</w:t>
      </w:r>
    </w:p>
    <w:p w:rsidR="00F10CEC" w:rsidRDefault="006E5326" w:rsidP="006E5326">
      <w:pPr>
        <w:shd w:val="clear" w:color="auto" w:fill="FFFFFF"/>
        <w:spacing w:line="360" w:lineRule="auto"/>
        <w:ind w:firstLine="709"/>
        <w:jc w:val="both"/>
        <w:rPr>
          <w:sz w:val="28"/>
          <w:szCs w:val="28"/>
          <w:lang w:val="uk-UA"/>
        </w:rPr>
      </w:pPr>
      <w:r w:rsidRPr="006E5326">
        <w:rPr>
          <w:sz w:val="28"/>
          <w:szCs w:val="28"/>
          <w:lang w:val="uk-UA"/>
        </w:rPr>
        <w:t xml:space="preserve">Основними причинами виникнення та поширення інновацій є наступні: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конкурентна боротьба (бажання одержати на ринку конкурентні переваги та максимізувати прибуток);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зростаючий попит споживача;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зростання технічного потенціалу;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пошук вирішення проблем, які виникають у підприємницькій діяльності фірми;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потреба не відставати в економічному розвитку, не втрачати ринку, наслідувати інші організації, які впроваджують нову технологію;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бажання поліпшити свої результати у конкретній діяльності підприємства;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підтримка та забезпечення престижу підприємства;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реалізація знань та підвищення престижу підприємства;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інтуїтивне уявлення про те, що інновація може поліпшити діяльність підприємства;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 xml:space="preserve">поради консультантів у будь-який період реорганізації фірми; </w:t>
      </w:r>
    </w:p>
    <w:p w:rsidR="00F10CEC"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наукові відкриття, інтернаціоналізація науки; </w:t>
      </w:r>
    </w:p>
    <w:p w:rsidR="006E5326" w:rsidRPr="00F10CEC" w:rsidRDefault="006E5326" w:rsidP="00F10CEC">
      <w:pPr>
        <w:pStyle w:val="a4"/>
        <w:numPr>
          <w:ilvl w:val="0"/>
          <w:numId w:val="15"/>
        </w:numPr>
        <w:shd w:val="clear" w:color="auto" w:fill="FFFFFF"/>
        <w:spacing w:line="360" w:lineRule="auto"/>
        <w:jc w:val="both"/>
        <w:rPr>
          <w:sz w:val="28"/>
          <w:szCs w:val="28"/>
          <w:lang w:val="uk-UA"/>
        </w:rPr>
      </w:pPr>
      <w:r w:rsidRPr="00F10CEC">
        <w:rPr>
          <w:sz w:val="28"/>
          <w:szCs w:val="28"/>
          <w:lang w:val="uk-UA"/>
        </w:rPr>
        <w:t>винахідництво.</w:t>
      </w:r>
    </w:p>
    <w:p w:rsidR="00F10CEC" w:rsidRPr="006E5326" w:rsidRDefault="006E5326" w:rsidP="00F10CEC">
      <w:pPr>
        <w:shd w:val="clear" w:color="auto" w:fill="FFFFFF"/>
        <w:spacing w:line="360" w:lineRule="auto"/>
        <w:ind w:firstLine="709"/>
        <w:jc w:val="both"/>
        <w:rPr>
          <w:sz w:val="28"/>
          <w:szCs w:val="28"/>
          <w:lang w:val="uk-UA"/>
        </w:rPr>
      </w:pPr>
      <w:r w:rsidRPr="006E5326">
        <w:rPr>
          <w:sz w:val="28"/>
          <w:szCs w:val="28"/>
          <w:lang w:val="uk-UA"/>
        </w:rPr>
        <w:t xml:space="preserve">Саме інновації визначають конкурентні переваги в ринковій боротьбі, реалізація яких дозволяє активно брати участь у формуванні світової </w:t>
      </w:r>
      <w:r w:rsidRPr="006E5326">
        <w:rPr>
          <w:sz w:val="28"/>
          <w:szCs w:val="28"/>
          <w:lang w:val="uk-UA"/>
        </w:rPr>
        <w:lastRenderedPageBreak/>
        <w:t xml:space="preserve">економічної системи </w:t>
      </w:r>
      <w:r w:rsidR="00F10CEC">
        <w:rPr>
          <w:sz w:val="28"/>
          <w:szCs w:val="28"/>
          <w:lang w:val="uk-UA"/>
        </w:rPr>
        <w:t xml:space="preserve">завдяки досягненню інноваційної </w:t>
      </w:r>
      <w:r w:rsidRPr="006E5326">
        <w:rPr>
          <w:sz w:val="28"/>
          <w:szCs w:val="28"/>
          <w:lang w:val="uk-UA"/>
        </w:rPr>
        <w:t>конкурентоспромо</w:t>
      </w:r>
      <w:r w:rsidR="00F10CEC">
        <w:rPr>
          <w:sz w:val="28"/>
          <w:szCs w:val="28"/>
          <w:lang w:val="uk-UA"/>
        </w:rPr>
        <w:t xml:space="preserve">жності </w:t>
      </w:r>
      <w:r w:rsidRPr="006E5326">
        <w:rPr>
          <w:sz w:val="28"/>
          <w:szCs w:val="28"/>
          <w:lang w:val="uk-UA"/>
        </w:rPr>
        <w:t>на національному рівні [1].</w:t>
      </w:r>
    </w:p>
    <w:p w:rsidR="006E5326" w:rsidRPr="006E5326" w:rsidRDefault="006E5326" w:rsidP="006E5326">
      <w:pPr>
        <w:shd w:val="clear" w:color="auto" w:fill="FFFFFF"/>
        <w:spacing w:line="360" w:lineRule="auto"/>
        <w:ind w:firstLine="709"/>
        <w:jc w:val="both"/>
        <w:rPr>
          <w:sz w:val="28"/>
          <w:szCs w:val="28"/>
          <w:lang w:val="uk-UA"/>
        </w:rPr>
      </w:pPr>
      <w:r w:rsidRPr="006E5326">
        <w:rPr>
          <w:sz w:val="28"/>
          <w:szCs w:val="28"/>
          <w:lang w:val="uk-UA"/>
        </w:rPr>
        <w:t>Слід також зазначити, що на світових ринках національним економікам характерна, як правило, галузева міжнародна спеціалізація, саме тому потрібною складовою становлення конкурентоспроможності національної економіки є здобутки конкурентоспроможності галузі. Втрата галузями конкурентних позицій ставить під загрозу спроможність країни підтримувати соціально-економічну оптимальність та стабільне економічне зростання.</w:t>
      </w:r>
    </w:p>
    <w:p w:rsidR="006E5326" w:rsidRPr="006E5326" w:rsidRDefault="006E5326" w:rsidP="006E5326">
      <w:pPr>
        <w:shd w:val="clear" w:color="auto" w:fill="FFFFFF"/>
        <w:spacing w:line="360" w:lineRule="auto"/>
        <w:ind w:firstLine="709"/>
        <w:jc w:val="both"/>
        <w:rPr>
          <w:sz w:val="28"/>
          <w:szCs w:val="28"/>
          <w:lang w:val="uk-UA"/>
        </w:rPr>
      </w:pPr>
      <w:r w:rsidRPr="006E5326">
        <w:rPr>
          <w:sz w:val="28"/>
          <w:szCs w:val="28"/>
          <w:lang w:val="uk-UA"/>
        </w:rPr>
        <w:t>Крім того, слід враховувати, що саме ефективність сукупності підприємств галузі формує її конкурентоспроможність як складову конкурентоспроможності національної економіки. Тому цілком природно, що підвищення конкурентоспроможності вітчизняних товаровиробників проголошено найважливішим пріоритетом політики України. При цьому, виробництво конкурентоспроможної продукції, яке впливає на створення довгострокових конкурентних переваг, прямо пов’язане зі здатністю підприємства підтримувати високі темпи оновлення і вдосконалення виробництва завдяки здійсненню інноваційної діяльності, при цьому підприємства, які не займаються інноваційною діяльністю, власну конкурентоспроможність втрачають.</w:t>
      </w:r>
    </w:p>
    <w:p w:rsidR="006E5326" w:rsidRPr="006E5326" w:rsidRDefault="006E5326" w:rsidP="006E5326">
      <w:pPr>
        <w:shd w:val="clear" w:color="auto" w:fill="FFFFFF"/>
        <w:spacing w:line="360" w:lineRule="auto"/>
        <w:ind w:firstLine="709"/>
        <w:jc w:val="both"/>
        <w:rPr>
          <w:sz w:val="28"/>
          <w:szCs w:val="28"/>
          <w:lang w:val="uk-UA"/>
        </w:rPr>
      </w:pPr>
      <w:r w:rsidRPr="006E5326">
        <w:rPr>
          <w:sz w:val="28"/>
          <w:szCs w:val="28"/>
          <w:lang w:val="uk-UA"/>
        </w:rPr>
        <w:t>Однією з важливих та необхідних складових становлення конкурентоспроможності національної економіки країни є досягнення конкурентоспроможності її регіонами. У сучасних умовах все більше уваги приділяється формуванню найбільш сприятливих організаційно-правових, соціально-економічних, політичних та інших умов для створення можливостей для більш повної реалізації конкурентних переваг регіонами. При цьому серед умов, які безпосередньо впливають на формування конкурентоспроможності регіону, слід особливо відзначити політику місцевої влади в регулюванні регіональної підприємницької діяльності; розвиненість інфраструктури; науково-технічний потенціал та використання інновацій у підприємницький діяльності.</w:t>
      </w:r>
    </w:p>
    <w:p w:rsidR="006E5326" w:rsidRPr="00767609" w:rsidRDefault="006E5326" w:rsidP="00767609">
      <w:pPr>
        <w:shd w:val="clear" w:color="auto" w:fill="FFFFFF"/>
        <w:spacing w:line="360" w:lineRule="auto"/>
        <w:ind w:firstLine="709"/>
        <w:jc w:val="both"/>
        <w:rPr>
          <w:sz w:val="28"/>
          <w:szCs w:val="28"/>
          <w:lang w:val="uk-UA"/>
        </w:rPr>
      </w:pPr>
      <w:r w:rsidRPr="006E5326">
        <w:rPr>
          <w:sz w:val="28"/>
          <w:szCs w:val="28"/>
          <w:lang w:val="uk-UA"/>
        </w:rPr>
        <w:lastRenderedPageBreak/>
        <w:t>Регулювання інноваційної діяльності здійснюється через систему податків, проведення амортизаційної політики, надання фінансової допомоги у вигляді дотацій, субсидій, субвенцій на розвиток окремих</w:t>
      </w:r>
      <w:r w:rsidR="00767609">
        <w:rPr>
          <w:sz w:val="28"/>
          <w:szCs w:val="28"/>
          <w:lang w:val="uk-UA"/>
        </w:rPr>
        <w:t xml:space="preserve"> регіонів, галузей, виробництв, </w:t>
      </w:r>
      <w:r w:rsidRPr="00767609">
        <w:rPr>
          <w:sz w:val="28"/>
          <w:szCs w:val="28"/>
          <w:lang w:val="uk-UA"/>
        </w:rPr>
        <w:t>проведення кредитної політики; через державні норми та стандарти; антимонопольні заходи; регулювання сфер і об’єктів інвестування інновацій; регулювання фінансових інвестицій.</w:t>
      </w:r>
    </w:p>
    <w:p w:rsidR="006B7AE7" w:rsidRPr="006E5326" w:rsidRDefault="006E5326" w:rsidP="00767609">
      <w:pPr>
        <w:pStyle w:val="a4"/>
        <w:numPr>
          <w:ilvl w:val="0"/>
          <w:numId w:val="1"/>
        </w:numPr>
        <w:tabs>
          <w:tab w:val="left" w:pos="3000"/>
        </w:tabs>
        <w:spacing w:line="360" w:lineRule="auto"/>
        <w:jc w:val="center"/>
        <w:rPr>
          <w:sz w:val="28"/>
          <w:szCs w:val="28"/>
          <w:lang w:val="uk-UA"/>
        </w:rPr>
      </w:pPr>
      <w:r w:rsidRPr="006E5326">
        <w:rPr>
          <w:sz w:val="28"/>
          <w:szCs w:val="28"/>
          <w:lang w:val="uk-UA"/>
        </w:rPr>
        <w:t>Теорія конкурентних переваг країни М. Портера</w:t>
      </w:r>
    </w:p>
    <w:p w:rsidR="00767609" w:rsidRPr="00767609" w:rsidRDefault="00767609" w:rsidP="00767609">
      <w:pPr>
        <w:shd w:val="clear" w:color="auto" w:fill="FFFFFF"/>
        <w:spacing w:line="360" w:lineRule="auto"/>
        <w:ind w:firstLine="709"/>
        <w:jc w:val="both"/>
        <w:rPr>
          <w:sz w:val="28"/>
          <w:szCs w:val="28"/>
          <w:lang w:val="uk-UA"/>
        </w:rPr>
      </w:pPr>
      <w:r w:rsidRPr="00767609">
        <w:rPr>
          <w:sz w:val="28"/>
          <w:szCs w:val="28"/>
          <w:lang w:val="uk-UA"/>
        </w:rPr>
        <w:t>Для того щоб з´ясувати, чому країни досягають конкурентної переваги у тих чи інших галузях, а також зрозуміти вихідні положення політики фірм та національної економіки, профе</w:t>
      </w:r>
      <w:r>
        <w:rPr>
          <w:sz w:val="28"/>
          <w:szCs w:val="28"/>
          <w:lang w:val="uk-UA"/>
        </w:rPr>
        <w:t xml:space="preserve">сор Гарвардської школи бізнесу Майкл Портер </w:t>
      </w:r>
      <w:r w:rsidRPr="00767609">
        <w:rPr>
          <w:sz w:val="28"/>
          <w:szCs w:val="28"/>
          <w:lang w:val="uk-UA"/>
        </w:rPr>
        <w:t xml:space="preserve">наприкінці 80-х </w:t>
      </w:r>
      <w:proofErr w:type="spellStart"/>
      <w:r w:rsidRPr="00767609">
        <w:rPr>
          <w:sz w:val="28"/>
          <w:szCs w:val="28"/>
          <w:lang w:val="uk-UA"/>
        </w:rPr>
        <w:t>pp</w:t>
      </w:r>
      <w:proofErr w:type="spellEnd"/>
      <w:r w:rsidRPr="00767609">
        <w:rPr>
          <w:sz w:val="28"/>
          <w:szCs w:val="28"/>
          <w:lang w:val="uk-UA"/>
        </w:rPr>
        <w:t>. здійснив чотирирічне дослідження десяти країн, які займають важливе місце у світовій торгівлі: Великобританії, Німеччини, Данії, Італії, Кореї, Сінгапуру, США, Швейцарії, Швеції та Японії.</w:t>
      </w:r>
    </w:p>
    <w:p w:rsidR="00767609" w:rsidRDefault="00767609" w:rsidP="00767609">
      <w:pPr>
        <w:shd w:val="clear" w:color="auto" w:fill="FFFFFF"/>
        <w:spacing w:line="360" w:lineRule="auto"/>
        <w:ind w:firstLine="709"/>
        <w:jc w:val="both"/>
        <w:rPr>
          <w:sz w:val="28"/>
          <w:szCs w:val="28"/>
          <w:lang w:val="uk-UA"/>
        </w:rPr>
      </w:pPr>
      <w:r w:rsidRPr="00767609">
        <w:rPr>
          <w:sz w:val="28"/>
          <w:szCs w:val="28"/>
          <w:lang w:val="uk-UA"/>
        </w:rPr>
        <w:t xml:space="preserve">У центр уваги проведеного дослідження М. Портер поставив завоювання та збереження конкурентної переваги у більш ніж 100 відносно складних галузях економіки та індустріальних сегментах. На його думку, саме вони є ключем до високої та зростаючої продуктивності у країні й найменше можуть бути проаналізовані з використанням традиційних та новітніх теорій міжнародної торгівлі. Для дослідження, як видно із переліку, були відібрані країни, які відрізняються за економічним розвитком (ПРК та НІК), розміром, державною політикою щодо промисловості, за суспільною філософією, географічними умовами та розташуванням, але водночас їх об´єднує одна спільна риса — усі вони вже успішно конкурують у ряді проаналізованих галузей або показують себе усе </w:t>
      </w:r>
      <w:proofErr w:type="spellStart"/>
      <w:r w:rsidRPr="00767609">
        <w:rPr>
          <w:sz w:val="28"/>
          <w:szCs w:val="28"/>
          <w:lang w:val="uk-UA"/>
        </w:rPr>
        <w:t>здатнішими</w:t>
      </w:r>
      <w:proofErr w:type="spellEnd"/>
      <w:r w:rsidRPr="00767609">
        <w:rPr>
          <w:sz w:val="28"/>
          <w:szCs w:val="28"/>
          <w:lang w:val="uk-UA"/>
        </w:rPr>
        <w:t xml:space="preserve"> успішно конкурувати. </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Розроблена в результаті проведеного дослідження всеосяжна теорія конкурентної переваги країн, яка підтверджується достатньою кількістю фактів, розглянута у фундаментальній праці Майкла Порте</w:t>
      </w:r>
      <w:r w:rsidR="00E54B0E">
        <w:rPr>
          <w:sz w:val="28"/>
          <w:szCs w:val="28"/>
          <w:lang w:val="uk-UA"/>
        </w:rPr>
        <w:t xml:space="preserve">ра "Конкурентна перевага країн", </w:t>
      </w:r>
      <w:r w:rsidRPr="00767609">
        <w:rPr>
          <w:sz w:val="28"/>
          <w:szCs w:val="28"/>
          <w:lang w:val="uk-UA"/>
        </w:rPr>
        <w:t xml:space="preserve">опублікованій у 1991 p. нью-йоркським видавництвом </w:t>
      </w:r>
      <w:proofErr w:type="spellStart"/>
      <w:r w:rsidRPr="00767609">
        <w:rPr>
          <w:sz w:val="28"/>
          <w:szCs w:val="28"/>
          <w:lang w:val="uk-UA"/>
        </w:rPr>
        <w:t>Free</w:t>
      </w:r>
      <w:proofErr w:type="spellEnd"/>
      <w:r w:rsidRPr="00767609">
        <w:rPr>
          <w:sz w:val="28"/>
          <w:szCs w:val="28"/>
          <w:lang w:val="uk-UA"/>
        </w:rPr>
        <w:t xml:space="preserve"> </w:t>
      </w:r>
      <w:proofErr w:type="spellStart"/>
      <w:r w:rsidRPr="00767609">
        <w:rPr>
          <w:sz w:val="28"/>
          <w:szCs w:val="28"/>
          <w:lang w:val="uk-UA"/>
        </w:rPr>
        <w:t>Press</w:t>
      </w:r>
      <w:proofErr w:type="spellEnd"/>
      <w:r w:rsidRPr="00767609">
        <w:rPr>
          <w:sz w:val="28"/>
          <w:szCs w:val="28"/>
          <w:lang w:val="uk-UA"/>
        </w:rPr>
        <w:t>.</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lastRenderedPageBreak/>
        <w:t>Згідно з цією теорією відповідь на запитання: "Чому країна досягає міжнародного успіху в тій чи іншій галузі?" передбачає чотири властивості країни загального характеру, що формують середовище, у якому конкурують місцеві фірми. Це середовище може сприяти виникненню конкурентної переваги, а може і перешкоджати цьому. Ось ці чотири властивості.</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1.</w:t>
      </w:r>
      <w:r w:rsidR="00E54B0E">
        <w:rPr>
          <w:sz w:val="28"/>
          <w:szCs w:val="28"/>
          <w:lang w:val="uk-UA"/>
        </w:rPr>
        <w:t xml:space="preserve"> </w:t>
      </w:r>
      <w:r w:rsidRPr="00767609">
        <w:rPr>
          <w:sz w:val="28"/>
          <w:szCs w:val="28"/>
          <w:lang w:val="uk-UA"/>
        </w:rPr>
        <w:t>Факторні умови, тобто ті конкретні фактори (наприклад, кваліфікована робоча сила певного профілю або інфраструктура), які необхідні для успішної конкуренції у даній галузі.</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2.</w:t>
      </w:r>
      <w:r w:rsidR="00E54B0E">
        <w:rPr>
          <w:sz w:val="28"/>
          <w:szCs w:val="28"/>
          <w:lang w:val="uk-UA"/>
        </w:rPr>
        <w:t xml:space="preserve"> </w:t>
      </w:r>
      <w:r w:rsidRPr="00767609">
        <w:rPr>
          <w:sz w:val="28"/>
          <w:szCs w:val="28"/>
          <w:lang w:val="uk-UA"/>
        </w:rPr>
        <w:t xml:space="preserve">Умови попиту, тобто який на внутрішньому ринку </w:t>
      </w:r>
      <w:r w:rsidR="00E54B0E">
        <w:rPr>
          <w:sz w:val="28"/>
          <w:szCs w:val="28"/>
          <w:lang w:val="uk-UA"/>
        </w:rPr>
        <w:t xml:space="preserve">існує </w:t>
      </w:r>
      <w:r w:rsidRPr="00767609">
        <w:rPr>
          <w:sz w:val="28"/>
          <w:szCs w:val="28"/>
          <w:lang w:val="uk-UA"/>
        </w:rPr>
        <w:t>попит на продукцію чи послуги, що пропонуються даною галуззю.</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3.</w:t>
      </w:r>
      <w:r w:rsidR="00E54B0E">
        <w:rPr>
          <w:sz w:val="28"/>
          <w:szCs w:val="28"/>
          <w:lang w:val="uk-UA"/>
        </w:rPr>
        <w:t xml:space="preserve"> </w:t>
      </w:r>
      <w:r w:rsidRPr="00767609">
        <w:rPr>
          <w:sz w:val="28"/>
          <w:szCs w:val="28"/>
          <w:lang w:val="uk-UA"/>
        </w:rPr>
        <w:t>Споріднені галузі (</w:t>
      </w:r>
      <w:proofErr w:type="spellStart"/>
      <w:r w:rsidRPr="00767609">
        <w:rPr>
          <w:sz w:val="28"/>
          <w:szCs w:val="28"/>
          <w:lang w:val="uk-UA"/>
        </w:rPr>
        <w:t>related</w:t>
      </w:r>
      <w:proofErr w:type="spellEnd"/>
      <w:r w:rsidRPr="00767609">
        <w:rPr>
          <w:sz w:val="28"/>
          <w:szCs w:val="28"/>
          <w:lang w:val="uk-UA"/>
        </w:rPr>
        <w:t>) та галузі, що підтримують, тобто наявність або відсутність у країні споріднених галузей чи галузей, що підтримують, конкурентоспроможних на міжнародному ринку.</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4.</w:t>
      </w:r>
      <w:r w:rsidR="00E54B0E">
        <w:rPr>
          <w:sz w:val="28"/>
          <w:szCs w:val="28"/>
          <w:lang w:val="uk-UA"/>
        </w:rPr>
        <w:t xml:space="preserve"> </w:t>
      </w:r>
      <w:r w:rsidRPr="00767609">
        <w:rPr>
          <w:sz w:val="28"/>
          <w:szCs w:val="28"/>
          <w:lang w:val="uk-UA"/>
        </w:rPr>
        <w:t>Стратегія фірми, її структура та конкуренти, тобто умови у країні, які визначають те, як утворюються та управляються фірми, і характер конкуренції на внутрішньому ринку.</w:t>
      </w:r>
    </w:p>
    <w:p w:rsidR="00E54B0E" w:rsidRPr="00E54B0E" w:rsidRDefault="00767609" w:rsidP="00E54B0E">
      <w:pPr>
        <w:shd w:val="clear" w:color="auto" w:fill="FFFFFF"/>
        <w:spacing w:line="360" w:lineRule="auto"/>
        <w:ind w:firstLine="709"/>
        <w:jc w:val="both"/>
        <w:rPr>
          <w:sz w:val="28"/>
          <w:szCs w:val="28"/>
          <w:lang w:val="uk-UA"/>
        </w:rPr>
      </w:pPr>
      <w:r w:rsidRPr="00767609">
        <w:rPr>
          <w:sz w:val="28"/>
          <w:szCs w:val="28"/>
          <w:lang w:val="uk-UA"/>
        </w:rPr>
        <w:t xml:space="preserve">Ці властивості національної конкурентоспроможності Майкл </w:t>
      </w:r>
      <w:r w:rsidR="00E54B0E" w:rsidRPr="00E54B0E">
        <w:rPr>
          <w:sz w:val="28"/>
          <w:szCs w:val="28"/>
          <w:lang w:val="uk-UA"/>
        </w:rPr>
        <w:t>Портер назвав детермінантами.</w:t>
      </w:r>
      <w:r w:rsidRPr="00767609">
        <w:rPr>
          <w:sz w:val="28"/>
          <w:szCs w:val="28"/>
          <w:lang w:val="uk-UA"/>
        </w:rPr>
        <w:t xml:space="preserve"> Першим важливим детермінантом національної конкурентної переваги у якій-небудь галузі є факторні умови. На думку М. Портера, </w:t>
      </w:r>
      <w:proofErr w:type="spellStart"/>
      <w:r w:rsidRPr="00767609">
        <w:rPr>
          <w:sz w:val="28"/>
          <w:szCs w:val="28"/>
          <w:lang w:val="uk-UA"/>
        </w:rPr>
        <w:t>наділеність</w:t>
      </w:r>
      <w:proofErr w:type="spellEnd"/>
      <w:r w:rsidRPr="00767609">
        <w:rPr>
          <w:sz w:val="28"/>
          <w:szCs w:val="28"/>
          <w:lang w:val="uk-UA"/>
        </w:rPr>
        <w:t xml:space="preserve"> країни тими чи іншими факторами виробництва, безумовно, впливає на конкурентну перевагу фірм країни, але роль факторів цим не обмежується. Фактори, які є найважливішими для конкурентної переваги у більшості галузей (особливо галузей, найважливіших для зростання продуктивності в розвиненій економіці), не дістаються у спадок, а створюються у межах країни за допомогою процесів, які у різних країнах та галузях дуже різні. Отже, важливий не стільки запас факторів на даний момент, скільки швидкість, з якою вони утворюються, вдосконалюються та пристосовуються до потреб галузей. Крім того, наявність деяких факторів у великій кількості може не посилювати, а, навпаки, зменшувати конкурентну </w:t>
      </w:r>
      <w:r w:rsidRPr="00767609">
        <w:rPr>
          <w:sz w:val="28"/>
          <w:szCs w:val="28"/>
          <w:lang w:val="uk-UA"/>
        </w:rPr>
        <w:lastRenderedPageBreak/>
        <w:t xml:space="preserve">перевагу. І навпаки, брак деяких факторів часто впливає на стратегію та спонукає до оновлення, призводячи до тривалої конкурентної переваги. </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Другий детермінант національної конкурентної переваги у якій-небудь галузі — це попит на внутрішньому ринку на товари чи послуги, що пропонуються цією галуззю. Майкл Портер виявив, що практично у кожній із розглянутих галузей попит на внутрішньому ринку впливає на конкурентну перевагу. Впливаючи на ефект масштабу, попит на внутрішньому ринку визначає характер та швидкість впровадження новацій, що здійснюються фірмами країни. Він характеризується трьома важливими рисами: структурою внутрішнього попиту (природа купівельних потреб), обсягом та характером зростання внутрішнього попиту і, нарешті, механізмами, за допомогою яких переваги на внутрішньому ринку передаються на закордонні ринки. Значення двох останніх властивостей залежить від першої. Для конкурентної боротьби важливіший не кількісний, а якісний бік попиту на внутрішньому ринку.</w:t>
      </w:r>
    </w:p>
    <w:p w:rsidR="00767609" w:rsidRPr="00767609" w:rsidRDefault="00767609" w:rsidP="00E54B0E">
      <w:pPr>
        <w:shd w:val="clear" w:color="auto" w:fill="FFFFFF"/>
        <w:spacing w:line="360" w:lineRule="auto"/>
        <w:ind w:firstLine="709"/>
        <w:jc w:val="both"/>
        <w:rPr>
          <w:sz w:val="28"/>
          <w:szCs w:val="28"/>
          <w:lang w:val="uk-UA"/>
        </w:rPr>
      </w:pPr>
      <w:r w:rsidRPr="00767609">
        <w:rPr>
          <w:sz w:val="28"/>
          <w:szCs w:val="28"/>
          <w:lang w:val="uk-UA"/>
        </w:rPr>
        <w:t xml:space="preserve">Третім важливим детермінантом, що визначає національні переваги у галузі, є наявність у країні галузей-постачальниць або суміжних галузей, які конкурентоспроможні на світовому ринку. Конкурентоспроможність деяких галузей-постачальниць дає перевагу національним фірмам в інших галузях промисловості, тому що вони продукують елементи, які широко використовуються та відіграють важливу роль у інтернаціоналізації та інноваційних процесах. Наприклад, виробництво напівпровідників, програмного забезпечення, а також торгівля є тими галузями, які мають значний вплив на інші. Наявність у країні конкурентоспроможних споріднених галузей часто веде до виникнення нових високорозвинених видів виробництва. Спорідненими називаються такі галузі, в яких фірми можуть взаємодіяти одна з одною у процесі формування ланцюжка цінності, а також галузі, які мають справу із продуктами, що взаємно доповнюють один одного. Взаємодія може відбуватись у сфері розвитку технологій, виробництва, маркетингу або сервісу. Наприклад, копіювальна та факсимільна техніка </w:t>
      </w:r>
      <w:r w:rsidRPr="00767609">
        <w:rPr>
          <w:sz w:val="28"/>
          <w:szCs w:val="28"/>
          <w:lang w:val="uk-UA"/>
        </w:rPr>
        <w:lastRenderedPageBreak/>
        <w:t>використовують багато однакових технологій та компонентів, які можуть розповсюджуватися тими самими шляхами.</w:t>
      </w:r>
    </w:p>
    <w:p w:rsidR="00767609" w:rsidRDefault="00767609" w:rsidP="00E54B0E">
      <w:pPr>
        <w:shd w:val="clear" w:color="auto" w:fill="FFFFFF"/>
        <w:spacing w:line="360" w:lineRule="auto"/>
        <w:ind w:firstLine="709"/>
        <w:jc w:val="both"/>
        <w:rPr>
          <w:sz w:val="28"/>
          <w:szCs w:val="28"/>
          <w:lang w:val="uk-UA"/>
        </w:rPr>
      </w:pPr>
      <w:r w:rsidRPr="00767609">
        <w:rPr>
          <w:sz w:val="28"/>
          <w:szCs w:val="28"/>
          <w:lang w:val="uk-UA"/>
        </w:rPr>
        <w:t xml:space="preserve">Четвертим важливим детермінантом, що визначає конкурентоспроможність галузі, є той факт, що фірма створюється, </w:t>
      </w:r>
      <w:proofErr w:type="spellStart"/>
      <w:r w:rsidRPr="00767609">
        <w:rPr>
          <w:sz w:val="28"/>
          <w:szCs w:val="28"/>
          <w:lang w:val="uk-UA"/>
        </w:rPr>
        <w:t>організується</w:t>
      </w:r>
      <w:proofErr w:type="spellEnd"/>
      <w:r w:rsidRPr="00767609">
        <w:rPr>
          <w:sz w:val="28"/>
          <w:szCs w:val="28"/>
          <w:lang w:val="uk-UA"/>
        </w:rPr>
        <w:t>, управляється залежно від характеру конкуренції на внутрішньому ринку. У різних країнах фірми організовуються по-різному, виробляють різні стратегії та цілі. Національні переваги у промисловому виробництві є результатом правильного співвідношення між їх вибором та джерелом конкурентоспроможності національної промисловості. Те, як розвивається суперництво на внутрішньому ринку, також відіграє велику роль у процесі впровадження новинок та у забезпеченні перспектив міжнародного успіху.</w:t>
      </w:r>
    </w:p>
    <w:p w:rsidR="00E54B0E" w:rsidRPr="00767609" w:rsidRDefault="00E54B0E" w:rsidP="00E54B0E">
      <w:pPr>
        <w:shd w:val="clear" w:color="auto" w:fill="FFFFFF"/>
        <w:spacing w:line="360" w:lineRule="auto"/>
        <w:ind w:firstLine="709"/>
        <w:jc w:val="both"/>
        <w:rPr>
          <w:sz w:val="28"/>
          <w:szCs w:val="28"/>
          <w:lang w:val="uk-UA"/>
        </w:rPr>
      </w:pPr>
      <w:r w:rsidRPr="00E54B0E">
        <w:rPr>
          <w:sz w:val="28"/>
          <w:szCs w:val="28"/>
          <w:lang w:val="uk-UA"/>
        </w:rPr>
        <w:t>Детермінанти національної конкурентоспроможності — це комплексна система, яка постійно розвивається. Майкл Порт</w:t>
      </w:r>
      <w:r>
        <w:rPr>
          <w:sz w:val="28"/>
          <w:szCs w:val="28"/>
          <w:lang w:val="uk-UA"/>
        </w:rPr>
        <w:t>ер назвав цю систему "ромбом" (рис. 2).</w:t>
      </w:r>
    </w:p>
    <w:p w:rsidR="00767609" w:rsidRDefault="00E54B0E" w:rsidP="00767609">
      <w:pPr>
        <w:shd w:val="clear" w:color="auto" w:fill="FFFFFF"/>
        <w:spacing w:line="360" w:lineRule="auto"/>
        <w:ind w:firstLine="709"/>
        <w:jc w:val="both"/>
        <w:rPr>
          <w:sz w:val="28"/>
          <w:szCs w:val="28"/>
          <w:lang w:val="uk-UA"/>
        </w:rPr>
      </w:pPr>
      <w:r>
        <w:rPr>
          <w:noProof/>
        </w:rPr>
        <w:drawing>
          <wp:inline distT="0" distB="0" distL="0" distR="0">
            <wp:extent cx="4762500" cy="3324225"/>
            <wp:effectExtent l="0" t="0" r="0" b="9525"/>
            <wp:docPr id="2" name="Рисунок 2" descr="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324225"/>
                    </a:xfrm>
                    <a:prstGeom prst="rect">
                      <a:avLst/>
                    </a:prstGeom>
                    <a:noFill/>
                    <a:ln>
                      <a:noFill/>
                    </a:ln>
                  </pic:spPr>
                </pic:pic>
              </a:graphicData>
            </a:graphic>
          </wp:inline>
        </w:drawing>
      </w:r>
    </w:p>
    <w:p w:rsidR="00E54B0E" w:rsidRDefault="00E54B0E" w:rsidP="00E54B0E">
      <w:pPr>
        <w:shd w:val="clear" w:color="auto" w:fill="FFFFFF"/>
        <w:spacing w:line="360" w:lineRule="auto"/>
        <w:ind w:firstLine="709"/>
        <w:jc w:val="right"/>
        <w:rPr>
          <w:rStyle w:val="ab"/>
          <w:b w:val="0"/>
          <w:sz w:val="28"/>
          <w:szCs w:val="28"/>
          <w:shd w:val="clear" w:color="auto" w:fill="FFFFFF"/>
          <w:lang w:val="uk-UA"/>
        </w:rPr>
      </w:pPr>
      <w:r>
        <w:rPr>
          <w:sz w:val="28"/>
          <w:szCs w:val="28"/>
          <w:lang w:val="uk-UA"/>
        </w:rPr>
        <w:t>Рис. 1.2</w:t>
      </w:r>
      <w:r w:rsidRPr="00E54B0E">
        <w:rPr>
          <w:b/>
          <w:sz w:val="28"/>
          <w:szCs w:val="28"/>
          <w:lang w:val="uk-UA"/>
        </w:rPr>
        <w:t xml:space="preserve">. </w:t>
      </w:r>
      <w:r w:rsidRPr="00E54B0E">
        <w:rPr>
          <w:rStyle w:val="ab"/>
          <w:b w:val="0"/>
          <w:sz w:val="28"/>
          <w:szCs w:val="28"/>
          <w:shd w:val="clear" w:color="auto" w:fill="FFFFFF"/>
          <w:lang w:val="uk-UA"/>
        </w:rPr>
        <w:t>Національний "ромб", або детермінанти національної конкурентної переваги</w:t>
      </w:r>
    </w:p>
    <w:p w:rsidR="00300E48" w:rsidRDefault="00300E48" w:rsidP="00E54B0E">
      <w:pPr>
        <w:shd w:val="clear" w:color="auto" w:fill="FFFFFF"/>
        <w:spacing w:line="360" w:lineRule="auto"/>
        <w:ind w:firstLine="709"/>
        <w:jc w:val="both"/>
        <w:rPr>
          <w:sz w:val="28"/>
          <w:szCs w:val="28"/>
          <w:lang w:val="uk-UA"/>
        </w:rPr>
      </w:pPr>
      <w:r w:rsidRPr="00300E48">
        <w:rPr>
          <w:sz w:val="28"/>
          <w:szCs w:val="28"/>
          <w:lang w:val="uk-UA"/>
        </w:rPr>
        <w:t xml:space="preserve">Кожний детермінант у цій системі впливає на всі інші. Наприклад, значний попит на продукцію фірми сам по собі не дасть їй конкурентної </w:t>
      </w:r>
      <w:r w:rsidRPr="00300E48">
        <w:rPr>
          <w:sz w:val="28"/>
          <w:szCs w:val="28"/>
          <w:lang w:val="uk-UA"/>
        </w:rPr>
        <w:lastRenderedPageBreak/>
        <w:t xml:space="preserve">переваги, якщо гострота конкуренції недостатня, щоб фірма відреагувала на цей попит. Крім того, переваги в одному детермінанті можуть створювати або посилювати переваги в інших. Щоб завоювати та зберегти конкурентну перевагу в наукомістких галузях, які є основою будь-якої розвиненої економіки, необхідно мати перевагу в усіх складових частинах "ромба". Перевага у кожному детермінанті не є передумовою для конкурентної переваги у галузі. Взаємодія переваг з усіх детермінантів забезпечує виграшні моменти, що підсилюють самі себе і які іноземним конкурентам важко знищити або скопіювати. </w:t>
      </w:r>
    </w:p>
    <w:p w:rsidR="001C6E6D" w:rsidRDefault="00300E48" w:rsidP="00E54B0E">
      <w:pPr>
        <w:shd w:val="clear" w:color="auto" w:fill="FFFFFF"/>
        <w:spacing w:line="360" w:lineRule="auto"/>
        <w:ind w:firstLine="709"/>
        <w:jc w:val="both"/>
        <w:rPr>
          <w:sz w:val="28"/>
          <w:szCs w:val="28"/>
          <w:lang w:val="uk-UA"/>
        </w:rPr>
      </w:pPr>
      <w:r w:rsidRPr="00300E48">
        <w:rPr>
          <w:sz w:val="28"/>
          <w:szCs w:val="28"/>
          <w:lang w:val="uk-UA"/>
        </w:rPr>
        <w:t>Для того щоб зробити теорію завершеною, М. Портер розглядає ще дві змінні, які суттєво впливають на обставини у країні — випадкові події та дії уряду. На рис. 1.</w:t>
      </w:r>
      <w:r w:rsidR="001C6E6D">
        <w:rPr>
          <w:sz w:val="28"/>
          <w:szCs w:val="28"/>
          <w:lang w:val="uk-UA"/>
        </w:rPr>
        <w:t>2</w:t>
      </w:r>
      <w:r w:rsidRPr="00300E48">
        <w:rPr>
          <w:sz w:val="28"/>
          <w:szCs w:val="28"/>
          <w:lang w:val="uk-UA"/>
        </w:rPr>
        <w:t xml:space="preserve"> вони зображені пунктиром тому, що вони не є детермінантами. В історії більшості галузей, що конкурують, відіграв роль випадок, тобто такі події, які мають мало спільного з умовами розвитку в країні та впливати на які часто ні керівництво фірми, ні навіть національні уряди не можуть. </w:t>
      </w:r>
    </w:p>
    <w:p w:rsidR="006E5326" w:rsidRDefault="00300E48" w:rsidP="001C6E6D">
      <w:pPr>
        <w:shd w:val="clear" w:color="auto" w:fill="FFFFFF"/>
        <w:spacing w:line="360" w:lineRule="auto"/>
        <w:ind w:firstLine="709"/>
        <w:jc w:val="both"/>
        <w:rPr>
          <w:sz w:val="28"/>
          <w:szCs w:val="28"/>
          <w:lang w:val="uk-UA"/>
        </w:rPr>
      </w:pPr>
      <w:r w:rsidRPr="00300E48">
        <w:rPr>
          <w:sz w:val="28"/>
          <w:szCs w:val="28"/>
          <w:lang w:val="uk-UA"/>
        </w:rPr>
        <w:t>До подій, які мають особливо важливе значення для розвитку конкурентоспроможності, М. Портер зараховує такі: винахідництво; великі технологічні зрушення (наприклад, біотехнологія, мікроелектроніка); різкі зміни цін на ресурси, такі як нафтовий шок; значні зміни на світових фінансових ринках або в обмінних курсах; активізація світового чи місцевого попиту; політичні рішення закордонних урядів; війни.</w:t>
      </w:r>
    </w:p>
    <w:p w:rsidR="001C6E6D" w:rsidRDefault="001C6E6D" w:rsidP="001C6E6D">
      <w:pPr>
        <w:shd w:val="clear" w:color="auto" w:fill="FFFFFF"/>
        <w:spacing w:line="360" w:lineRule="auto"/>
        <w:ind w:firstLine="709"/>
        <w:jc w:val="both"/>
        <w:rPr>
          <w:sz w:val="28"/>
          <w:szCs w:val="28"/>
          <w:lang w:val="uk-UA"/>
        </w:rPr>
      </w:pPr>
      <w:r>
        <w:rPr>
          <w:sz w:val="28"/>
          <w:szCs w:val="28"/>
          <w:lang w:val="uk-UA"/>
        </w:rPr>
        <w:t xml:space="preserve">4. </w:t>
      </w:r>
      <w:r w:rsidRPr="00400A2F">
        <w:rPr>
          <w:sz w:val="28"/>
          <w:szCs w:val="28"/>
          <w:lang w:val="uk-UA"/>
        </w:rPr>
        <w:t>Світові методики оцінювання конкурентоспроможності та інноваційного розвитку країн</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Нарощення конкурентоспроможності, макроекономічна стійкість, потенціал економічної безпеки та інклюзивне зростання характеризуються Всесвітнім економічним форумом у сукупності факторів, методів, принципів інституцій, реалізації політик, що складають можливості стратегічного розвитку національних економік на основі Індексу глобальної конкурентоспроможності (</w:t>
      </w:r>
      <w:proofErr w:type="spellStart"/>
      <w:r w:rsidRPr="0023626D">
        <w:rPr>
          <w:sz w:val="28"/>
          <w:szCs w:val="28"/>
          <w:lang w:val="uk-UA"/>
        </w:rPr>
        <w:t>англ</w:t>
      </w:r>
      <w:proofErr w:type="spellEnd"/>
      <w:r w:rsidRPr="0023626D">
        <w:rPr>
          <w:sz w:val="28"/>
          <w:szCs w:val="28"/>
          <w:lang w:val="uk-UA"/>
        </w:rPr>
        <w:t xml:space="preserve">. – </w:t>
      </w:r>
      <w:proofErr w:type="spellStart"/>
      <w:r w:rsidRPr="0023626D">
        <w:rPr>
          <w:sz w:val="28"/>
          <w:szCs w:val="28"/>
          <w:lang w:val="uk-UA"/>
        </w:rPr>
        <w:t>Global</w:t>
      </w:r>
      <w:proofErr w:type="spellEnd"/>
      <w:r w:rsidRPr="0023626D">
        <w:rPr>
          <w:sz w:val="28"/>
          <w:szCs w:val="28"/>
          <w:lang w:val="uk-UA"/>
        </w:rPr>
        <w:t xml:space="preserve"> </w:t>
      </w:r>
      <w:proofErr w:type="spellStart"/>
      <w:r w:rsidRPr="0023626D">
        <w:rPr>
          <w:sz w:val="28"/>
          <w:szCs w:val="28"/>
          <w:lang w:val="uk-UA"/>
        </w:rPr>
        <w:t>Competitiveness</w:t>
      </w:r>
      <w:proofErr w:type="spellEnd"/>
      <w:r w:rsidRPr="0023626D">
        <w:rPr>
          <w:sz w:val="28"/>
          <w:szCs w:val="28"/>
          <w:lang w:val="uk-UA"/>
        </w:rPr>
        <w:t xml:space="preserve"> </w:t>
      </w:r>
      <w:proofErr w:type="spellStart"/>
      <w:r w:rsidRPr="0023626D">
        <w:rPr>
          <w:sz w:val="28"/>
          <w:szCs w:val="28"/>
          <w:lang w:val="uk-UA"/>
        </w:rPr>
        <w:t>Index</w:t>
      </w:r>
      <w:proofErr w:type="spellEnd"/>
      <w:r w:rsidRPr="0023626D">
        <w:rPr>
          <w:sz w:val="28"/>
          <w:szCs w:val="28"/>
          <w:lang w:val="uk-UA"/>
        </w:rPr>
        <w:t>)</w:t>
      </w:r>
      <w:r>
        <w:rPr>
          <w:sz w:val="28"/>
          <w:szCs w:val="28"/>
          <w:lang w:val="uk-UA"/>
        </w:rPr>
        <w:t>.</w:t>
      </w:r>
      <w:r w:rsidRPr="0023626D">
        <w:rPr>
          <w:sz w:val="28"/>
          <w:szCs w:val="28"/>
          <w:lang w:val="uk-UA"/>
        </w:rPr>
        <w:t xml:space="preserve"> Це найбільш </w:t>
      </w:r>
      <w:r w:rsidRPr="0023626D">
        <w:rPr>
          <w:sz w:val="28"/>
          <w:szCs w:val="28"/>
          <w:lang w:val="uk-UA"/>
        </w:rPr>
        <w:lastRenderedPageBreak/>
        <w:t>відома та поширена у світі методика, згідно з якою</w:t>
      </w:r>
      <w:r w:rsidR="00CE2AC6">
        <w:rPr>
          <w:sz w:val="28"/>
          <w:szCs w:val="28"/>
          <w:lang w:val="uk-UA"/>
        </w:rPr>
        <w:t>,</w:t>
      </w:r>
      <w:r w:rsidRPr="0023626D">
        <w:rPr>
          <w:sz w:val="28"/>
          <w:szCs w:val="28"/>
          <w:lang w:val="uk-UA"/>
        </w:rPr>
        <w:t xml:space="preserve"> Індекс глобальної конкурентоспроможності містить розрахунок широкого кола показників, які визначають 12 драйверів конкурентоспроможності, що скомпоновано у три </w:t>
      </w:r>
      <w:proofErr w:type="spellStart"/>
      <w:r w:rsidRPr="0023626D">
        <w:rPr>
          <w:sz w:val="28"/>
          <w:szCs w:val="28"/>
          <w:lang w:val="uk-UA"/>
        </w:rPr>
        <w:t>субіндекси</w:t>
      </w:r>
      <w:proofErr w:type="spellEnd"/>
      <w:r w:rsidRPr="0023626D">
        <w:rPr>
          <w:sz w:val="28"/>
          <w:szCs w:val="28"/>
          <w:lang w:val="uk-UA"/>
        </w:rPr>
        <w:t xml:space="preserve">, до яких увійшли: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 базові умови на основі показників інфраструктури, інституцій, макроекономічної стабільності;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 ефективність (охорона здоров’я та освіти, вища освіта та професійна підготовка, ефективність товарних ринків, розвиток ринку праці, розвиток фінансового ринку;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 </w:t>
      </w:r>
      <w:proofErr w:type="spellStart"/>
      <w:r w:rsidRPr="0023626D">
        <w:rPr>
          <w:sz w:val="28"/>
          <w:szCs w:val="28"/>
          <w:lang w:val="uk-UA"/>
        </w:rPr>
        <w:t>інноваційність</w:t>
      </w:r>
      <w:proofErr w:type="spellEnd"/>
      <w:r w:rsidRPr="0023626D">
        <w:rPr>
          <w:sz w:val="28"/>
          <w:szCs w:val="28"/>
          <w:lang w:val="uk-UA"/>
        </w:rPr>
        <w:t xml:space="preserve"> (інновації, розвиток бізнесу, технологічна готовність) [3].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Загальний інтегральний індекс конкурентоспроможності, розрахований за такою методикою, дає можливість умовно згрупувати країни залежно від потенціалу їх соціально-економічного розвитку, масштабів експорту сировини, отриманого ВВП та конкурентної позиції у світовій економіці приблизно на п’ять основних груп. У 2017 році ця класифікація виглядала таким чином: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Перша група (35 країн у 2016–2017 рр.) – з базовими факторами конкурентоспроможності (ресурси і некваліфікована робоча сила).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Друга (17 країн, у т. ч. Україна) – перехідна до стадії розвитку ефективності, що вимагає вдосконалення виробничих процесів та якості продукції при підвищенні зарплат та обмеженості зростання цін.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Третя (30 країн) – розвитку ефективності економіки.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Четверта (19 країн) перехідна до інноваційної стадії. </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П’ята (37 країн) – інноваційна, що дозволяє утримувати високі зарплати і стандарти життя лише на основі конкурентних високотехнологічних виробничих процесів та інновацій [4]. </w:t>
      </w:r>
    </w:p>
    <w:p w:rsidR="001C6E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Проте розрахунки економічної конкурентоспроможності на основі Індексу глобальної конкурентоспроможності отримують щораз більше зауважень та справедливої критики з боку європейських фахівців через </w:t>
      </w:r>
      <w:r w:rsidRPr="0023626D">
        <w:rPr>
          <w:sz w:val="28"/>
          <w:szCs w:val="28"/>
          <w:lang w:val="uk-UA"/>
        </w:rPr>
        <w:lastRenderedPageBreak/>
        <w:t>недосконалість визначення конкурентоспроможності країн лише до окремих, навіть вагомих, показників, таких, як продуктивність та масштаби ВВП, оскільки майже не враховуються соціальні показники, політичні параметри, національний менталітет та культура країн, інституційне забезпечення економічного розвитку, виміри економічної безпеки країни тощо, які в сукупності формують потенціал стійкого розвитку на довгострокову перспективу в умовах динаміки глобалізаційних процесів.</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Альтернативою Індексу глобальної конкурентоспроможності, що застосовується Всесвітнім економічним форумом, є інша методика, яка запропонована Міжнародним центром конкурентоспроможності (IMD), де розраховується Індекс конкурентоспроможності за допомогою 300 критеріїв приблизно для 60 країн, разом із аналізом інфраструктури, продуктивністю економіки, державних програм та бізнес-клімату [5]. </w:t>
      </w:r>
    </w:p>
    <w:p w:rsidR="00CE2AC6" w:rsidRDefault="0023626D" w:rsidP="00CE2AC6">
      <w:pPr>
        <w:shd w:val="clear" w:color="auto" w:fill="FFFFFF"/>
        <w:spacing w:line="360" w:lineRule="auto"/>
        <w:ind w:firstLine="709"/>
        <w:jc w:val="both"/>
        <w:rPr>
          <w:sz w:val="28"/>
          <w:szCs w:val="28"/>
          <w:lang w:val="uk-UA"/>
        </w:rPr>
      </w:pPr>
      <w:r w:rsidRPr="0023626D">
        <w:rPr>
          <w:sz w:val="28"/>
          <w:szCs w:val="28"/>
          <w:lang w:val="uk-UA"/>
        </w:rPr>
        <w:t xml:space="preserve">Зокрема, у 2017 р. економічна ефективність оцінювалася за 83 критеріями, що відображали макроекономічні аспекти національних економік; ефективність державного регулювання – за 74 критеріями, що враховують вплив державної політики на підвищення конкурентоспроможності; ефективність бізнесу – також за 74 критеріями для </w:t>
      </w:r>
      <w:r w:rsidR="00CE2AC6">
        <w:rPr>
          <w:sz w:val="28"/>
          <w:szCs w:val="28"/>
          <w:lang w:val="uk-UA"/>
        </w:rPr>
        <w:t xml:space="preserve">визначення його </w:t>
      </w:r>
      <w:proofErr w:type="spellStart"/>
      <w:r w:rsidR="00CE2AC6">
        <w:rPr>
          <w:sz w:val="28"/>
          <w:szCs w:val="28"/>
          <w:lang w:val="uk-UA"/>
        </w:rPr>
        <w:t>інноваційності</w:t>
      </w:r>
      <w:proofErr w:type="spellEnd"/>
      <w:r w:rsidR="00CE2AC6">
        <w:rPr>
          <w:sz w:val="28"/>
          <w:szCs w:val="28"/>
          <w:lang w:val="uk-UA"/>
        </w:rPr>
        <w:t xml:space="preserve"> та </w:t>
      </w:r>
      <w:r w:rsidRPr="0023626D">
        <w:rPr>
          <w:sz w:val="28"/>
          <w:szCs w:val="28"/>
          <w:lang w:val="uk-UA"/>
        </w:rPr>
        <w:t>вигідності</w:t>
      </w:r>
      <w:r w:rsidR="00CE2AC6">
        <w:rPr>
          <w:sz w:val="28"/>
          <w:szCs w:val="28"/>
          <w:lang w:val="uk-UA"/>
        </w:rPr>
        <w:t xml:space="preserve">; </w:t>
      </w:r>
      <w:r w:rsidRPr="0023626D">
        <w:rPr>
          <w:sz w:val="28"/>
          <w:szCs w:val="28"/>
          <w:lang w:val="uk-UA"/>
        </w:rPr>
        <w:t xml:space="preserve">інфраструктури – за 115 критеріями, котрі відображають відповідність потребам бізнесу наявних базових, технологічних, наукових та людських ресурсів. Дві третини даних для розрахунку Індексу використовується з офіційної звітності національного рівня та міжнародних організацій, а решта – через опитування. [5] </w:t>
      </w:r>
    </w:p>
    <w:p w:rsidR="0023626D" w:rsidRDefault="0023626D" w:rsidP="00CE2AC6">
      <w:pPr>
        <w:shd w:val="clear" w:color="auto" w:fill="FFFFFF"/>
        <w:spacing w:line="360" w:lineRule="auto"/>
        <w:ind w:firstLine="709"/>
        <w:jc w:val="both"/>
        <w:rPr>
          <w:sz w:val="28"/>
          <w:szCs w:val="28"/>
          <w:lang w:val="uk-UA"/>
        </w:rPr>
      </w:pPr>
      <w:r w:rsidRPr="0023626D">
        <w:rPr>
          <w:sz w:val="28"/>
          <w:szCs w:val="28"/>
          <w:lang w:val="uk-UA"/>
        </w:rPr>
        <w:t>Позиція України у рейтингу IMD в 2017 році складала лише 60-те місце, тобто конкурентоспроможність національної економіки нашої держави на світовому рівні має негативну репутацію та знаходиться на останніх щаблях рейтингу</w:t>
      </w:r>
      <w:r>
        <w:rPr>
          <w:sz w:val="28"/>
          <w:szCs w:val="28"/>
          <w:lang w:val="uk-UA"/>
        </w:rPr>
        <w:t>.</w:t>
      </w:r>
    </w:p>
    <w:p w:rsidR="00CE2AC6" w:rsidRDefault="0023626D" w:rsidP="0023626D">
      <w:pPr>
        <w:shd w:val="clear" w:color="auto" w:fill="FFFFFF"/>
        <w:spacing w:line="360" w:lineRule="auto"/>
        <w:ind w:firstLine="709"/>
        <w:jc w:val="both"/>
        <w:rPr>
          <w:sz w:val="28"/>
          <w:szCs w:val="28"/>
          <w:lang w:val="uk-UA"/>
        </w:rPr>
      </w:pPr>
      <w:r w:rsidRPr="0023626D">
        <w:rPr>
          <w:sz w:val="28"/>
          <w:szCs w:val="28"/>
          <w:lang w:val="uk-UA"/>
        </w:rPr>
        <w:t xml:space="preserve">У цьому контексті цікаво також розглянути оцінку конкурентоспроможності, що надає Світовий банк з точки зору діяльності </w:t>
      </w:r>
      <w:r w:rsidRPr="0023626D">
        <w:rPr>
          <w:sz w:val="28"/>
          <w:szCs w:val="28"/>
          <w:lang w:val="uk-UA"/>
        </w:rPr>
        <w:lastRenderedPageBreak/>
        <w:t xml:space="preserve">бізнесу за 120 індикаторами, який отримав назву Індексу </w:t>
      </w:r>
      <w:proofErr w:type="spellStart"/>
      <w:r w:rsidRPr="0023626D">
        <w:rPr>
          <w:sz w:val="28"/>
          <w:szCs w:val="28"/>
          <w:lang w:val="uk-UA"/>
        </w:rPr>
        <w:t>Doing</w:t>
      </w:r>
      <w:proofErr w:type="spellEnd"/>
      <w:r w:rsidRPr="0023626D">
        <w:rPr>
          <w:sz w:val="28"/>
          <w:szCs w:val="28"/>
          <w:lang w:val="uk-UA"/>
        </w:rPr>
        <w:t xml:space="preserve"> </w:t>
      </w:r>
      <w:proofErr w:type="spellStart"/>
      <w:r w:rsidRPr="0023626D">
        <w:rPr>
          <w:sz w:val="28"/>
          <w:szCs w:val="28"/>
          <w:lang w:val="uk-UA"/>
        </w:rPr>
        <w:t>Business</w:t>
      </w:r>
      <w:proofErr w:type="spellEnd"/>
      <w:r w:rsidRPr="0023626D">
        <w:rPr>
          <w:sz w:val="28"/>
          <w:szCs w:val="28"/>
          <w:lang w:val="uk-UA"/>
        </w:rPr>
        <w:t xml:space="preserve">. Зазначений Індекс включає 11 </w:t>
      </w:r>
      <w:proofErr w:type="spellStart"/>
      <w:r w:rsidRPr="0023626D">
        <w:rPr>
          <w:sz w:val="28"/>
          <w:szCs w:val="28"/>
          <w:lang w:val="uk-UA"/>
        </w:rPr>
        <w:t>субіндексів</w:t>
      </w:r>
      <w:proofErr w:type="spellEnd"/>
      <w:r w:rsidRPr="0023626D">
        <w:rPr>
          <w:sz w:val="28"/>
          <w:szCs w:val="28"/>
          <w:lang w:val="uk-UA"/>
        </w:rPr>
        <w:t xml:space="preserve"> (рангів):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започаткування бізнесу (</w:t>
      </w:r>
      <w:proofErr w:type="spellStart"/>
      <w:r w:rsidRPr="00CE2AC6">
        <w:rPr>
          <w:sz w:val="28"/>
          <w:szCs w:val="28"/>
          <w:lang w:val="uk-UA"/>
        </w:rPr>
        <w:t>Starting</w:t>
      </w:r>
      <w:proofErr w:type="spellEnd"/>
      <w:r w:rsidRPr="00CE2AC6">
        <w:rPr>
          <w:sz w:val="28"/>
          <w:szCs w:val="28"/>
          <w:lang w:val="uk-UA"/>
        </w:rPr>
        <w:t xml:space="preserve"> a </w:t>
      </w:r>
      <w:proofErr w:type="spellStart"/>
      <w:r w:rsidRPr="00CE2AC6">
        <w:rPr>
          <w:sz w:val="28"/>
          <w:szCs w:val="28"/>
          <w:lang w:val="uk-UA"/>
        </w:rPr>
        <w:t>business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отримання дозволів на будівництво (</w:t>
      </w:r>
      <w:proofErr w:type="spellStart"/>
      <w:r w:rsidRPr="00CE2AC6">
        <w:rPr>
          <w:sz w:val="28"/>
          <w:szCs w:val="28"/>
          <w:lang w:val="uk-UA"/>
        </w:rPr>
        <w:t>Dealing</w:t>
      </w:r>
      <w:proofErr w:type="spellEnd"/>
      <w:r w:rsidRPr="00CE2AC6">
        <w:rPr>
          <w:sz w:val="28"/>
          <w:szCs w:val="28"/>
          <w:lang w:val="uk-UA"/>
        </w:rPr>
        <w:t xml:space="preserve"> </w:t>
      </w:r>
      <w:proofErr w:type="spellStart"/>
      <w:r w:rsidRPr="00CE2AC6">
        <w:rPr>
          <w:sz w:val="28"/>
          <w:szCs w:val="28"/>
          <w:lang w:val="uk-UA"/>
        </w:rPr>
        <w:t>with</w:t>
      </w:r>
      <w:proofErr w:type="spellEnd"/>
      <w:r w:rsidRPr="00CE2AC6">
        <w:rPr>
          <w:sz w:val="28"/>
          <w:szCs w:val="28"/>
          <w:lang w:val="uk-UA"/>
        </w:rPr>
        <w:t xml:space="preserve"> </w:t>
      </w:r>
      <w:proofErr w:type="spellStart"/>
      <w:r w:rsidRPr="00CE2AC6">
        <w:rPr>
          <w:sz w:val="28"/>
          <w:szCs w:val="28"/>
          <w:lang w:val="uk-UA"/>
        </w:rPr>
        <w:t>construction</w:t>
      </w:r>
      <w:proofErr w:type="spellEnd"/>
      <w:r w:rsidRPr="00CE2AC6">
        <w:rPr>
          <w:sz w:val="28"/>
          <w:szCs w:val="28"/>
          <w:lang w:val="uk-UA"/>
        </w:rPr>
        <w:t xml:space="preserve"> </w:t>
      </w:r>
      <w:proofErr w:type="spellStart"/>
      <w:r w:rsidRPr="00CE2AC6">
        <w:rPr>
          <w:sz w:val="28"/>
          <w:szCs w:val="28"/>
          <w:lang w:val="uk-UA"/>
        </w:rPr>
        <w:t>permits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підключення до електромереж (</w:t>
      </w:r>
      <w:proofErr w:type="spellStart"/>
      <w:r w:rsidRPr="00CE2AC6">
        <w:rPr>
          <w:sz w:val="28"/>
          <w:szCs w:val="28"/>
          <w:lang w:val="uk-UA"/>
        </w:rPr>
        <w:t>Getting</w:t>
      </w:r>
      <w:proofErr w:type="spellEnd"/>
      <w:r w:rsidRPr="00CE2AC6">
        <w:rPr>
          <w:sz w:val="28"/>
          <w:szCs w:val="28"/>
          <w:lang w:val="uk-UA"/>
        </w:rPr>
        <w:t xml:space="preserve"> </w:t>
      </w:r>
      <w:proofErr w:type="spellStart"/>
      <w:r w:rsidRPr="00CE2AC6">
        <w:rPr>
          <w:sz w:val="28"/>
          <w:szCs w:val="28"/>
          <w:lang w:val="uk-UA"/>
        </w:rPr>
        <w:t>electricity</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реєстрація майна (</w:t>
      </w:r>
      <w:proofErr w:type="spellStart"/>
      <w:r w:rsidRPr="00CE2AC6">
        <w:rPr>
          <w:sz w:val="28"/>
          <w:szCs w:val="28"/>
          <w:lang w:val="uk-UA"/>
        </w:rPr>
        <w:t>Registering</w:t>
      </w:r>
      <w:proofErr w:type="spellEnd"/>
      <w:r w:rsidRPr="00CE2AC6">
        <w:rPr>
          <w:sz w:val="28"/>
          <w:szCs w:val="28"/>
          <w:lang w:val="uk-UA"/>
        </w:rPr>
        <w:t xml:space="preserve"> </w:t>
      </w:r>
      <w:proofErr w:type="spellStart"/>
      <w:r w:rsidRPr="00CE2AC6">
        <w:rPr>
          <w:sz w:val="28"/>
          <w:szCs w:val="28"/>
          <w:lang w:val="uk-UA"/>
        </w:rPr>
        <w:t>property</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доступність кредитів (</w:t>
      </w:r>
      <w:proofErr w:type="spellStart"/>
      <w:r w:rsidRPr="00CE2AC6">
        <w:rPr>
          <w:sz w:val="28"/>
          <w:szCs w:val="28"/>
          <w:lang w:val="uk-UA"/>
        </w:rPr>
        <w:t>Getting</w:t>
      </w:r>
      <w:proofErr w:type="spellEnd"/>
      <w:r w:rsidRPr="00CE2AC6">
        <w:rPr>
          <w:sz w:val="28"/>
          <w:szCs w:val="28"/>
          <w:lang w:val="uk-UA"/>
        </w:rPr>
        <w:t xml:space="preserve"> </w:t>
      </w:r>
      <w:proofErr w:type="spellStart"/>
      <w:r w:rsidRPr="00CE2AC6">
        <w:rPr>
          <w:sz w:val="28"/>
          <w:szCs w:val="28"/>
          <w:lang w:val="uk-UA"/>
        </w:rPr>
        <w:t>credit</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захист міноритарних інвесторів (</w:t>
      </w:r>
      <w:proofErr w:type="spellStart"/>
      <w:r w:rsidRPr="00CE2AC6">
        <w:rPr>
          <w:sz w:val="28"/>
          <w:szCs w:val="28"/>
          <w:lang w:val="uk-UA"/>
        </w:rPr>
        <w:t>Protecting</w:t>
      </w:r>
      <w:proofErr w:type="spellEnd"/>
      <w:r w:rsidRPr="00CE2AC6">
        <w:rPr>
          <w:sz w:val="28"/>
          <w:szCs w:val="28"/>
          <w:lang w:val="uk-UA"/>
        </w:rPr>
        <w:t xml:space="preserve"> </w:t>
      </w:r>
      <w:proofErr w:type="spellStart"/>
      <w:r w:rsidRPr="00CE2AC6">
        <w:rPr>
          <w:sz w:val="28"/>
          <w:szCs w:val="28"/>
          <w:lang w:val="uk-UA"/>
        </w:rPr>
        <w:t>minority</w:t>
      </w:r>
      <w:proofErr w:type="spellEnd"/>
      <w:r w:rsidRPr="00CE2AC6">
        <w:rPr>
          <w:sz w:val="28"/>
          <w:szCs w:val="28"/>
          <w:lang w:val="uk-UA"/>
        </w:rPr>
        <w:t xml:space="preserve"> </w:t>
      </w:r>
      <w:proofErr w:type="spellStart"/>
      <w:r w:rsidRPr="00CE2AC6">
        <w:rPr>
          <w:sz w:val="28"/>
          <w:szCs w:val="28"/>
          <w:lang w:val="uk-UA"/>
        </w:rPr>
        <w:t>investors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сплата податків (</w:t>
      </w:r>
      <w:proofErr w:type="spellStart"/>
      <w:r w:rsidRPr="00CE2AC6">
        <w:rPr>
          <w:sz w:val="28"/>
          <w:szCs w:val="28"/>
          <w:lang w:val="uk-UA"/>
        </w:rPr>
        <w:t>Paying</w:t>
      </w:r>
      <w:proofErr w:type="spellEnd"/>
      <w:r w:rsidRPr="00CE2AC6">
        <w:rPr>
          <w:sz w:val="28"/>
          <w:szCs w:val="28"/>
          <w:lang w:val="uk-UA"/>
        </w:rPr>
        <w:t xml:space="preserve"> </w:t>
      </w:r>
      <w:proofErr w:type="spellStart"/>
      <w:r w:rsidRPr="00CE2AC6">
        <w:rPr>
          <w:sz w:val="28"/>
          <w:szCs w:val="28"/>
          <w:lang w:val="uk-UA"/>
        </w:rPr>
        <w:t>taxes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міжнародна торгівля (</w:t>
      </w:r>
      <w:proofErr w:type="spellStart"/>
      <w:r w:rsidRPr="00CE2AC6">
        <w:rPr>
          <w:sz w:val="28"/>
          <w:szCs w:val="28"/>
          <w:lang w:val="uk-UA"/>
        </w:rPr>
        <w:t>Trading</w:t>
      </w:r>
      <w:proofErr w:type="spellEnd"/>
      <w:r w:rsidRPr="00CE2AC6">
        <w:rPr>
          <w:sz w:val="28"/>
          <w:szCs w:val="28"/>
          <w:lang w:val="uk-UA"/>
        </w:rPr>
        <w:t xml:space="preserve"> </w:t>
      </w:r>
      <w:proofErr w:type="spellStart"/>
      <w:r w:rsidRPr="00CE2AC6">
        <w:rPr>
          <w:sz w:val="28"/>
          <w:szCs w:val="28"/>
          <w:lang w:val="uk-UA"/>
        </w:rPr>
        <w:t>across</w:t>
      </w:r>
      <w:proofErr w:type="spellEnd"/>
      <w:r w:rsidRPr="00CE2AC6">
        <w:rPr>
          <w:sz w:val="28"/>
          <w:szCs w:val="28"/>
          <w:lang w:val="uk-UA"/>
        </w:rPr>
        <w:t xml:space="preserve"> </w:t>
      </w:r>
      <w:proofErr w:type="spellStart"/>
      <w:r w:rsidRPr="00CE2AC6">
        <w:rPr>
          <w:sz w:val="28"/>
          <w:szCs w:val="28"/>
          <w:lang w:val="uk-UA"/>
        </w:rPr>
        <w:t>borders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виконання контрактів (</w:t>
      </w:r>
      <w:proofErr w:type="spellStart"/>
      <w:r w:rsidRPr="00CE2AC6">
        <w:rPr>
          <w:sz w:val="28"/>
          <w:szCs w:val="28"/>
          <w:lang w:val="uk-UA"/>
        </w:rPr>
        <w:t>Enforcing</w:t>
      </w:r>
      <w:proofErr w:type="spellEnd"/>
      <w:r w:rsidRPr="00CE2AC6">
        <w:rPr>
          <w:sz w:val="28"/>
          <w:szCs w:val="28"/>
          <w:lang w:val="uk-UA"/>
        </w:rPr>
        <w:t xml:space="preserve"> </w:t>
      </w:r>
      <w:proofErr w:type="spellStart"/>
      <w:r w:rsidRPr="00CE2AC6">
        <w:rPr>
          <w:sz w:val="28"/>
          <w:szCs w:val="28"/>
          <w:lang w:val="uk-UA"/>
        </w:rPr>
        <w:t>contracts</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вирішення проблем неплатоспроможності (</w:t>
      </w:r>
      <w:proofErr w:type="spellStart"/>
      <w:r w:rsidRPr="00CE2AC6">
        <w:rPr>
          <w:sz w:val="28"/>
          <w:szCs w:val="28"/>
          <w:lang w:val="uk-UA"/>
        </w:rPr>
        <w:t>Resolving</w:t>
      </w:r>
      <w:proofErr w:type="spellEnd"/>
      <w:r w:rsidRPr="00CE2AC6">
        <w:rPr>
          <w:sz w:val="28"/>
          <w:szCs w:val="28"/>
          <w:lang w:val="uk-UA"/>
        </w:rPr>
        <w:t xml:space="preserve"> </w:t>
      </w:r>
      <w:proofErr w:type="spellStart"/>
      <w:r w:rsidRPr="00CE2AC6">
        <w:rPr>
          <w:sz w:val="28"/>
          <w:szCs w:val="28"/>
          <w:lang w:val="uk-UA"/>
        </w:rPr>
        <w:t>insolvency</w:t>
      </w:r>
      <w:proofErr w:type="spellEnd"/>
      <w:r w:rsidRPr="00CE2AC6">
        <w:rPr>
          <w:sz w:val="28"/>
          <w:szCs w:val="28"/>
          <w:lang w:val="uk-UA"/>
        </w:rPr>
        <w:t xml:space="preserve">); </w:t>
      </w:r>
    </w:p>
    <w:p w:rsidR="00CE2AC6" w:rsidRPr="00CE2AC6" w:rsidRDefault="0023626D" w:rsidP="00CE2AC6">
      <w:pPr>
        <w:pStyle w:val="a4"/>
        <w:numPr>
          <w:ilvl w:val="0"/>
          <w:numId w:val="16"/>
        </w:numPr>
        <w:shd w:val="clear" w:color="auto" w:fill="FFFFFF"/>
        <w:spacing w:line="360" w:lineRule="auto"/>
        <w:jc w:val="both"/>
        <w:rPr>
          <w:sz w:val="28"/>
          <w:szCs w:val="28"/>
          <w:lang w:val="uk-UA"/>
        </w:rPr>
      </w:pPr>
      <w:r w:rsidRPr="00CE2AC6">
        <w:rPr>
          <w:sz w:val="28"/>
          <w:szCs w:val="28"/>
          <w:lang w:val="uk-UA"/>
        </w:rPr>
        <w:t>регулювання ринку прац</w:t>
      </w:r>
      <w:r w:rsidR="00CE2AC6" w:rsidRPr="00CE2AC6">
        <w:rPr>
          <w:sz w:val="28"/>
          <w:szCs w:val="28"/>
          <w:lang w:val="uk-UA"/>
        </w:rPr>
        <w:t>і (</w:t>
      </w:r>
      <w:proofErr w:type="spellStart"/>
      <w:r w:rsidR="00CE2AC6" w:rsidRPr="00CE2AC6">
        <w:rPr>
          <w:sz w:val="28"/>
          <w:szCs w:val="28"/>
          <w:lang w:val="uk-UA"/>
        </w:rPr>
        <w:t>Labor</w:t>
      </w:r>
      <w:proofErr w:type="spellEnd"/>
      <w:r w:rsidR="00CE2AC6" w:rsidRPr="00CE2AC6">
        <w:rPr>
          <w:sz w:val="28"/>
          <w:szCs w:val="28"/>
          <w:lang w:val="uk-UA"/>
        </w:rPr>
        <w:t xml:space="preserve"> </w:t>
      </w:r>
      <w:proofErr w:type="spellStart"/>
      <w:r w:rsidR="00CE2AC6" w:rsidRPr="00CE2AC6">
        <w:rPr>
          <w:sz w:val="28"/>
          <w:szCs w:val="28"/>
          <w:lang w:val="uk-UA"/>
        </w:rPr>
        <w:t>market</w:t>
      </w:r>
      <w:proofErr w:type="spellEnd"/>
      <w:r w:rsidR="00CE2AC6" w:rsidRPr="00CE2AC6">
        <w:rPr>
          <w:sz w:val="28"/>
          <w:szCs w:val="28"/>
          <w:lang w:val="uk-UA"/>
        </w:rPr>
        <w:t xml:space="preserve"> </w:t>
      </w:r>
      <w:proofErr w:type="spellStart"/>
      <w:r w:rsidR="00CE2AC6" w:rsidRPr="00CE2AC6">
        <w:rPr>
          <w:sz w:val="28"/>
          <w:szCs w:val="28"/>
          <w:lang w:val="uk-UA"/>
        </w:rPr>
        <w:t>regulation</w:t>
      </w:r>
      <w:proofErr w:type="spellEnd"/>
      <w:r w:rsidR="00CE2AC6" w:rsidRPr="00CE2AC6">
        <w:rPr>
          <w:sz w:val="28"/>
          <w:szCs w:val="28"/>
          <w:lang w:val="uk-UA"/>
        </w:rPr>
        <w:t>) [7].</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Методологія оцінки конкурентоздатності країн Світового банку постійно оновлюється та для уточнення рейтингу охоплює широке коло країн, кількість яких у 2017 році складає 191 країн.</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Також у міжнародній   практиці накопичений певний досвід визначення рейтингу інноваційних країн світу, інноваційного розвитку регіонів,  інноваційної діяльності та активності компаній.</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Протягом багатьох років  розробляються різні комплексні індикатори науково-технічного та інноваційного розвитку. Найбільш відомим і поширеним, став європейський інноваційний індекс, який розраховується на основі системи індикаторів науково-технічного розвитку — Європейського інноваційного табло (ЄІТ). Він, на думку експертів,  дозволяє об'єктивно оцінити рівень науково-технічного розвитку країн-учасниць Співтовариства.</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Європейське інноваційне табло (ЄІТ), також Європей</w:t>
      </w:r>
      <w:r w:rsidR="00CE2AC6">
        <w:rPr>
          <w:sz w:val="28"/>
          <w:szCs w:val="28"/>
          <w:lang w:val="uk-UA"/>
        </w:rPr>
        <w:t xml:space="preserve">ський рейтинг </w:t>
      </w:r>
      <w:proofErr w:type="spellStart"/>
      <w:r w:rsidR="00CE2AC6">
        <w:rPr>
          <w:sz w:val="28"/>
          <w:szCs w:val="28"/>
          <w:lang w:val="uk-UA"/>
        </w:rPr>
        <w:t>інноваційності</w:t>
      </w:r>
      <w:proofErr w:type="spellEnd"/>
      <w:r w:rsidR="00CE2AC6">
        <w:rPr>
          <w:sz w:val="28"/>
          <w:szCs w:val="28"/>
          <w:lang w:val="uk-UA"/>
        </w:rPr>
        <w:t xml:space="preserve"> </w:t>
      </w:r>
      <w:r w:rsidRPr="0023626D">
        <w:rPr>
          <w:sz w:val="28"/>
          <w:szCs w:val="28"/>
          <w:lang w:val="uk-UA"/>
        </w:rPr>
        <w:t>— система </w:t>
      </w:r>
      <w:hyperlink r:id="rId9" w:tooltip="Показник" w:history="1">
        <w:r w:rsidRPr="0023626D">
          <w:rPr>
            <w:sz w:val="28"/>
            <w:szCs w:val="28"/>
            <w:lang w:val="uk-UA"/>
          </w:rPr>
          <w:t>показників</w:t>
        </w:r>
      </w:hyperlink>
      <w:r w:rsidRPr="0023626D">
        <w:rPr>
          <w:sz w:val="28"/>
          <w:szCs w:val="28"/>
          <w:lang w:val="uk-UA"/>
        </w:rPr>
        <w:t xml:space="preserve"> науково-технічного розвитку країн Європи. [3]. Спочатку ця система мала у своєму складі сімнадцять основних показників, що відібрані для узагальнення основних факторів і результатів </w:t>
      </w:r>
      <w:r w:rsidRPr="0023626D">
        <w:rPr>
          <w:sz w:val="28"/>
          <w:szCs w:val="28"/>
          <w:lang w:val="uk-UA"/>
        </w:rPr>
        <w:lastRenderedPageBreak/>
        <w:t>інноваційної діяльності. Вони були розділені на чотири основні групи: людські ресурси, створення нових знань, передача і застосування знань, фінансування інновацій і ринки інноваційної продукції.</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Згодом кількість показників та їх склад змінювалися. Була проведена подальша їх деталізація   із виділенням сфери послуг у спеціальну групу, що пов'язано із зростаючою роллю саме цього сектору в сучасній економіці.  </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Показники сформовані експертним шляхом і розподілені на вхідні (оцінюють ресурси наукової та інноваційної діяльності) та вихідні (відображають результативність наукових та науково-технічних робіт та інноваційної діяльності). На сьогодні вони згруповані у п'ять груп, які відображають різноманітні аспекти інноваційного розвитку:</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«Рушійні сили інновацій» — індикатори, які відображають стан та структуру інноваційного потенціалу.</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«Створення нових знань» — індикатори, які відображають рівні фінансування науково-дослідних і конструкторських робіт.</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«Інновації та підприємництво» — індикатори, які відображають рівні інноваційної активності на підприємствах (фірмах).</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«Застосування» — індикатори, які відображають зайнятість та комерційну діяльність в інноваційних секторах.</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 «Інтелектуальна власність» — індикатори, які відображають патентну активність.</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При аналізі індикаторів ЄІТ експертами Європейської Комісії застосовуються три підходи:</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1. показники окремих країн і ЄС в цілому порівнюються з аналогічними показниками світових лідерів інноваційного розвитку — Японії та США;</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2. більшість показників орієнтовані на оцінку ефективності (а не загального обсягу) інноваційної діяльності;</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3. порівняльні кількісні оцінки наводяться за окремими групами показників.</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lastRenderedPageBreak/>
        <w:t>Для об’єктивної оцінки стану інноваційного розвитку України важливе значення має визначення її відносної позиції в рамках країн ЄС за допомогою Європейського іннова</w:t>
      </w:r>
      <w:r w:rsidRPr="0023626D">
        <w:rPr>
          <w:sz w:val="28"/>
          <w:szCs w:val="28"/>
          <w:lang w:val="uk-UA"/>
        </w:rPr>
        <w:softHyphen/>
        <w:t>цій</w:t>
      </w:r>
      <w:r w:rsidRPr="0023626D">
        <w:rPr>
          <w:sz w:val="28"/>
          <w:szCs w:val="28"/>
          <w:lang w:val="uk-UA"/>
        </w:rPr>
        <w:softHyphen/>
        <w:t>ного індексу, Європейського інноваційного табло (ЄІТ). Ранжирування країн на основі цього комплексного індикатора визначає, наскільки економічне зростання країни ба</w:t>
      </w:r>
      <w:r w:rsidRPr="0023626D">
        <w:rPr>
          <w:sz w:val="28"/>
          <w:szCs w:val="28"/>
          <w:lang w:val="uk-UA"/>
        </w:rPr>
        <w:softHyphen/>
        <w:t>зується на інноваціях. За ЄІТ Україна знаходиться в останній за рівнем інновацій чет</w:t>
      </w:r>
      <w:r w:rsidRPr="0023626D">
        <w:rPr>
          <w:sz w:val="28"/>
          <w:szCs w:val="28"/>
          <w:lang w:val="uk-UA"/>
        </w:rPr>
        <w:softHyphen/>
        <w:t>вер</w:t>
      </w:r>
      <w:r w:rsidRPr="0023626D">
        <w:rPr>
          <w:sz w:val="28"/>
          <w:szCs w:val="28"/>
          <w:lang w:val="uk-UA"/>
        </w:rPr>
        <w:softHyphen/>
        <w:t>тій групі – «країни, що рухаються навздогін» з індексом  0,23. Цю гру</w:t>
      </w:r>
      <w:r w:rsidRPr="0023626D">
        <w:rPr>
          <w:sz w:val="28"/>
          <w:szCs w:val="28"/>
          <w:lang w:val="uk-UA"/>
        </w:rPr>
        <w:softHyphen/>
        <w:t>пу складають: Угорщина – 0,24, Росія – 0,23, Україна – 0,23, Латвія – 0,22, Поль</w:t>
      </w:r>
      <w:r w:rsidRPr="0023626D">
        <w:rPr>
          <w:sz w:val="28"/>
          <w:szCs w:val="28"/>
          <w:lang w:val="uk-UA"/>
        </w:rPr>
        <w:softHyphen/>
        <w:t>ща – 0,21, Хорватія, Греція – 0,20, Болгарія – 0,19, Румунія – 0,16, Туреччина – 0,08. У порівнянні з іншими країнами ЄС відставання України становить: від «країн-лі</w:t>
      </w:r>
      <w:r w:rsidRPr="0023626D">
        <w:rPr>
          <w:sz w:val="28"/>
          <w:szCs w:val="28"/>
          <w:lang w:val="uk-UA"/>
        </w:rPr>
        <w:softHyphen/>
        <w:t>дерів» – приблизно у 3 рази (Швеція – 0,68), від «країн-послідовників» – 2 рази (Ве</w:t>
      </w:r>
      <w:r w:rsidRPr="0023626D">
        <w:rPr>
          <w:sz w:val="28"/>
          <w:szCs w:val="28"/>
          <w:lang w:val="uk-UA"/>
        </w:rPr>
        <w:softHyphen/>
        <w:t xml:space="preserve">ликобританія – 0,48), від країн «помірні </w:t>
      </w:r>
      <w:proofErr w:type="spellStart"/>
      <w:r w:rsidRPr="0023626D">
        <w:rPr>
          <w:sz w:val="28"/>
          <w:szCs w:val="28"/>
          <w:lang w:val="uk-UA"/>
        </w:rPr>
        <w:t>інноватори</w:t>
      </w:r>
      <w:proofErr w:type="spellEnd"/>
      <w:r w:rsidRPr="0023626D">
        <w:rPr>
          <w:sz w:val="28"/>
          <w:szCs w:val="28"/>
          <w:lang w:val="uk-UA"/>
        </w:rPr>
        <w:t>» – 1,6 рази (Норвегія – 0,35). [5].</w:t>
      </w:r>
    </w:p>
    <w:p w:rsidR="0023626D" w:rsidRPr="0023626D" w:rsidRDefault="0023626D" w:rsidP="0023626D">
      <w:pPr>
        <w:shd w:val="clear" w:color="auto" w:fill="FFFFFF"/>
        <w:spacing w:line="360" w:lineRule="auto"/>
        <w:ind w:firstLine="709"/>
        <w:jc w:val="both"/>
        <w:rPr>
          <w:sz w:val="28"/>
          <w:szCs w:val="28"/>
          <w:lang w:val="uk-UA"/>
        </w:rPr>
      </w:pPr>
      <w:r w:rsidRPr="0023626D">
        <w:rPr>
          <w:sz w:val="28"/>
          <w:szCs w:val="28"/>
          <w:lang w:val="uk-UA"/>
        </w:rPr>
        <w:t>Для потреб інноваційного розвитку країни над</w:t>
      </w:r>
      <w:r w:rsidRPr="0023626D">
        <w:rPr>
          <w:sz w:val="28"/>
          <w:szCs w:val="28"/>
          <w:lang w:val="uk-UA"/>
        </w:rPr>
        <w:softHyphen/>
        <w:t>зви</w:t>
      </w:r>
      <w:r w:rsidRPr="0023626D">
        <w:rPr>
          <w:sz w:val="28"/>
          <w:szCs w:val="28"/>
          <w:lang w:val="uk-UA"/>
        </w:rPr>
        <w:softHyphen/>
        <w:t>чайно важливу роль відіграють освіта та наука, які є конструктивною ланкою в системі трьох головних складових інноваційної економіки «наука – освіта – виробництво». В такому поєднанні освітній потенціал виступає одно</w:t>
      </w:r>
      <w:r w:rsidRPr="0023626D">
        <w:rPr>
          <w:sz w:val="28"/>
          <w:szCs w:val="28"/>
          <w:lang w:val="uk-UA"/>
        </w:rPr>
        <w:softHyphen/>
        <w:t>часно як джерело поповнення науки кадрами і як головний фактор оволодіння робочою силою сучасними знаннями, необхідними для забез</w:t>
      </w:r>
      <w:r w:rsidRPr="0023626D">
        <w:rPr>
          <w:sz w:val="28"/>
          <w:szCs w:val="28"/>
          <w:lang w:val="uk-UA"/>
        </w:rPr>
        <w:softHyphen/>
        <w:t>печення економічного, соціального і культурного розвитку суспільства на ос</w:t>
      </w:r>
      <w:r w:rsidRPr="0023626D">
        <w:rPr>
          <w:sz w:val="28"/>
          <w:szCs w:val="28"/>
          <w:lang w:val="uk-UA"/>
        </w:rPr>
        <w:softHyphen/>
        <w:t>но</w:t>
      </w:r>
      <w:r w:rsidRPr="0023626D">
        <w:rPr>
          <w:sz w:val="28"/>
          <w:szCs w:val="28"/>
          <w:lang w:val="uk-UA"/>
        </w:rPr>
        <w:softHyphen/>
        <w:t>ві використання передових досягнень науки, технологій, інновацій. При цьому необхідно враховувати, що для ефективної реалізації наукою своєї інноваційної функції, тобто для створення комерційно завершених інновацій, фінансування ВВП має бути не нижчим 1,7% ВВП. Критичний рівень, необхідний для виживання науки – це 0,9%, тільки після цього порогу починається еконо</w:t>
      </w:r>
      <w:r w:rsidRPr="0023626D">
        <w:rPr>
          <w:sz w:val="28"/>
          <w:szCs w:val="28"/>
          <w:lang w:val="uk-UA"/>
        </w:rPr>
        <w:softHyphen/>
        <w:t>міч</w:t>
      </w:r>
      <w:r w:rsidRPr="0023626D">
        <w:rPr>
          <w:sz w:val="28"/>
          <w:szCs w:val="28"/>
          <w:lang w:val="uk-UA"/>
        </w:rPr>
        <w:softHyphen/>
        <w:t>ний ефект від науки [6].</w:t>
      </w:r>
    </w:p>
    <w:p w:rsidR="0023626D" w:rsidRDefault="0023626D">
      <w:pPr>
        <w:spacing w:after="160" w:line="259" w:lineRule="auto"/>
        <w:rPr>
          <w:sz w:val="28"/>
          <w:szCs w:val="28"/>
          <w:lang w:val="uk-UA"/>
        </w:rPr>
      </w:pPr>
      <w:r>
        <w:rPr>
          <w:sz w:val="28"/>
          <w:szCs w:val="28"/>
          <w:lang w:val="uk-UA"/>
        </w:rPr>
        <w:br w:type="page"/>
      </w:r>
    </w:p>
    <w:p w:rsidR="0023626D" w:rsidRDefault="0023626D" w:rsidP="00532D1F">
      <w:pPr>
        <w:shd w:val="clear" w:color="auto" w:fill="FFFFFF"/>
        <w:spacing w:line="360" w:lineRule="auto"/>
        <w:ind w:firstLine="709"/>
        <w:jc w:val="center"/>
        <w:rPr>
          <w:sz w:val="28"/>
          <w:szCs w:val="28"/>
          <w:lang w:val="uk-UA"/>
        </w:rPr>
      </w:pPr>
      <w:r>
        <w:rPr>
          <w:sz w:val="28"/>
          <w:szCs w:val="28"/>
          <w:lang w:val="uk-UA"/>
        </w:rPr>
        <w:lastRenderedPageBreak/>
        <w:t>Висновки</w:t>
      </w:r>
    </w:p>
    <w:p w:rsidR="00532D1F" w:rsidRDefault="00532D1F" w:rsidP="00532D1F">
      <w:pPr>
        <w:shd w:val="clear" w:color="auto" w:fill="FFFFFF"/>
        <w:spacing w:line="360" w:lineRule="auto"/>
        <w:ind w:firstLine="709"/>
        <w:jc w:val="both"/>
        <w:rPr>
          <w:sz w:val="28"/>
          <w:szCs w:val="28"/>
          <w:lang w:val="uk-UA"/>
        </w:rPr>
      </w:pPr>
      <w:r w:rsidRPr="00532D1F">
        <w:rPr>
          <w:sz w:val="28"/>
          <w:szCs w:val="28"/>
          <w:lang w:val="uk-UA"/>
        </w:rPr>
        <w:t xml:space="preserve">Конкурентоспроможність національної економіки є комплексним багатоаспектним поняттям, яке чинить подвійний вплив на зовнішньоторговельну безпеку держави. З одного боку, визначає зовнішньоторговельну ефективність, від якої залежить рівень зовнішньоторговельної безпеки, з іншого – формує середовище підвищення цієї безпеки. </w:t>
      </w:r>
    </w:p>
    <w:p w:rsidR="00CE2AC6" w:rsidRDefault="00532D1F" w:rsidP="00532D1F">
      <w:pPr>
        <w:shd w:val="clear" w:color="auto" w:fill="FFFFFF"/>
        <w:spacing w:line="360" w:lineRule="auto"/>
        <w:ind w:firstLine="709"/>
        <w:jc w:val="both"/>
        <w:rPr>
          <w:sz w:val="28"/>
          <w:szCs w:val="28"/>
          <w:lang w:val="uk-UA"/>
        </w:rPr>
      </w:pPr>
      <w:r w:rsidRPr="00532D1F">
        <w:rPr>
          <w:sz w:val="28"/>
          <w:szCs w:val="28"/>
          <w:lang w:val="uk-UA"/>
        </w:rPr>
        <w:t>Врахування конкурентних переваг та напрямів їх посилення при визначенні параметрів зовнішньоторговельної безпеки виступає способом вирішення сукупності завдань, пов’язаних із підвищенням ефективності зовнішньоторговельної діяльності країни. Поєднання завдань розвитку і безпеки зовнішньоекономічної діяльності дає можливість не лише рухатися шляхом постійного вдосконалення, а й досягати цільових результатів з підвищення конкурентоспроможності національної економіки насамперед на основі розвитку зовнішньоторговельного співробітництва.</w:t>
      </w:r>
    </w:p>
    <w:p w:rsidR="00532D1F" w:rsidRPr="00532D1F" w:rsidRDefault="00532D1F" w:rsidP="00532D1F">
      <w:pPr>
        <w:shd w:val="clear" w:color="auto" w:fill="FFFFFF"/>
        <w:spacing w:line="360" w:lineRule="auto"/>
        <w:ind w:firstLine="709"/>
        <w:jc w:val="both"/>
        <w:rPr>
          <w:sz w:val="28"/>
          <w:szCs w:val="28"/>
          <w:lang w:val="uk-UA"/>
        </w:rPr>
      </w:pPr>
      <w:r>
        <w:rPr>
          <w:color w:val="000000"/>
          <w:sz w:val="28"/>
          <w:szCs w:val="28"/>
          <w:lang w:val="uk-UA"/>
        </w:rPr>
        <w:t>І</w:t>
      </w:r>
      <w:r w:rsidRPr="00532D1F">
        <w:rPr>
          <w:color w:val="000000"/>
          <w:sz w:val="28"/>
          <w:szCs w:val="28"/>
          <w:lang w:val="uk-UA"/>
        </w:rPr>
        <w:t xml:space="preserve">нноваційні процеси впливають на розвиток економіки, а </w:t>
      </w:r>
      <w:r w:rsidRPr="00532D1F">
        <w:rPr>
          <w:sz w:val="28"/>
          <w:szCs w:val="28"/>
          <w:lang w:val="uk-UA"/>
        </w:rPr>
        <w:t>високий рівень розвинутої економіки сприяє швидкому й ефективному впровадженню у виробництво інноваційних процесів. Позитивний вплив процесів інноваційної діяльності повинен проявлятися в забезпеченні підприємству виробництва конкурентоспроможної продукції, росту фондовіддачі, зниженні фондомісткості продукції; підвищенні продуктивності праці, поліпшенні якості продукції, зростанні рентабельності виробництва продукції і рентабельності підприємства.</w:t>
      </w:r>
    </w:p>
    <w:p w:rsidR="00532D1F" w:rsidRPr="00532D1F" w:rsidRDefault="00532D1F" w:rsidP="00532D1F">
      <w:pPr>
        <w:shd w:val="clear" w:color="auto" w:fill="FFFFFF"/>
        <w:spacing w:line="360" w:lineRule="auto"/>
        <w:ind w:firstLine="709"/>
        <w:jc w:val="both"/>
        <w:rPr>
          <w:sz w:val="28"/>
          <w:szCs w:val="28"/>
          <w:lang w:val="uk-UA"/>
        </w:rPr>
      </w:pPr>
      <w:r w:rsidRPr="00532D1F">
        <w:rPr>
          <w:sz w:val="28"/>
          <w:szCs w:val="28"/>
          <w:lang w:val="uk-UA"/>
        </w:rPr>
        <w:t>Якщо позитивний ефект від впровадження інновацій не проявляється, то рекомендувати такі інновації для впровадження у виробництво немає сенсу. Саме інновації, які спрямовані на створення нової або поліпшення існуючої продукції, послуг або технологій, можуть розглядатися як головне питання підвищення конкурентоспроможності як окремих підприємств, так і економіки в цілому.</w:t>
      </w:r>
    </w:p>
    <w:p w:rsidR="00532D1F" w:rsidRDefault="00532D1F" w:rsidP="00532D1F">
      <w:pPr>
        <w:shd w:val="clear" w:color="auto" w:fill="FFFFFF"/>
        <w:spacing w:line="360" w:lineRule="auto"/>
        <w:ind w:firstLine="709"/>
        <w:jc w:val="both"/>
        <w:rPr>
          <w:sz w:val="28"/>
          <w:szCs w:val="28"/>
          <w:lang w:val="uk-UA"/>
        </w:rPr>
      </w:pPr>
      <w:r w:rsidRPr="00532D1F">
        <w:rPr>
          <w:sz w:val="28"/>
          <w:szCs w:val="28"/>
          <w:lang w:val="uk-UA"/>
        </w:rPr>
        <w:lastRenderedPageBreak/>
        <w:t xml:space="preserve">Зауважимо, що сьогодні немає країни, де економічне змагання за лідерство на світових ринках не пов’язувалося б з інноваціями, а України це стосується ще більшою мірою, адже започаткувати і, особливо, утримати національні конкурентні переваги, втілити їх в життя в економіці глобального ринку можна лише шляхом упровадження інноваційної моделі розвитку. </w:t>
      </w:r>
    </w:p>
    <w:p w:rsidR="00C27B44" w:rsidRDefault="00532D1F" w:rsidP="00532D1F">
      <w:pPr>
        <w:shd w:val="clear" w:color="auto" w:fill="FFFFFF"/>
        <w:spacing w:line="360" w:lineRule="auto"/>
        <w:ind w:firstLine="709"/>
        <w:jc w:val="both"/>
        <w:rPr>
          <w:sz w:val="28"/>
          <w:szCs w:val="28"/>
          <w:lang w:val="uk-UA"/>
        </w:rPr>
      </w:pPr>
      <w:r>
        <w:rPr>
          <w:sz w:val="28"/>
          <w:szCs w:val="28"/>
          <w:lang w:val="uk-UA"/>
        </w:rPr>
        <w:t>Для будь-якої країни, в тому числі і України, і</w:t>
      </w:r>
      <w:r w:rsidRPr="00532D1F">
        <w:rPr>
          <w:sz w:val="28"/>
          <w:szCs w:val="28"/>
          <w:lang w:val="uk-UA"/>
        </w:rPr>
        <w:t>нноваційний шлях розвитку дозволить не тільки прискорити економічний розвиток держави, але й досягти необхідного рівня конкурентоспроможності продукції з метою вільного конкурування на світових ринках товарів та послуг. Крім того, сьогодні украй важливо, вивчаючи і використовуючи досвід країн з розвиненою ринковою економікою, розробляти власні науково-практичні рекомендації для організації менеджменту інноваційної діяльності як в окремій організації, так і в економіці країни в цілому.</w:t>
      </w:r>
    </w:p>
    <w:p w:rsidR="00C27B44" w:rsidRDefault="00C27B44">
      <w:pPr>
        <w:spacing w:after="160" w:line="259" w:lineRule="auto"/>
        <w:rPr>
          <w:sz w:val="28"/>
          <w:szCs w:val="28"/>
          <w:lang w:val="uk-UA"/>
        </w:rPr>
      </w:pPr>
      <w:r>
        <w:rPr>
          <w:sz w:val="28"/>
          <w:szCs w:val="28"/>
          <w:lang w:val="uk-UA"/>
        </w:rPr>
        <w:br w:type="page"/>
      </w:r>
    </w:p>
    <w:p w:rsidR="00532D1F" w:rsidRDefault="00C27B44" w:rsidP="00C27B44">
      <w:pPr>
        <w:shd w:val="clear" w:color="auto" w:fill="FFFFFF"/>
        <w:spacing w:line="360" w:lineRule="auto"/>
        <w:ind w:firstLine="709"/>
        <w:jc w:val="center"/>
        <w:rPr>
          <w:sz w:val="28"/>
          <w:szCs w:val="28"/>
          <w:lang w:val="uk-UA"/>
        </w:rPr>
      </w:pPr>
      <w:r>
        <w:rPr>
          <w:sz w:val="28"/>
          <w:szCs w:val="28"/>
          <w:lang w:val="uk-UA"/>
        </w:rPr>
        <w:lastRenderedPageBreak/>
        <w:t>Список літератури</w:t>
      </w:r>
    </w:p>
    <w:p w:rsidR="00C27B44" w:rsidRPr="00C27B44" w:rsidRDefault="00C27B44" w:rsidP="00C27B44">
      <w:pPr>
        <w:pStyle w:val="a4"/>
        <w:numPr>
          <w:ilvl w:val="0"/>
          <w:numId w:val="17"/>
        </w:numPr>
        <w:shd w:val="clear" w:color="auto" w:fill="FFFFFF"/>
        <w:spacing w:line="360" w:lineRule="auto"/>
        <w:jc w:val="both"/>
        <w:rPr>
          <w:sz w:val="28"/>
          <w:szCs w:val="28"/>
          <w:lang w:val="uk-UA"/>
        </w:rPr>
      </w:pPr>
      <w:r w:rsidRPr="00C27B44">
        <w:rPr>
          <w:sz w:val="28"/>
          <w:szCs w:val="28"/>
        </w:rPr>
        <w:t xml:space="preserve">Портер, М. Международная конкуренция. Конкурентные преимущества стран / М. Портер. – Москва, 2017. </w:t>
      </w:r>
    </w:p>
    <w:p w:rsidR="00C27B44" w:rsidRPr="00C27B44" w:rsidRDefault="00C27B44" w:rsidP="00C27B44">
      <w:pPr>
        <w:shd w:val="clear" w:color="auto" w:fill="FFFFFF"/>
        <w:spacing w:line="360" w:lineRule="auto"/>
        <w:ind w:firstLine="709"/>
        <w:jc w:val="both"/>
        <w:rPr>
          <w:sz w:val="28"/>
          <w:szCs w:val="28"/>
        </w:rPr>
      </w:pPr>
      <w:r w:rsidRPr="00C27B44">
        <w:rPr>
          <w:sz w:val="28"/>
          <w:szCs w:val="28"/>
          <w:lang w:val="uk-UA"/>
        </w:rPr>
        <w:t xml:space="preserve">2. </w:t>
      </w:r>
      <w:proofErr w:type="spellStart"/>
      <w:r w:rsidRPr="00C27B44">
        <w:rPr>
          <w:sz w:val="28"/>
          <w:szCs w:val="28"/>
        </w:rPr>
        <w:t>Управління</w:t>
      </w:r>
      <w:proofErr w:type="spellEnd"/>
      <w:r w:rsidRPr="00C27B44">
        <w:rPr>
          <w:sz w:val="28"/>
          <w:szCs w:val="28"/>
        </w:rPr>
        <w:t xml:space="preserve"> </w:t>
      </w:r>
      <w:proofErr w:type="spellStart"/>
      <w:r w:rsidRPr="00C27B44">
        <w:rPr>
          <w:sz w:val="28"/>
          <w:szCs w:val="28"/>
        </w:rPr>
        <w:t>конкурентоспроможністю</w:t>
      </w:r>
      <w:proofErr w:type="spellEnd"/>
      <w:r w:rsidRPr="00C27B44">
        <w:rPr>
          <w:sz w:val="28"/>
          <w:szCs w:val="28"/>
        </w:rPr>
        <w:t xml:space="preserve"> </w:t>
      </w:r>
      <w:proofErr w:type="spellStart"/>
      <w:r w:rsidRPr="00C27B44">
        <w:rPr>
          <w:sz w:val="28"/>
          <w:szCs w:val="28"/>
        </w:rPr>
        <w:t>підприємства</w:t>
      </w:r>
      <w:proofErr w:type="spellEnd"/>
      <w:r w:rsidRPr="00C27B44">
        <w:rPr>
          <w:sz w:val="28"/>
          <w:szCs w:val="28"/>
        </w:rPr>
        <w:t xml:space="preserve">: </w:t>
      </w:r>
      <w:proofErr w:type="spellStart"/>
      <w:r w:rsidRPr="00C27B44">
        <w:rPr>
          <w:sz w:val="28"/>
          <w:szCs w:val="28"/>
        </w:rPr>
        <w:t>Навч</w:t>
      </w:r>
      <w:proofErr w:type="spellEnd"/>
      <w:r w:rsidRPr="00C27B44">
        <w:rPr>
          <w:sz w:val="28"/>
          <w:szCs w:val="28"/>
        </w:rPr>
        <w:t xml:space="preserve">. </w:t>
      </w:r>
      <w:proofErr w:type="spellStart"/>
      <w:r w:rsidRPr="00C27B44">
        <w:rPr>
          <w:sz w:val="28"/>
          <w:szCs w:val="28"/>
        </w:rPr>
        <w:t>посіб</w:t>
      </w:r>
      <w:proofErr w:type="spellEnd"/>
      <w:r w:rsidRPr="00C27B44">
        <w:rPr>
          <w:sz w:val="28"/>
          <w:szCs w:val="28"/>
        </w:rPr>
        <w:t xml:space="preserve">. / [Л.В. Балабанова, Г.В. Кривенко, І.В. Балабанова та </w:t>
      </w:r>
      <w:proofErr w:type="spellStart"/>
      <w:r w:rsidRPr="00C27B44">
        <w:rPr>
          <w:sz w:val="28"/>
          <w:szCs w:val="28"/>
        </w:rPr>
        <w:t>ін</w:t>
      </w:r>
      <w:proofErr w:type="spellEnd"/>
      <w:r w:rsidRPr="00C27B44">
        <w:rPr>
          <w:sz w:val="28"/>
          <w:szCs w:val="28"/>
        </w:rPr>
        <w:t xml:space="preserve">.]. – К.: </w:t>
      </w:r>
      <w:proofErr w:type="spellStart"/>
      <w:r w:rsidRPr="00C27B44">
        <w:rPr>
          <w:sz w:val="28"/>
          <w:szCs w:val="28"/>
        </w:rPr>
        <w:t>Видавничий</w:t>
      </w:r>
      <w:proofErr w:type="spellEnd"/>
      <w:r w:rsidRPr="00C27B44">
        <w:rPr>
          <w:sz w:val="28"/>
          <w:szCs w:val="28"/>
        </w:rPr>
        <w:t xml:space="preserve"> </w:t>
      </w:r>
      <w:proofErr w:type="spellStart"/>
      <w:r w:rsidRPr="00C27B44">
        <w:rPr>
          <w:sz w:val="28"/>
          <w:szCs w:val="28"/>
        </w:rPr>
        <w:t>дім</w:t>
      </w:r>
      <w:proofErr w:type="spellEnd"/>
      <w:r w:rsidRPr="00C27B44">
        <w:rPr>
          <w:sz w:val="28"/>
          <w:szCs w:val="28"/>
        </w:rPr>
        <w:t xml:space="preserve"> "</w:t>
      </w:r>
      <w:proofErr w:type="spellStart"/>
      <w:r w:rsidRPr="00C27B44">
        <w:rPr>
          <w:sz w:val="28"/>
          <w:szCs w:val="28"/>
        </w:rPr>
        <w:t>Професіонал</w:t>
      </w:r>
      <w:proofErr w:type="spellEnd"/>
      <w:r w:rsidRPr="00C27B44">
        <w:rPr>
          <w:sz w:val="28"/>
          <w:szCs w:val="28"/>
        </w:rPr>
        <w:t>", 2009. – 256 с.</w:t>
      </w:r>
    </w:p>
    <w:p w:rsidR="00C27B44" w:rsidRPr="00C27B44" w:rsidRDefault="00C27B44" w:rsidP="00C27B44">
      <w:pPr>
        <w:shd w:val="clear" w:color="auto" w:fill="FFFFFF"/>
        <w:spacing w:line="360" w:lineRule="auto"/>
        <w:ind w:firstLine="709"/>
        <w:jc w:val="both"/>
        <w:rPr>
          <w:sz w:val="28"/>
          <w:szCs w:val="28"/>
        </w:rPr>
      </w:pPr>
      <w:r w:rsidRPr="00C27B44">
        <w:rPr>
          <w:sz w:val="28"/>
          <w:szCs w:val="28"/>
        </w:rPr>
        <w:t xml:space="preserve">3. Денисов Б.Ф. Инновационный процесс в условиях рыночной экономики / Денисов Б.Ф. - СПб.: СПБУ экономики и финансов, 1993. </w:t>
      </w:r>
    </w:p>
    <w:p w:rsidR="00C27B44" w:rsidRPr="00C27B44" w:rsidRDefault="00C27B44" w:rsidP="00C27B44">
      <w:pPr>
        <w:shd w:val="clear" w:color="auto" w:fill="FFFFFF"/>
        <w:spacing w:line="360" w:lineRule="auto"/>
        <w:ind w:firstLine="709"/>
        <w:jc w:val="both"/>
        <w:rPr>
          <w:sz w:val="28"/>
          <w:szCs w:val="28"/>
        </w:rPr>
      </w:pPr>
      <w:r w:rsidRPr="00C27B44">
        <w:rPr>
          <w:sz w:val="28"/>
          <w:szCs w:val="28"/>
        </w:rPr>
        <w:t xml:space="preserve">4. </w:t>
      </w:r>
      <w:proofErr w:type="spellStart"/>
      <w:r w:rsidRPr="00C27B44">
        <w:rPr>
          <w:sz w:val="28"/>
          <w:szCs w:val="28"/>
        </w:rPr>
        <w:t>Управління</w:t>
      </w:r>
      <w:proofErr w:type="spellEnd"/>
      <w:r w:rsidRPr="00C27B44">
        <w:rPr>
          <w:sz w:val="28"/>
          <w:szCs w:val="28"/>
        </w:rPr>
        <w:t xml:space="preserve"> </w:t>
      </w:r>
      <w:proofErr w:type="spellStart"/>
      <w:r w:rsidRPr="00C27B44">
        <w:rPr>
          <w:sz w:val="28"/>
          <w:szCs w:val="28"/>
        </w:rPr>
        <w:t>конкурентоспроможністю</w:t>
      </w:r>
      <w:proofErr w:type="spellEnd"/>
      <w:r w:rsidRPr="00C27B44">
        <w:rPr>
          <w:sz w:val="28"/>
          <w:szCs w:val="28"/>
        </w:rPr>
        <w:t xml:space="preserve"> </w:t>
      </w:r>
      <w:proofErr w:type="spellStart"/>
      <w:r w:rsidRPr="00C27B44">
        <w:rPr>
          <w:sz w:val="28"/>
          <w:szCs w:val="28"/>
        </w:rPr>
        <w:t>підприємства</w:t>
      </w:r>
      <w:proofErr w:type="spellEnd"/>
      <w:r w:rsidRPr="00C27B44">
        <w:rPr>
          <w:sz w:val="28"/>
          <w:szCs w:val="28"/>
        </w:rPr>
        <w:t xml:space="preserve">: </w:t>
      </w:r>
      <w:proofErr w:type="spellStart"/>
      <w:r w:rsidRPr="00C27B44">
        <w:rPr>
          <w:sz w:val="28"/>
          <w:szCs w:val="28"/>
        </w:rPr>
        <w:t>Навч</w:t>
      </w:r>
      <w:proofErr w:type="spellEnd"/>
      <w:r w:rsidRPr="00C27B44">
        <w:rPr>
          <w:sz w:val="28"/>
          <w:szCs w:val="28"/>
        </w:rPr>
        <w:t xml:space="preserve">. </w:t>
      </w:r>
      <w:proofErr w:type="spellStart"/>
      <w:r w:rsidRPr="00C27B44">
        <w:rPr>
          <w:sz w:val="28"/>
          <w:szCs w:val="28"/>
        </w:rPr>
        <w:t>посіб</w:t>
      </w:r>
      <w:proofErr w:type="spellEnd"/>
      <w:r w:rsidRPr="00C27B44">
        <w:rPr>
          <w:sz w:val="28"/>
          <w:szCs w:val="28"/>
        </w:rPr>
        <w:t xml:space="preserve">. / [С.М. Клименко, Т.В. Омельяненко, Д.О Барабань та </w:t>
      </w:r>
      <w:proofErr w:type="spellStart"/>
      <w:r w:rsidRPr="00C27B44">
        <w:rPr>
          <w:sz w:val="28"/>
          <w:szCs w:val="28"/>
        </w:rPr>
        <w:t>ін</w:t>
      </w:r>
      <w:proofErr w:type="spellEnd"/>
      <w:r w:rsidRPr="00C27B44">
        <w:rPr>
          <w:sz w:val="28"/>
          <w:szCs w:val="28"/>
        </w:rPr>
        <w:t xml:space="preserve">.]. – [Вид. – 2-ге, без </w:t>
      </w:r>
      <w:proofErr w:type="spellStart"/>
      <w:r w:rsidRPr="00C27B44">
        <w:rPr>
          <w:sz w:val="28"/>
          <w:szCs w:val="28"/>
        </w:rPr>
        <w:t>змін</w:t>
      </w:r>
      <w:proofErr w:type="spellEnd"/>
      <w:r w:rsidRPr="00C27B44">
        <w:rPr>
          <w:sz w:val="28"/>
          <w:szCs w:val="28"/>
        </w:rPr>
        <w:t xml:space="preserve">]. – К.: КНЕУ, 2009. </w:t>
      </w:r>
    </w:p>
    <w:p w:rsidR="00C27B44" w:rsidRPr="00C27B44" w:rsidRDefault="00C27B44" w:rsidP="00C27B44">
      <w:pPr>
        <w:shd w:val="clear" w:color="auto" w:fill="FFFFFF"/>
        <w:spacing w:line="360" w:lineRule="auto"/>
        <w:ind w:firstLine="709"/>
        <w:jc w:val="both"/>
        <w:rPr>
          <w:sz w:val="28"/>
          <w:szCs w:val="28"/>
        </w:rPr>
      </w:pPr>
      <w:r w:rsidRPr="00C27B44">
        <w:rPr>
          <w:sz w:val="28"/>
          <w:szCs w:val="28"/>
        </w:rPr>
        <w:t xml:space="preserve">5. Портер М. Конкуренция / М. Портер. – [пер. с англ. / под ред. Я.В. Заблоцкого]. – М.: Вильямс, 2001. </w:t>
      </w:r>
    </w:p>
    <w:p w:rsidR="00C27B44" w:rsidRPr="00C27B44" w:rsidRDefault="00C27B44" w:rsidP="00C27B44">
      <w:pPr>
        <w:shd w:val="clear" w:color="auto" w:fill="FFFFFF"/>
        <w:spacing w:line="360" w:lineRule="auto"/>
        <w:ind w:firstLine="709"/>
        <w:jc w:val="both"/>
        <w:rPr>
          <w:sz w:val="28"/>
          <w:szCs w:val="28"/>
        </w:rPr>
      </w:pPr>
      <w:r w:rsidRPr="00C27B44">
        <w:rPr>
          <w:sz w:val="28"/>
          <w:szCs w:val="28"/>
        </w:rPr>
        <w:t xml:space="preserve">6. Портер М. Международная конкуренция / М. Портер. – [пер. с англ. / под ред. В. Д. Щетинина]. – М.: </w:t>
      </w:r>
      <w:proofErr w:type="spellStart"/>
      <w:r w:rsidRPr="00C27B44">
        <w:rPr>
          <w:sz w:val="28"/>
          <w:szCs w:val="28"/>
        </w:rPr>
        <w:t>Междунар</w:t>
      </w:r>
      <w:proofErr w:type="spellEnd"/>
      <w:r w:rsidRPr="00C27B44">
        <w:rPr>
          <w:sz w:val="28"/>
          <w:szCs w:val="28"/>
        </w:rPr>
        <w:t xml:space="preserve">. отношения, 1993. </w:t>
      </w:r>
    </w:p>
    <w:p w:rsidR="00532D1F" w:rsidRDefault="00C27B44" w:rsidP="00C27B44">
      <w:pPr>
        <w:shd w:val="clear" w:color="auto" w:fill="FFFFFF"/>
        <w:spacing w:line="360" w:lineRule="auto"/>
        <w:ind w:firstLine="709"/>
        <w:jc w:val="both"/>
        <w:rPr>
          <w:sz w:val="28"/>
          <w:szCs w:val="28"/>
        </w:rPr>
      </w:pPr>
      <w:r>
        <w:rPr>
          <w:sz w:val="28"/>
          <w:szCs w:val="28"/>
          <w:lang w:val="uk-UA"/>
        </w:rPr>
        <w:t xml:space="preserve">7 </w:t>
      </w:r>
      <w:r w:rsidRPr="00C27B44">
        <w:rPr>
          <w:sz w:val="28"/>
          <w:szCs w:val="28"/>
        </w:rPr>
        <w:t xml:space="preserve">. </w:t>
      </w:r>
      <w:proofErr w:type="spellStart"/>
      <w:r w:rsidRPr="00C27B44">
        <w:rPr>
          <w:sz w:val="28"/>
          <w:szCs w:val="28"/>
        </w:rPr>
        <w:t>Фримен</w:t>
      </w:r>
      <w:proofErr w:type="spellEnd"/>
      <w:r w:rsidRPr="00C27B44">
        <w:rPr>
          <w:sz w:val="28"/>
          <w:szCs w:val="28"/>
        </w:rPr>
        <w:t xml:space="preserve"> Х. Инновационный </w:t>
      </w:r>
      <w:proofErr w:type="spellStart"/>
      <w:r w:rsidRPr="00C27B44">
        <w:rPr>
          <w:sz w:val="28"/>
          <w:szCs w:val="28"/>
        </w:rPr>
        <w:t>бізнес</w:t>
      </w:r>
      <w:proofErr w:type="spellEnd"/>
      <w:r w:rsidRPr="00C27B44">
        <w:rPr>
          <w:sz w:val="28"/>
          <w:szCs w:val="28"/>
        </w:rPr>
        <w:t xml:space="preserve"> / </w:t>
      </w:r>
      <w:proofErr w:type="spellStart"/>
      <w:r w:rsidRPr="00C27B44">
        <w:rPr>
          <w:sz w:val="28"/>
          <w:szCs w:val="28"/>
        </w:rPr>
        <w:t>Фримен</w:t>
      </w:r>
      <w:proofErr w:type="spellEnd"/>
      <w:r w:rsidRPr="00C27B44">
        <w:rPr>
          <w:sz w:val="28"/>
          <w:szCs w:val="28"/>
        </w:rPr>
        <w:t xml:space="preserve"> Х. - М.: Наука, 2002. </w:t>
      </w:r>
    </w:p>
    <w:p w:rsidR="00C27B44" w:rsidRDefault="00C27B44" w:rsidP="00C27B44">
      <w:pPr>
        <w:shd w:val="clear" w:color="auto" w:fill="FFFFFF"/>
        <w:spacing w:line="360" w:lineRule="auto"/>
        <w:ind w:firstLine="709"/>
        <w:jc w:val="both"/>
        <w:rPr>
          <w:sz w:val="28"/>
          <w:szCs w:val="28"/>
        </w:rPr>
      </w:pPr>
      <w:r>
        <w:rPr>
          <w:sz w:val="28"/>
          <w:szCs w:val="28"/>
          <w:lang w:val="uk-UA"/>
        </w:rPr>
        <w:t xml:space="preserve">8. </w:t>
      </w:r>
      <w:r w:rsidRPr="00C27B44">
        <w:rPr>
          <w:sz w:val="28"/>
          <w:szCs w:val="28"/>
        </w:rPr>
        <w:t xml:space="preserve">Малкина М. Ю. Особенности измерения и способы повышения конкурентоспособности российской экономики / М. Ю. Малкина // </w:t>
      </w:r>
      <w:proofErr w:type="spellStart"/>
      <w:r w:rsidRPr="00C27B44">
        <w:rPr>
          <w:sz w:val="28"/>
          <w:szCs w:val="28"/>
        </w:rPr>
        <w:t>Вестн</w:t>
      </w:r>
      <w:proofErr w:type="spellEnd"/>
      <w:r w:rsidRPr="00C27B44">
        <w:rPr>
          <w:sz w:val="28"/>
          <w:szCs w:val="28"/>
        </w:rPr>
        <w:t xml:space="preserve">. </w:t>
      </w:r>
      <w:proofErr w:type="spellStart"/>
      <w:r w:rsidRPr="00C27B44">
        <w:rPr>
          <w:sz w:val="28"/>
          <w:szCs w:val="28"/>
        </w:rPr>
        <w:t>Нижегород</w:t>
      </w:r>
      <w:proofErr w:type="spellEnd"/>
      <w:r w:rsidRPr="00C27B44">
        <w:rPr>
          <w:sz w:val="28"/>
          <w:szCs w:val="28"/>
        </w:rPr>
        <w:t xml:space="preserve">. ун-та им. Н. И. Лобачевского. Эконом. науки. – 2014. – № 3. – С. 529–537. </w:t>
      </w:r>
    </w:p>
    <w:p w:rsidR="00C27B44" w:rsidRPr="00C27B44" w:rsidRDefault="00C27B44" w:rsidP="00C27B44">
      <w:pPr>
        <w:shd w:val="clear" w:color="auto" w:fill="FFFFFF"/>
        <w:spacing w:line="360" w:lineRule="auto"/>
        <w:ind w:firstLine="709"/>
        <w:jc w:val="both"/>
        <w:rPr>
          <w:sz w:val="28"/>
          <w:szCs w:val="28"/>
        </w:rPr>
      </w:pPr>
      <w:r>
        <w:rPr>
          <w:sz w:val="28"/>
          <w:szCs w:val="28"/>
        </w:rPr>
        <w:t>9</w:t>
      </w:r>
      <w:r w:rsidRPr="00C27B44">
        <w:rPr>
          <w:sz w:val="28"/>
          <w:szCs w:val="28"/>
        </w:rPr>
        <w:t xml:space="preserve">. </w:t>
      </w:r>
      <w:proofErr w:type="spellStart"/>
      <w:r w:rsidRPr="00C27B44">
        <w:rPr>
          <w:sz w:val="28"/>
          <w:szCs w:val="28"/>
        </w:rPr>
        <w:t>Бєлєйченко</w:t>
      </w:r>
      <w:proofErr w:type="spellEnd"/>
      <w:r w:rsidRPr="00C27B44">
        <w:rPr>
          <w:sz w:val="28"/>
          <w:szCs w:val="28"/>
        </w:rPr>
        <w:t xml:space="preserve"> О. Г. </w:t>
      </w:r>
      <w:proofErr w:type="spellStart"/>
      <w:r w:rsidRPr="00C27B44">
        <w:rPr>
          <w:sz w:val="28"/>
          <w:szCs w:val="28"/>
        </w:rPr>
        <w:t>Чинники</w:t>
      </w:r>
      <w:proofErr w:type="spellEnd"/>
      <w:r w:rsidRPr="00C27B44">
        <w:rPr>
          <w:sz w:val="28"/>
          <w:szCs w:val="28"/>
        </w:rPr>
        <w:t xml:space="preserve"> </w:t>
      </w:r>
      <w:proofErr w:type="spellStart"/>
      <w:r w:rsidRPr="00C27B44">
        <w:rPr>
          <w:sz w:val="28"/>
          <w:szCs w:val="28"/>
        </w:rPr>
        <w:t>впливу</w:t>
      </w:r>
      <w:proofErr w:type="spellEnd"/>
      <w:r w:rsidRPr="00C27B44">
        <w:rPr>
          <w:sz w:val="28"/>
          <w:szCs w:val="28"/>
        </w:rPr>
        <w:t xml:space="preserve"> на </w:t>
      </w:r>
      <w:proofErr w:type="spellStart"/>
      <w:r w:rsidRPr="00C27B44">
        <w:rPr>
          <w:sz w:val="28"/>
          <w:szCs w:val="28"/>
        </w:rPr>
        <w:t>конкурентоспроможність</w:t>
      </w:r>
      <w:proofErr w:type="spellEnd"/>
      <w:r w:rsidRPr="00C27B44">
        <w:rPr>
          <w:sz w:val="28"/>
          <w:szCs w:val="28"/>
        </w:rPr>
        <w:t xml:space="preserve"> </w:t>
      </w:r>
      <w:proofErr w:type="spellStart"/>
      <w:r w:rsidRPr="00C27B44">
        <w:rPr>
          <w:sz w:val="28"/>
          <w:szCs w:val="28"/>
        </w:rPr>
        <w:t>економіки</w:t>
      </w:r>
      <w:proofErr w:type="spellEnd"/>
      <w:r w:rsidRPr="00C27B44">
        <w:rPr>
          <w:sz w:val="28"/>
          <w:szCs w:val="28"/>
        </w:rPr>
        <w:t xml:space="preserve"> / О. Г. </w:t>
      </w:r>
      <w:proofErr w:type="spellStart"/>
      <w:r w:rsidRPr="00C27B44">
        <w:rPr>
          <w:sz w:val="28"/>
          <w:szCs w:val="28"/>
        </w:rPr>
        <w:t>Бєлєйченко</w:t>
      </w:r>
      <w:proofErr w:type="spellEnd"/>
      <w:r w:rsidRPr="00C27B44">
        <w:rPr>
          <w:sz w:val="28"/>
          <w:szCs w:val="28"/>
        </w:rPr>
        <w:t xml:space="preserve"> // </w:t>
      </w:r>
      <w:proofErr w:type="spellStart"/>
      <w:r w:rsidRPr="00C27B44">
        <w:rPr>
          <w:sz w:val="28"/>
          <w:szCs w:val="28"/>
        </w:rPr>
        <w:t>Економіка</w:t>
      </w:r>
      <w:proofErr w:type="spellEnd"/>
      <w:r w:rsidRPr="00C27B44">
        <w:rPr>
          <w:sz w:val="28"/>
          <w:szCs w:val="28"/>
        </w:rPr>
        <w:t xml:space="preserve"> та держава. – 2009. – № 8. – С. 33–35</w:t>
      </w:r>
    </w:p>
    <w:sectPr w:rsidR="00C27B44" w:rsidRPr="00C27B44" w:rsidSect="004B47F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7FB" w:rsidRDefault="004B47FB" w:rsidP="004B47FB">
      <w:r>
        <w:separator/>
      </w:r>
    </w:p>
  </w:endnote>
  <w:endnote w:type="continuationSeparator" w:id="0">
    <w:p w:rsidR="004B47FB" w:rsidRDefault="004B47FB" w:rsidP="004B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7FB" w:rsidRDefault="004B47FB" w:rsidP="004B47FB">
      <w:r>
        <w:separator/>
      </w:r>
    </w:p>
  </w:footnote>
  <w:footnote w:type="continuationSeparator" w:id="0">
    <w:p w:rsidR="004B47FB" w:rsidRDefault="004B47FB" w:rsidP="004B47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370675"/>
      <w:docPartObj>
        <w:docPartGallery w:val="Page Numbers (Top of Page)"/>
        <w:docPartUnique/>
      </w:docPartObj>
    </w:sdtPr>
    <w:sdtEndPr/>
    <w:sdtContent>
      <w:p w:rsidR="004B47FB" w:rsidRDefault="004B47FB">
        <w:pPr>
          <w:pStyle w:val="a7"/>
          <w:jc w:val="right"/>
        </w:pPr>
        <w:r>
          <w:rPr>
            <w:lang w:val="uk-UA"/>
          </w:rPr>
          <w:t xml:space="preserve">      </w:t>
        </w:r>
        <w:r>
          <w:fldChar w:fldCharType="begin"/>
        </w:r>
        <w:r>
          <w:instrText>PAGE   \* MERGEFORMAT</w:instrText>
        </w:r>
        <w:r>
          <w:fldChar w:fldCharType="separate"/>
        </w:r>
        <w:r w:rsidR="00933AC1">
          <w:rPr>
            <w:noProof/>
          </w:rPr>
          <w:t>22</w:t>
        </w:r>
        <w:r>
          <w:fldChar w:fldCharType="end"/>
        </w:r>
      </w:p>
    </w:sdtContent>
  </w:sdt>
  <w:p w:rsidR="004B47FB" w:rsidRDefault="004B47F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8E3"/>
    <w:multiLevelType w:val="hybridMultilevel"/>
    <w:tmpl w:val="F7CC0906"/>
    <w:lvl w:ilvl="0" w:tplc="0966F7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B032CB"/>
    <w:multiLevelType w:val="hybridMultilevel"/>
    <w:tmpl w:val="C06EF83E"/>
    <w:lvl w:ilvl="0" w:tplc="AB08D7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B40DF6"/>
    <w:multiLevelType w:val="hybridMultilevel"/>
    <w:tmpl w:val="8D4AE0FA"/>
    <w:lvl w:ilvl="0" w:tplc="0419000F">
      <w:start w:val="1"/>
      <w:numFmt w:val="decimal"/>
      <w:lvlText w:val="%1."/>
      <w:lvlJc w:val="left"/>
      <w:pPr>
        <w:ind w:left="1352" w:hanging="360"/>
      </w:p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 w15:restartNumberingAfterBreak="0">
    <w:nsid w:val="0E870AD7"/>
    <w:multiLevelType w:val="hybridMultilevel"/>
    <w:tmpl w:val="33DCFA00"/>
    <w:lvl w:ilvl="0" w:tplc="0966F7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A54F30"/>
    <w:multiLevelType w:val="hybridMultilevel"/>
    <w:tmpl w:val="3A2E8938"/>
    <w:lvl w:ilvl="0" w:tplc="0966F750">
      <w:start w:val="1"/>
      <w:numFmt w:val="bullet"/>
      <w:lvlText w:val=""/>
      <w:lvlJc w:val="left"/>
      <w:pPr>
        <w:ind w:left="1854" w:hanging="72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15:restartNumberingAfterBreak="0">
    <w:nsid w:val="136C5531"/>
    <w:multiLevelType w:val="hybridMultilevel"/>
    <w:tmpl w:val="E78C65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2D449FE"/>
    <w:multiLevelType w:val="hybridMultilevel"/>
    <w:tmpl w:val="9B08F4BA"/>
    <w:lvl w:ilvl="0" w:tplc="0966F750">
      <w:start w:val="1"/>
      <w:numFmt w:val="bullet"/>
      <w:lvlText w:val=""/>
      <w:lvlJc w:val="left"/>
      <w:pPr>
        <w:ind w:left="1429" w:hanging="360"/>
      </w:pPr>
      <w:rPr>
        <w:rFonts w:ascii="Symbol" w:hAnsi="Symbol" w:hint="default"/>
      </w:rPr>
    </w:lvl>
    <w:lvl w:ilvl="1" w:tplc="0966F750">
      <w:start w:val="1"/>
      <w:numFmt w:val="bullet"/>
      <w:lvlText w:val=""/>
      <w:lvlJc w:val="left"/>
      <w:pPr>
        <w:ind w:left="1211"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5D6788"/>
    <w:multiLevelType w:val="hybridMultilevel"/>
    <w:tmpl w:val="3D78A906"/>
    <w:lvl w:ilvl="0" w:tplc="0E22A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C015F08"/>
    <w:multiLevelType w:val="hybridMultilevel"/>
    <w:tmpl w:val="11B47DA8"/>
    <w:lvl w:ilvl="0" w:tplc="0966F75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03766C7"/>
    <w:multiLevelType w:val="hybridMultilevel"/>
    <w:tmpl w:val="723834BE"/>
    <w:lvl w:ilvl="0" w:tplc="45D0A254">
      <w:numFmt w:val="bullet"/>
      <w:lvlText w:val="-"/>
      <w:lvlJc w:val="left"/>
      <w:pPr>
        <w:ind w:left="2138" w:hanging="72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936F01"/>
    <w:multiLevelType w:val="hybridMultilevel"/>
    <w:tmpl w:val="77D6DB98"/>
    <w:lvl w:ilvl="0" w:tplc="0966F7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6E8286A"/>
    <w:multiLevelType w:val="hybridMultilevel"/>
    <w:tmpl w:val="D23A7518"/>
    <w:lvl w:ilvl="0" w:tplc="E5741A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B2A0C56"/>
    <w:multiLevelType w:val="multilevel"/>
    <w:tmpl w:val="C4E4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9563B"/>
    <w:multiLevelType w:val="hybridMultilevel"/>
    <w:tmpl w:val="CE869D2C"/>
    <w:lvl w:ilvl="0" w:tplc="C554A47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F8D4CD9"/>
    <w:multiLevelType w:val="hybridMultilevel"/>
    <w:tmpl w:val="3D44ED38"/>
    <w:lvl w:ilvl="0" w:tplc="0966F750">
      <w:start w:val="1"/>
      <w:numFmt w:val="bullet"/>
      <w:lvlText w:val=""/>
      <w:lvlJc w:val="left"/>
      <w:pPr>
        <w:ind w:left="1429" w:hanging="360"/>
      </w:pPr>
      <w:rPr>
        <w:rFonts w:ascii="Symbol" w:hAnsi="Symbol" w:hint="default"/>
      </w:rPr>
    </w:lvl>
    <w:lvl w:ilvl="1" w:tplc="00066268">
      <w:numFmt w:val="bullet"/>
      <w:lvlText w:val="-"/>
      <w:lvlJc w:val="left"/>
      <w:pPr>
        <w:ind w:left="2179" w:hanging="39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BEE3549"/>
    <w:multiLevelType w:val="hybridMultilevel"/>
    <w:tmpl w:val="E428932E"/>
    <w:lvl w:ilvl="0" w:tplc="45D0A254">
      <w:numFmt w:val="bullet"/>
      <w:lvlText w:val="-"/>
      <w:lvlJc w:val="left"/>
      <w:pPr>
        <w:ind w:left="1429" w:hanging="72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4F1230F4"/>
    <w:multiLevelType w:val="hybridMultilevel"/>
    <w:tmpl w:val="7208F904"/>
    <w:lvl w:ilvl="0" w:tplc="0966F7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FDF7083"/>
    <w:multiLevelType w:val="hybridMultilevel"/>
    <w:tmpl w:val="68D6535A"/>
    <w:lvl w:ilvl="0" w:tplc="0966F7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3"/>
  </w:num>
  <w:num w:numId="4">
    <w:abstractNumId w:val="7"/>
  </w:num>
  <w:num w:numId="5">
    <w:abstractNumId w:val="0"/>
  </w:num>
  <w:num w:numId="6">
    <w:abstractNumId w:val="10"/>
  </w:num>
  <w:num w:numId="7">
    <w:abstractNumId w:val="16"/>
  </w:num>
  <w:num w:numId="8">
    <w:abstractNumId w:val="15"/>
  </w:num>
  <w:num w:numId="9">
    <w:abstractNumId w:val="9"/>
  </w:num>
  <w:num w:numId="10">
    <w:abstractNumId w:val="4"/>
  </w:num>
  <w:num w:numId="11">
    <w:abstractNumId w:val="14"/>
  </w:num>
  <w:num w:numId="12">
    <w:abstractNumId w:val="13"/>
  </w:num>
  <w:num w:numId="13">
    <w:abstractNumId w:val="8"/>
  </w:num>
  <w:num w:numId="14">
    <w:abstractNumId w:val="6"/>
  </w:num>
  <w:num w:numId="15">
    <w:abstractNumId w:val="17"/>
  </w:num>
  <w:num w:numId="16">
    <w:abstractNumId w:val="2"/>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6EE"/>
    <w:rsid w:val="000A4559"/>
    <w:rsid w:val="00106B23"/>
    <w:rsid w:val="001C6E6D"/>
    <w:rsid w:val="00206F22"/>
    <w:rsid w:val="0023626D"/>
    <w:rsid w:val="00300E48"/>
    <w:rsid w:val="00345B30"/>
    <w:rsid w:val="003A1364"/>
    <w:rsid w:val="003D466C"/>
    <w:rsid w:val="00400A2F"/>
    <w:rsid w:val="00430868"/>
    <w:rsid w:val="004B47FB"/>
    <w:rsid w:val="00532D1F"/>
    <w:rsid w:val="00605B4D"/>
    <w:rsid w:val="00693821"/>
    <w:rsid w:val="006B7AE7"/>
    <w:rsid w:val="006E5326"/>
    <w:rsid w:val="006E6464"/>
    <w:rsid w:val="00767609"/>
    <w:rsid w:val="00933AC1"/>
    <w:rsid w:val="00965C86"/>
    <w:rsid w:val="00C27B44"/>
    <w:rsid w:val="00C80EC8"/>
    <w:rsid w:val="00CE2AC6"/>
    <w:rsid w:val="00E54B0E"/>
    <w:rsid w:val="00E826EE"/>
    <w:rsid w:val="00F10CEC"/>
    <w:rsid w:val="00FE6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3A49"/>
  <w15:chartTrackingRefBased/>
  <w15:docId w15:val="{72ACBF59-D346-45DF-BEE5-5A4DD49C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0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00A2F"/>
    <w:pPr>
      <w:spacing w:before="100" w:beforeAutospacing="1" w:after="100" w:afterAutospacing="1"/>
    </w:pPr>
  </w:style>
  <w:style w:type="paragraph" w:styleId="a4">
    <w:name w:val="List Paragraph"/>
    <w:basedOn w:val="a"/>
    <w:uiPriority w:val="34"/>
    <w:qFormat/>
    <w:rsid w:val="00430868"/>
    <w:pPr>
      <w:ind w:left="720"/>
      <w:contextualSpacing/>
    </w:pPr>
  </w:style>
  <w:style w:type="paragraph" w:styleId="a5">
    <w:name w:val="Body Text Indent"/>
    <w:basedOn w:val="a"/>
    <w:link w:val="a6"/>
    <w:uiPriority w:val="99"/>
    <w:semiHidden/>
    <w:unhideWhenUsed/>
    <w:rsid w:val="00693821"/>
    <w:pPr>
      <w:spacing w:before="100" w:beforeAutospacing="1" w:after="100" w:afterAutospacing="1"/>
    </w:pPr>
  </w:style>
  <w:style w:type="character" w:customStyle="1" w:styleId="a6">
    <w:name w:val="Основной текст с отступом Знак"/>
    <w:basedOn w:val="a0"/>
    <w:link w:val="a5"/>
    <w:uiPriority w:val="99"/>
    <w:semiHidden/>
    <w:rsid w:val="00693821"/>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B47FB"/>
    <w:pPr>
      <w:tabs>
        <w:tab w:val="center" w:pos="4677"/>
        <w:tab w:val="right" w:pos="9355"/>
      </w:tabs>
    </w:pPr>
  </w:style>
  <w:style w:type="character" w:customStyle="1" w:styleId="a8">
    <w:name w:val="Верхний колонтитул Знак"/>
    <w:basedOn w:val="a0"/>
    <w:link w:val="a7"/>
    <w:uiPriority w:val="99"/>
    <w:rsid w:val="004B47F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4B47FB"/>
    <w:pPr>
      <w:tabs>
        <w:tab w:val="center" w:pos="4677"/>
        <w:tab w:val="right" w:pos="9355"/>
      </w:tabs>
    </w:pPr>
  </w:style>
  <w:style w:type="character" w:customStyle="1" w:styleId="aa">
    <w:name w:val="Нижний колонтитул Знак"/>
    <w:basedOn w:val="a0"/>
    <w:link w:val="a9"/>
    <w:uiPriority w:val="99"/>
    <w:rsid w:val="004B47FB"/>
    <w:rPr>
      <w:rFonts w:ascii="Times New Roman" w:eastAsia="Times New Roman" w:hAnsi="Times New Roman" w:cs="Times New Roman"/>
      <w:sz w:val="24"/>
      <w:szCs w:val="24"/>
      <w:lang w:eastAsia="ru-RU"/>
    </w:rPr>
  </w:style>
  <w:style w:type="character" w:styleId="ab">
    <w:name w:val="Strong"/>
    <w:basedOn w:val="a0"/>
    <w:uiPriority w:val="22"/>
    <w:qFormat/>
    <w:rsid w:val="00E54B0E"/>
    <w:rPr>
      <w:b/>
      <w:bCs/>
    </w:rPr>
  </w:style>
  <w:style w:type="character" w:styleId="ac">
    <w:name w:val="Hyperlink"/>
    <w:basedOn w:val="a0"/>
    <w:uiPriority w:val="99"/>
    <w:semiHidden/>
    <w:unhideWhenUsed/>
    <w:rsid w:val="002362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95633">
      <w:bodyDiv w:val="1"/>
      <w:marLeft w:val="0"/>
      <w:marRight w:val="0"/>
      <w:marTop w:val="0"/>
      <w:marBottom w:val="0"/>
      <w:divBdr>
        <w:top w:val="none" w:sz="0" w:space="0" w:color="auto"/>
        <w:left w:val="none" w:sz="0" w:space="0" w:color="auto"/>
        <w:bottom w:val="none" w:sz="0" w:space="0" w:color="auto"/>
        <w:right w:val="none" w:sz="0" w:space="0" w:color="auto"/>
      </w:divBdr>
    </w:div>
    <w:div w:id="393747381">
      <w:bodyDiv w:val="1"/>
      <w:marLeft w:val="0"/>
      <w:marRight w:val="0"/>
      <w:marTop w:val="0"/>
      <w:marBottom w:val="0"/>
      <w:divBdr>
        <w:top w:val="none" w:sz="0" w:space="0" w:color="auto"/>
        <w:left w:val="none" w:sz="0" w:space="0" w:color="auto"/>
        <w:bottom w:val="none" w:sz="0" w:space="0" w:color="auto"/>
        <w:right w:val="none" w:sz="0" w:space="0" w:color="auto"/>
      </w:divBdr>
    </w:div>
    <w:div w:id="455101710">
      <w:bodyDiv w:val="1"/>
      <w:marLeft w:val="0"/>
      <w:marRight w:val="0"/>
      <w:marTop w:val="0"/>
      <w:marBottom w:val="0"/>
      <w:divBdr>
        <w:top w:val="none" w:sz="0" w:space="0" w:color="auto"/>
        <w:left w:val="none" w:sz="0" w:space="0" w:color="auto"/>
        <w:bottom w:val="none" w:sz="0" w:space="0" w:color="auto"/>
        <w:right w:val="none" w:sz="0" w:space="0" w:color="auto"/>
      </w:divBdr>
    </w:div>
    <w:div w:id="764689718">
      <w:bodyDiv w:val="1"/>
      <w:marLeft w:val="0"/>
      <w:marRight w:val="0"/>
      <w:marTop w:val="0"/>
      <w:marBottom w:val="0"/>
      <w:divBdr>
        <w:top w:val="none" w:sz="0" w:space="0" w:color="auto"/>
        <w:left w:val="none" w:sz="0" w:space="0" w:color="auto"/>
        <w:bottom w:val="none" w:sz="0" w:space="0" w:color="auto"/>
        <w:right w:val="none" w:sz="0" w:space="0" w:color="auto"/>
      </w:divBdr>
    </w:div>
    <w:div w:id="930629236">
      <w:bodyDiv w:val="1"/>
      <w:marLeft w:val="0"/>
      <w:marRight w:val="0"/>
      <w:marTop w:val="0"/>
      <w:marBottom w:val="0"/>
      <w:divBdr>
        <w:top w:val="none" w:sz="0" w:space="0" w:color="auto"/>
        <w:left w:val="none" w:sz="0" w:space="0" w:color="auto"/>
        <w:bottom w:val="none" w:sz="0" w:space="0" w:color="auto"/>
        <w:right w:val="none" w:sz="0" w:space="0" w:color="auto"/>
      </w:divBdr>
      <w:divsChild>
        <w:div w:id="1224868592">
          <w:marLeft w:val="0"/>
          <w:marRight w:val="0"/>
          <w:marTop w:val="0"/>
          <w:marBottom w:val="0"/>
          <w:divBdr>
            <w:top w:val="none" w:sz="0" w:space="0" w:color="auto"/>
            <w:left w:val="none" w:sz="0" w:space="0" w:color="auto"/>
            <w:bottom w:val="none" w:sz="0" w:space="0" w:color="auto"/>
            <w:right w:val="none" w:sz="0" w:space="0" w:color="auto"/>
          </w:divBdr>
        </w:div>
      </w:divsChild>
    </w:div>
    <w:div w:id="946931043">
      <w:bodyDiv w:val="1"/>
      <w:marLeft w:val="0"/>
      <w:marRight w:val="0"/>
      <w:marTop w:val="0"/>
      <w:marBottom w:val="0"/>
      <w:divBdr>
        <w:top w:val="none" w:sz="0" w:space="0" w:color="auto"/>
        <w:left w:val="none" w:sz="0" w:space="0" w:color="auto"/>
        <w:bottom w:val="none" w:sz="0" w:space="0" w:color="auto"/>
        <w:right w:val="none" w:sz="0" w:space="0" w:color="auto"/>
      </w:divBdr>
    </w:div>
    <w:div w:id="948199770">
      <w:bodyDiv w:val="1"/>
      <w:marLeft w:val="0"/>
      <w:marRight w:val="0"/>
      <w:marTop w:val="0"/>
      <w:marBottom w:val="0"/>
      <w:divBdr>
        <w:top w:val="none" w:sz="0" w:space="0" w:color="auto"/>
        <w:left w:val="none" w:sz="0" w:space="0" w:color="auto"/>
        <w:bottom w:val="none" w:sz="0" w:space="0" w:color="auto"/>
        <w:right w:val="none" w:sz="0" w:space="0" w:color="auto"/>
      </w:divBdr>
    </w:div>
    <w:div w:id="1209026627">
      <w:bodyDiv w:val="1"/>
      <w:marLeft w:val="0"/>
      <w:marRight w:val="0"/>
      <w:marTop w:val="0"/>
      <w:marBottom w:val="0"/>
      <w:divBdr>
        <w:top w:val="none" w:sz="0" w:space="0" w:color="auto"/>
        <w:left w:val="none" w:sz="0" w:space="0" w:color="auto"/>
        <w:bottom w:val="none" w:sz="0" w:space="0" w:color="auto"/>
        <w:right w:val="none" w:sz="0" w:space="0" w:color="auto"/>
      </w:divBdr>
    </w:div>
    <w:div w:id="1281304509">
      <w:bodyDiv w:val="1"/>
      <w:marLeft w:val="0"/>
      <w:marRight w:val="0"/>
      <w:marTop w:val="0"/>
      <w:marBottom w:val="0"/>
      <w:divBdr>
        <w:top w:val="none" w:sz="0" w:space="0" w:color="auto"/>
        <w:left w:val="none" w:sz="0" w:space="0" w:color="auto"/>
        <w:bottom w:val="none" w:sz="0" w:space="0" w:color="auto"/>
        <w:right w:val="none" w:sz="0" w:space="0" w:color="auto"/>
      </w:divBdr>
    </w:div>
    <w:div w:id="1319074870">
      <w:bodyDiv w:val="1"/>
      <w:marLeft w:val="0"/>
      <w:marRight w:val="0"/>
      <w:marTop w:val="0"/>
      <w:marBottom w:val="0"/>
      <w:divBdr>
        <w:top w:val="none" w:sz="0" w:space="0" w:color="auto"/>
        <w:left w:val="none" w:sz="0" w:space="0" w:color="auto"/>
        <w:bottom w:val="none" w:sz="0" w:space="0" w:color="auto"/>
        <w:right w:val="none" w:sz="0" w:space="0" w:color="auto"/>
      </w:divBdr>
    </w:div>
    <w:div w:id="1935017225">
      <w:bodyDiv w:val="1"/>
      <w:marLeft w:val="0"/>
      <w:marRight w:val="0"/>
      <w:marTop w:val="0"/>
      <w:marBottom w:val="0"/>
      <w:divBdr>
        <w:top w:val="none" w:sz="0" w:space="0" w:color="auto"/>
        <w:left w:val="none" w:sz="0" w:space="0" w:color="auto"/>
        <w:bottom w:val="none" w:sz="0" w:space="0" w:color="auto"/>
        <w:right w:val="none" w:sz="0" w:space="0" w:color="auto"/>
      </w:divBdr>
    </w:div>
    <w:div w:id="200955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k.wikipedia.org/wiki/%D0%9F%D0%BE%D0%BA%D0%B0%D0%B7%D0%BD%D0%B8%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5852</Words>
  <Characters>33358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Karina</cp:lastModifiedBy>
  <cp:revision>8</cp:revision>
  <dcterms:created xsi:type="dcterms:W3CDTF">2020-11-30T14:20:00Z</dcterms:created>
  <dcterms:modified xsi:type="dcterms:W3CDTF">2020-12-13T15:41:00Z</dcterms:modified>
</cp:coreProperties>
</file>