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C3" w:rsidRPr="004D65C3" w:rsidRDefault="004D65C3" w:rsidP="004D65C3">
      <w:pPr>
        <w:spacing w:line="360" w:lineRule="auto"/>
        <w:ind w:firstLine="709"/>
        <w:jc w:val="both"/>
        <w:rPr>
          <w:rFonts w:ascii="Times New Roman" w:hAnsi="Times New Roman" w:cs="Times New Roman"/>
          <w:sz w:val="28"/>
        </w:rPr>
      </w:pPr>
    </w:p>
    <w:p w:rsidR="004D65C3" w:rsidRDefault="004D65C3" w:rsidP="004D65C3">
      <w:pPr>
        <w:spacing w:line="360" w:lineRule="auto"/>
        <w:ind w:firstLine="709"/>
        <w:jc w:val="center"/>
        <w:rPr>
          <w:rFonts w:ascii="Times New Roman" w:hAnsi="Times New Roman" w:cs="Times New Roman"/>
          <w:sz w:val="28"/>
        </w:rPr>
      </w:pPr>
    </w:p>
    <w:p w:rsidR="004D65C3" w:rsidRDefault="004D65C3" w:rsidP="004D65C3">
      <w:pPr>
        <w:spacing w:line="360" w:lineRule="auto"/>
        <w:ind w:firstLine="709"/>
        <w:jc w:val="center"/>
        <w:rPr>
          <w:rFonts w:ascii="Times New Roman" w:hAnsi="Times New Roman" w:cs="Times New Roman"/>
          <w:sz w:val="28"/>
        </w:rPr>
      </w:pPr>
    </w:p>
    <w:p w:rsidR="004D65C3" w:rsidRDefault="004D65C3" w:rsidP="004D65C3">
      <w:pPr>
        <w:spacing w:line="360" w:lineRule="auto"/>
        <w:ind w:firstLine="709"/>
        <w:jc w:val="center"/>
        <w:rPr>
          <w:rFonts w:ascii="Times New Roman" w:hAnsi="Times New Roman" w:cs="Times New Roman"/>
          <w:sz w:val="28"/>
        </w:rPr>
      </w:pPr>
    </w:p>
    <w:p w:rsidR="004D65C3" w:rsidRDefault="004D65C3" w:rsidP="004D65C3">
      <w:pPr>
        <w:spacing w:line="360" w:lineRule="auto"/>
        <w:ind w:firstLine="709"/>
        <w:jc w:val="center"/>
        <w:rPr>
          <w:rFonts w:ascii="Times New Roman" w:hAnsi="Times New Roman" w:cs="Times New Roman"/>
          <w:sz w:val="28"/>
        </w:rPr>
      </w:pPr>
    </w:p>
    <w:p w:rsidR="004D65C3" w:rsidRDefault="004D65C3" w:rsidP="004D65C3">
      <w:pPr>
        <w:spacing w:line="360" w:lineRule="auto"/>
        <w:ind w:firstLine="567"/>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r w:rsidRPr="004D65C3">
        <w:rPr>
          <w:rFonts w:ascii="Times New Roman" w:hAnsi="Times New Roman" w:cs="Times New Roman"/>
          <w:sz w:val="28"/>
        </w:rPr>
        <w:t>Есе на тему</w:t>
      </w:r>
      <w:r w:rsidRPr="004D65C3">
        <w:rPr>
          <w:rFonts w:ascii="Times New Roman" w:hAnsi="Times New Roman" w:cs="Times New Roman"/>
          <w:sz w:val="28"/>
        </w:rPr>
        <w:br/>
      </w:r>
      <w:r w:rsidR="008B1C6F">
        <w:rPr>
          <w:rFonts w:ascii="Times New Roman" w:hAnsi="Times New Roman" w:cs="Times New Roman"/>
          <w:sz w:val="28"/>
        </w:rPr>
        <w:t>«</w:t>
      </w:r>
      <w:r w:rsidRPr="004D65C3">
        <w:rPr>
          <w:rFonts w:ascii="Times New Roman" w:hAnsi="Times New Roman" w:cs="Times New Roman"/>
          <w:sz w:val="28"/>
        </w:rPr>
        <w:t>Чи варто скасувати кримінальну відповідальність за неподання декларацій оскільки таке вже передбачено нормами адміністративного права і можливо такого достатньо. Якщо так, то чому ?</w:t>
      </w:r>
      <w:r w:rsidR="008B1C6F">
        <w:rPr>
          <w:rFonts w:ascii="Times New Roman" w:hAnsi="Times New Roman" w:cs="Times New Roman"/>
          <w:sz w:val="28"/>
        </w:rPr>
        <w:t>»</w:t>
      </w:r>
    </w:p>
    <w:p w:rsidR="00F9075F" w:rsidRPr="00F9075F" w:rsidRDefault="00F9075F" w:rsidP="00F9075F">
      <w:pPr>
        <w:spacing w:line="360" w:lineRule="auto"/>
        <w:ind w:right="-2" w:hanging="426"/>
        <w:jc w:val="center"/>
        <w:rPr>
          <w:rFonts w:ascii="Times New Roman" w:hAnsi="Times New Roman" w:cs="Times New Roman"/>
          <w:b/>
          <w:sz w:val="28"/>
        </w:rPr>
      </w:pPr>
      <w:r w:rsidRPr="00F9075F">
        <w:rPr>
          <w:rFonts w:ascii="Times New Roman" w:hAnsi="Times New Roman" w:cs="Times New Roman"/>
          <w:b/>
          <w:sz w:val="28"/>
        </w:rPr>
        <w:t>ПІБ</w:t>
      </w:r>
    </w:p>
    <w:p w:rsidR="00F9075F" w:rsidRPr="00F9075F" w:rsidRDefault="00F9075F" w:rsidP="00F9075F">
      <w:pPr>
        <w:spacing w:line="360" w:lineRule="auto"/>
        <w:ind w:right="-2" w:hanging="426"/>
        <w:jc w:val="center"/>
        <w:rPr>
          <w:rFonts w:ascii="Times New Roman" w:hAnsi="Times New Roman" w:cs="Times New Roman"/>
          <w:b/>
          <w:sz w:val="28"/>
        </w:rPr>
      </w:pPr>
      <w:r w:rsidRPr="00F9075F">
        <w:rPr>
          <w:rFonts w:ascii="Times New Roman" w:hAnsi="Times New Roman" w:cs="Times New Roman"/>
          <w:b/>
          <w:sz w:val="28"/>
        </w:rPr>
        <w:t>груп</w:t>
      </w:r>
      <w:bookmarkStart w:id="0" w:name="_GoBack"/>
      <w:bookmarkEnd w:id="0"/>
      <w:r w:rsidRPr="00F9075F">
        <w:rPr>
          <w:rFonts w:ascii="Times New Roman" w:hAnsi="Times New Roman" w:cs="Times New Roman"/>
          <w:b/>
          <w:sz w:val="28"/>
        </w:rPr>
        <w:t>а</w:t>
      </w: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Default="004D65C3" w:rsidP="004D65C3">
      <w:pPr>
        <w:spacing w:line="360" w:lineRule="auto"/>
        <w:ind w:hanging="426"/>
        <w:jc w:val="center"/>
        <w:rPr>
          <w:rFonts w:ascii="Times New Roman" w:hAnsi="Times New Roman" w:cs="Times New Roman"/>
          <w:sz w:val="28"/>
        </w:rPr>
      </w:pP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Скасування кримінальної відповідальності за неподання декларацій - це питання, яке потребує обережного розгляду та зваження всіх за й проти. Деякі аргументують, що наявність адміністративних санкцій вже є достатньою мірою контролю за порушниками, і додаткова кримінальна відповідальність не є необхідною. Однак, варто звернути увагу на те, що кримінальна відповідальність має свої переваги і може бути більш ефективним інструментом у боротьбі з корупцією та недобросовісною поведінкою посадових осіб.</w:t>
      </w:r>
    </w:p>
    <w:p w:rsidR="004D65C3" w:rsidRPr="004D65C3" w:rsidRDefault="004D65C3" w:rsidP="004D65C3">
      <w:pPr>
        <w:spacing w:line="360" w:lineRule="auto"/>
        <w:ind w:left="-425" w:firstLine="709"/>
        <w:jc w:val="both"/>
        <w:rPr>
          <w:rFonts w:ascii="Times New Roman" w:hAnsi="Times New Roman" w:cs="Times New Roman"/>
          <w:sz w:val="28"/>
        </w:rPr>
      </w:pPr>
      <w:r>
        <w:rPr>
          <w:rFonts w:ascii="Times New Roman" w:hAnsi="Times New Roman" w:cs="Times New Roman"/>
          <w:sz w:val="28"/>
        </w:rPr>
        <w:t xml:space="preserve">Закон України </w:t>
      </w:r>
      <w:r w:rsidR="008B1C6F">
        <w:rPr>
          <w:rFonts w:ascii="Times New Roman" w:hAnsi="Times New Roman" w:cs="Times New Roman"/>
          <w:sz w:val="28"/>
        </w:rPr>
        <w:t>«</w:t>
      </w:r>
      <w:r>
        <w:rPr>
          <w:rFonts w:ascii="Times New Roman" w:hAnsi="Times New Roman" w:cs="Times New Roman"/>
          <w:sz w:val="28"/>
        </w:rPr>
        <w:t>Про запобігання корупції</w:t>
      </w:r>
      <w:r w:rsidR="008B1C6F">
        <w:rPr>
          <w:rFonts w:ascii="Times New Roman" w:hAnsi="Times New Roman" w:cs="Times New Roman"/>
          <w:sz w:val="28"/>
        </w:rPr>
        <w:t>»</w:t>
      </w:r>
      <w:r w:rsidRPr="004D65C3">
        <w:rPr>
          <w:rFonts w:ascii="Times New Roman" w:hAnsi="Times New Roman" w:cs="Times New Roman"/>
          <w:sz w:val="28"/>
        </w:rPr>
        <w:t xml:space="preserve"> передбачає вимогу подання декларацій про майно, доходи, витрати і зобов</w:t>
      </w:r>
      <w:r w:rsidR="00BA69CD">
        <w:rPr>
          <w:rFonts w:ascii="Times New Roman" w:hAnsi="Times New Roman" w:cs="Times New Roman"/>
          <w:sz w:val="28"/>
        </w:rPr>
        <w:t>’</w:t>
      </w:r>
      <w:r w:rsidRPr="004D65C3">
        <w:rPr>
          <w:rFonts w:ascii="Times New Roman" w:hAnsi="Times New Roman" w:cs="Times New Roman"/>
          <w:sz w:val="28"/>
        </w:rPr>
        <w:t xml:space="preserve">язання фінансового характеру, а також встановлює відповідальність за їх неподання. Згідно зі статтею 366-3 Кримінального кодексу України, невиконання цієї вимоги може призвести до кримінальної відповідальності у вигляді </w:t>
      </w:r>
      <w:r>
        <w:rPr>
          <w:rFonts w:ascii="Times New Roman" w:hAnsi="Times New Roman" w:cs="Times New Roman"/>
          <w:sz w:val="28"/>
        </w:rPr>
        <w:t>грошового штрафу, або навіть ув</w:t>
      </w:r>
      <w:r w:rsidR="00BA69CD">
        <w:rPr>
          <w:rFonts w:ascii="Times New Roman" w:hAnsi="Times New Roman" w:cs="Times New Roman"/>
          <w:sz w:val="28"/>
        </w:rPr>
        <w:t>’</w:t>
      </w:r>
      <w:r w:rsidRPr="004D65C3">
        <w:rPr>
          <w:rFonts w:ascii="Times New Roman" w:hAnsi="Times New Roman" w:cs="Times New Roman"/>
          <w:sz w:val="28"/>
        </w:rPr>
        <w:t>язнення на строк до двох років.</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Проте, застосування кримінальної відповідальності може мати свої недоліки. Наприклад, негативний вплив на імідж країни, а також велику кількість судових справ, які вимагають значних ресурсів та часу для їх розгляду. Однак, відсутність кримінальної відповідальності може стимулювати порушників до ігнорування вимог щодо декларування та створити умови для поширення корупції.</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Потрібно також враховувати міжнародний досвід у цьому питанні. У деяких країнах, де існує схожа система декларування майна, застосовується лише адміністративна відповідальність за її порушення, і це може свідчити на користь скасування кримінальної відповідальності в Україні. Однак, слід також звернути увагу на те, що кожна країна має свої власні особливості та контекст, тому необхідно уважно зважити всі аспекти перед прийняттям рішення.</w:t>
      </w:r>
    </w:p>
    <w:p w:rsid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lastRenderedPageBreak/>
        <w:t>Загалом, я вважаю, що скасування кримінальної відповідальності за неподання декларацій може призвести до зниження ефективності боротьби з корупцією та підірвати довіру громадян до державних інституцій. Водночас, необхідно постійно переглядати та удосконалювати законодавство з метою забезпечення ефективного контролю за діяльністю посадових осіб та запобігання корупції.</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Розглянувши обидві сторони аргументації щодо скасування кримінальної відповідальності за неподання декларацій, я приходжу до висновку, що це питання потребує збалансованого підходу та уважного врахування всіх можливих наслідків.</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По-перше, важливо відзначити, що наявність адміністративних санкцій вже створює певний рівень відповідальності за недекларування. Наприклад, згідно зі статтею 172-6 Кодексу України про адміністративні правопорушення, за невиконання вимог щодо подання декларацій може бути застосована адміністративна відповідальність у вигляді штрафу. Це дозволяє уряду контролювати та покарати порушників без використання більш суворих заходів.</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Проте, адміністративні санкції можуть виявитися недостатньо ефективними у боротьбі з корупцією та недекларуванням майна. Наприклад, в Україні були випадки, коли посадовці, незважаючи на адміністративні штрафи, продовжували зберігати інформацію про своє майно в таємниці або навіть активно використовували своє положення для отримання незаконних користей. У таких випадках, кримінальна відповідальність може бути більш ефективним засобом запобігання порушенням та покарання винних осіб.</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Порівняючи з досвідом інших країн, можна побачити, що у багатьох європейських країнах вже існує практика застосування лише адміністративної відповідальності за недекларування. Наприклад, в Німеччині порушникам може бути накладений штраф або адміністративні обмеження, але кримінальні санкції за це порушення не передбачені. Однак, варто зазначити, що контекст кожної країни є унікальним, і те, що працює в одній країні, може бути не ефективним в іншій.</w:t>
      </w:r>
    </w:p>
    <w:p w:rsid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lastRenderedPageBreak/>
        <w:t>У світлі вищевикладеного, я вважаю, що скасування кримінальної відповідальності за неподання декларацій може стати кроком у напрямку спрощення та раціоналізації системи контролю за декларуванням майна. Проте, це також може відкрити двері для недобросовісних діячів та збільшити ризик корупції та недієвості державних інституцій. Тому, перед прийняттям рішення щодо цього питання, необхідно провести детальний аналіз та узгоджену дискусію всіх зацікавлених сторін.</w:t>
      </w:r>
    </w:p>
    <w:p w:rsidR="004D65C3" w:rsidRDefault="004D65C3" w:rsidP="004D65C3">
      <w:pPr>
        <w:spacing w:line="360" w:lineRule="auto"/>
        <w:ind w:left="-425" w:firstLine="709"/>
        <w:jc w:val="both"/>
        <w:rPr>
          <w:rFonts w:ascii="Times New Roman" w:hAnsi="Times New Roman" w:cs="Times New Roman"/>
          <w:sz w:val="28"/>
        </w:rPr>
      </w:pPr>
      <w:r>
        <w:rPr>
          <w:rFonts w:ascii="Times New Roman" w:hAnsi="Times New Roman" w:cs="Times New Roman"/>
          <w:sz w:val="28"/>
        </w:rPr>
        <w:t>З цього всього постає проблемне питання: я</w:t>
      </w:r>
      <w:r w:rsidRPr="004D65C3">
        <w:rPr>
          <w:rFonts w:ascii="Times New Roman" w:hAnsi="Times New Roman" w:cs="Times New Roman"/>
          <w:sz w:val="28"/>
        </w:rPr>
        <w:t>ким чином можуть вплинути зміни в кримінальному законодавстві щодо відповідальності за недекларування на корупційні практики та довіру до державних інституцій?</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Одне з найбільш актуальних питань сьогодення стосується ефективності боротьби з корупцією та підвищення довіри громадян до владних структур. У цьому контексті, обговорення щодо змін в кримінальному законодавстві щодо відповідальності за недекларування має велике значення.</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Перше, що варто розглянути, це можливість зниження рівня довіри до держави та її інституцій у разі скасування кримінальної відповідальності за недекларування. Якщо особа, яка обіймає посаду в державних органах, може ухилятися від декларування свого майна без страху перед кримінальною відповідальністю, це може призвести до загального погіршення довіри громадян до державних інституцій. Якщо люди втрачають віру в те, що держава може ефективно боротися з корупцією та забезпечити прозорість у владних структурах, це може породити соціальне недовір</w:t>
      </w:r>
      <w:r w:rsidR="00BA69CD">
        <w:rPr>
          <w:rFonts w:ascii="Times New Roman" w:hAnsi="Times New Roman" w:cs="Times New Roman"/>
          <w:sz w:val="28"/>
        </w:rPr>
        <w:t>’</w:t>
      </w:r>
      <w:r w:rsidRPr="004D65C3">
        <w:rPr>
          <w:rFonts w:ascii="Times New Roman" w:hAnsi="Times New Roman" w:cs="Times New Roman"/>
          <w:sz w:val="28"/>
        </w:rPr>
        <w:t>я та невдоволення.</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З іншого боку, збереження або навіть посилення кримінальної відповідальності за недекларування може стати сильним інструментом в запобіганні та боротьбі з корупцією. Постановка чітких норм та відповідальності може змусити посадовців дотримуватися вимог закону та зменшити випадки корупційних схем. Наприклад, у країнах, де існує висока рівень кримінальної відповідальності за недекларування, спостерігається менше випадків корупції серед посадовців та більша довіра громадян до державних інституцій.</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lastRenderedPageBreak/>
        <w:t>Отже, можна зробити висновок, що зміни в кримінальному законодавстві щодо відповідальності за недекларування мають значний вплив на боротьбу з корупцією та довіру громадян до владних структур. Рішення щодо цього питання потребує уважного аналізу всіх можливих наслідків та збалансованого підходу з урахуванням інтересів суспільства та принципів правової держави.</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Я довго думав над тим, які переваги можуть мати зміни в кримінальному законодавстві щодо відповідальності за недекларування, та який вплив вони можуть мати на наше щоденне життя. Однією з основних переваг таких змін є збільшення прозорості та відкритості в діяльності посадових осіб. Коли кожен посадовець зобов</w:t>
      </w:r>
      <w:r w:rsidR="00BA69CD">
        <w:rPr>
          <w:rFonts w:ascii="Times New Roman" w:hAnsi="Times New Roman" w:cs="Times New Roman"/>
          <w:sz w:val="28"/>
        </w:rPr>
        <w:t>’</w:t>
      </w:r>
      <w:r w:rsidRPr="004D65C3">
        <w:rPr>
          <w:rFonts w:ascii="Times New Roman" w:hAnsi="Times New Roman" w:cs="Times New Roman"/>
          <w:sz w:val="28"/>
        </w:rPr>
        <w:t>язаний чітко декларувати свої майнові та фінансові активи, це сприяє створенню більш прозорої та довірливої атмосфери в суспільстві. Громадяни мають право знати, які майнові відносини мають їхні обранці, і чи відповідає це їхнім публічним заявам та діям.</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Прикладом такої переваги може бути ситуація, коли посадовець, який займає важливу державну посаду, змушений декларувати свої активи. Якщо виявиться, що він володіє значними майновими активами, які він не декларував, це може спричинити резонанс у суспільстві та стимулювати додаткові перевірки та розслідування з боку правоохоронних органів.</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З іншого боку, однак, необґрунтоване збільшення кримінальної відповідальності за недекларування може мати й негативні наслідки. Наприклад, відчуття страху перед можливою кримінальною відповідальністю може пригнічувати ініціативу та інновації серед посадових осіб. Коли люди почувають себе під загрозою кримінального переслідування за найменшою помилку чи недолік у декларації, вони можуть утримуватися від виконання своїх обов</w:t>
      </w:r>
      <w:r w:rsidR="00BA69CD">
        <w:rPr>
          <w:rFonts w:ascii="Times New Roman" w:hAnsi="Times New Roman" w:cs="Times New Roman"/>
          <w:sz w:val="28"/>
        </w:rPr>
        <w:t>’</w:t>
      </w:r>
      <w:r w:rsidRPr="004D65C3">
        <w:rPr>
          <w:rFonts w:ascii="Times New Roman" w:hAnsi="Times New Roman" w:cs="Times New Roman"/>
          <w:sz w:val="28"/>
        </w:rPr>
        <w:t>язків або навіть уникати прийняття посад, що може призвести до втрати кваліфікованих кадрів у владних структурах.</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Отже, зміни в кримінальному законодавстві щодо відповідальності за недекларування мають як позитивні, так і негативні аспекти, і важливо збалансувати ці дві сторони для досягнення ефективності та справедливості в суспільстві.</w:t>
      </w:r>
    </w:p>
    <w:p w:rsidR="004D65C3" w:rsidRPr="004D65C3" w:rsidRDefault="006E6B5A" w:rsidP="004D65C3">
      <w:pPr>
        <w:spacing w:line="360" w:lineRule="auto"/>
        <w:ind w:left="-425" w:firstLine="709"/>
        <w:jc w:val="both"/>
        <w:rPr>
          <w:rFonts w:ascii="Times New Roman" w:hAnsi="Times New Roman" w:cs="Times New Roman"/>
          <w:sz w:val="28"/>
        </w:rPr>
      </w:pPr>
      <w:r>
        <w:rPr>
          <w:rFonts w:ascii="Times New Roman" w:hAnsi="Times New Roman" w:cs="Times New Roman"/>
          <w:sz w:val="28"/>
        </w:rPr>
        <w:lastRenderedPageBreak/>
        <w:t>Ознайомившись із різними джерелами</w:t>
      </w:r>
      <w:r w:rsidR="004D65C3" w:rsidRPr="004D65C3">
        <w:rPr>
          <w:rFonts w:ascii="Times New Roman" w:hAnsi="Times New Roman" w:cs="Times New Roman"/>
          <w:sz w:val="28"/>
        </w:rPr>
        <w:t>, я дивлюся на проблему кримінальної відповідальності за неподання декларацій, і довго роздумую над тим, як це впливає на життя громадян та ефективність боротьби з корупцією. Я вважаю, що це питання варто розглянути з різних ракурсів, враховуючи переваги та недоліки такого підходу.</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На мою думку, скасування кримінальної відповідальності за неподання декларацій може мати значний вплив на життя громадян. Наприклад, звільнення від кримінальної відповідальності може зробити процес декларування більш доступним та привабливим для громадян, оскільки вони будуть менше перелякуватися перед можливістю кримінального переслідування за технічні порушення.</w:t>
      </w:r>
    </w:p>
    <w:p w:rsidR="004D65C3" w:rsidRP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Однак, я також розглянув проблеми, пов</w:t>
      </w:r>
      <w:r w:rsidR="00BA69CD">
        <w:rPr>
          <w:rFonts w:ascii="Times New Roman" w:hAnsi="Times New Roman" w:cs="Times New Roman"/>
          <w:sz w:val="28"/>
        </w:rPr>
        <w:t>’</w:t>
      </w:r>
      <w:r w:rsidRPr="004D65C3">
        <w:rPr>
          <w:rFonts w:ascii="Times New Roman" w:hAnsi="Times New Roman" w:cs="Times New Roman"/>
          <w:sz w:val="28"/>
        </w:rPr>
        <w:t>язані з таким підходом. Наприклад, можливе зростання корупції та зловживань, оскільки відсутність кримінальної відповідальності може стимулювати посадовців приховувати свої активи та доходи. Також важливо враховувати досвід інших країн, де системи декларування майна регулюються адміністративним законодавством, і виявити, як це може вплинути на суспільство в Україні.</w:t>
      </w:r>
    </w:p>
    <w:p w:rsidR="004D65C3" w:rsidRDefault="004D65C3" w:rsidP="004D65C3">
      <w:pPr>
        <w:spacing w:line="360" w:lineRule="auto"/>
        <w:ind w:left="-425" w:firstLine="709"/>
        <w:jc w:val="both"/>
        <w:rPr>
          <w:rFonts w:ascii="Times New Roman" w:hAnsi="Times New Roman" w:cs="Times New Roman"/>
          <w:sz w:val="28"/>
        </w:rPr>
      </w:pPr>
      <w:r w:rsidRPr="004D65C3">
        <w:rPr>
          <w:rFonts w:ascii="Times New Roman" w:hAnsi="Times New Roman" w:cs="Times New Roman"/>
          <w:sz w:val="28"/>
        </w:rPr>
        <w:t>Розглядаючи цю проблему з більш широкої перспективи, я розумію, що кожен підхід має свої переваги та недоліки, і вирішення цього питання вимагає комплексного підходу, що враховує специфіку українського суспільства та його потреби в боротьбі з корупцією.</w:t>
      </w:r>
    </w:p>
    <w:p w:rsidR="006E6B5A" w:rsidRDefault="006E6B5A" w:rsidP="004D65C3">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 xml:space="preserve">В моїй голові постало декілька провокативних питань стосовно цієї теми і ось які: чи може скасування кримінальної відповідальності за неподання декларацій спонукати посадових осіб до більшої недбалості у фінансових звітах? Чи можуть адміністративні санкції бути ефективним інструментом у боротьбі з корупцією без необхідності введення кримінальної відповідальності? Мої роздуми полягають в тому, що скасування кримінальної відповідальності може стимулювати більшу прозорість та відкритість у декларуванні, але одночасно може відвернути увагу від серйозності порушень у цій сфері. Чи варто ризикувати підвищенням рівня корупції ради спрощення судових процесів? Якщо адміністративні санкції можуть бути так само </w:t>
      </w:r>
      <w:r w:rsidRPr="006E6B5A">
        <w:rPr>
          <w:rFonts w:ascii="Times New Roman" w:hAnsi="Times New Roman" w:cs="Times New Roman"/>
          <w:sz w:val="28"/>
        </w:rPr>
        <w:lastRenderedPageBreak/>
        <w:t>ефективними, чому варто вводити кримінальну відповідальність із її більшими наслідками для порушників?</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В моїй голові виникли деякі роздуми щодо актуальності цього питання в контексті війни, яку переживає Україна. Одним із аспектів є те, як впливала війна на функціонування системи декларування в країні. Військові конфлікти часто призводять до збільшення рівня корупції та порушень законодавства через складні умови і недостатні ресурси для контролю та нагляду. Умови війни можуть також впливати на інформаційну доступність та здатність громадян вільно подавати декларації через евакуації, переселення та зміни в соціально-економічному статусі.</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Наприклад, під час війни в Україні були зареєстровані випадки використання корупційних схем у сфері закупівель оборонного призначення та недбалості у дотриманні фінансової звітності підприємствами, які залучені до оборонного виробництва.</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У таких умовах, запровадження адміністративних санкцій може бути ефективнішим та менш обтяжливим рішенням для уряду та законодавців, оскільки кримінальна відповідальність може створити додаткові труднощі у військовому контексті та в умовах економічного стресу.</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З іншого боку, війна може також бути моментом, коли особливо важливо зберігати високі стандарти антикорупційної боротьби, оскільки відсутність контролю може призвести до недостатнього використання ресурсів та ризику порушень прав людини.</w:t>
      </w:r>
    </w:p>
    <w:p w:rsid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В цьому контексті, рішення щодо скасування кримінальної відповідальності за неподання декларацій вимагає обдумання всіх аспектів, з урахуванням особливостей сучасної політичної та економічної ситуації в Україні.</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 xml:space="preserve">Багато аналізуючи, я дійшов висновку, що в контексті війни і конфлікту скасування кримінальної відповідальності за неподання декларацій може бути досить прискіпливим питанням. На перший погляд, здається, що у такій ситуації адміністративні санкції були б ефективнішим рішенням, оскільки вони менш </w:t>
      </w:r>
      <w:r w:rsidRPr="006E6B5A">
        <w:rPr>
          <w:rFonts w:ascii="Times New Roman" w:hAnsi="Times New Roman" w:cs="Times New Roman"/>
          <w:sz w:val="28"/>
        </w:rPr>
        <w:lastRenderedPageBreak/>
        <w:t>обтяжливі та більш гнучкі. Проте, розглядаючи ситуацію глибше, можна зрозуміти, що відмова від кримінальної відповідальності може стимулювати корупцію та зловживання, особливо в умовах війни, коли контроль за діяльністю уряду та бізнесу може бути обмеженим.</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У світлі цього, я розумію, що міг би спробувати розвинути більш гнучку систему санкцій, яка поєднувала б адміністративні та кримінальні відповідальності в залежності від конкретних обставин. Наприклад, важливою може бути роль інститутів громадянського суспільства та незалежних антикорупційних організацій у моніторингу дотримання правил декларування в умовах війни. Така система могла б забезпечити більшу прозорість та відкритість, запобігаючи зловживанням та корупції, але водночас не ставила б непропорційних та обтяжливих обмежень для осіб, які втратили доступ до звичайних механізмів декларування через військові дії.</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Такий підхід, на мою думку, міг би бути більш адаптивним та ефективним у забезпеченні відповідного контролю та протидії корупції під час військових конфліктів.</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На мою думку, дане питання відображається у житті українців станом на 2024 рік в контексті пошуку балансу між запобіганням корупції та забезпеченням прав громадян. Україна продовжує боротьбу з корупцією, що є важливою складовою підтримки демократичних та правових стандартів у країні. Зокрема, у зусиллях зміцнення антикорупційного законодавства та впровадження ефективних механізмів контролю за фінансовими потоками та діяльністю посадових осіб.</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Українське суспільство виявляє все більший інтерес до питань транспарентності та відкритості у владі, активно долучається до моніторингу діяльності органів влади та вимагає від них відповідальності. Звітність та декларування майна високопосадовців стають предметом громадського обговорення та контролю, що сприяє збільшенню тиску на офіційну владу щодо забезпечення чесності та прозорості.</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 xml:space="preserve">З іншого боку, в умовах військового конфлікту та економічних труднощів деякі громадяни можуть стикатися з труднощами у забезпеченні доступу до механізмів </w:t>
      </w:r>
      <w:r w:rsidRPr="006E6B5A">
        <w:rPr>
          <w:rFonts w:ascii="Times New Roman" w:hAnsi="Times New Roman" w:cs="Times New Roman"/>
          <w:sz w:val="28"/>
        </w:rPr>
        <w:lastRenderedPageBreak/>
        <w:t>декларування та виявленні ресурсів для дотримання законодавства. Це може створювати додаткові виклики для влади та громадськості у забезпеченні дотримання принципів прозорості та боротьби з корупцією.</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Отже, станом на 2024 рік питання скасування кримінальної відповідальності за неподання декларацій продовжує залишатися актуальним та обговорюваним серед українського суспільства.</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В моїй голові постало декілька провокативних питань стосовно корупції в Україні: чому вона прогресує, і що влада та народ можуть зробити для боротьби з нею?</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Корупція уроджується з різних факторів, включаючи слабкість правової системи, недостатню прозорість у діяльності влади, недотримання етичних принципів у громадському та політичному житті, а також низький рівень економічного розвитку. В Україні ці чинники підсилюються ще й відсутністю ефективного механізму контролю за діяльністю влади, високим рівнем корупційного впливу у політиці, та втратою довіри громадян до державних інституцій.</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Щоб боротися з корупцією, влада повинна вжити ряду заходів. По-перше, це зміцнення правової системи та впровадження ефективних механізмів контролю за діяльністю посадових осіб. До цього можна включити створення незалежних антикорупційних органів, реформування судової системи та забезпечення незалежності правоохоронних органів.</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По-друге, важливо впровадити механізми прозорості та відкритості у діяльності влади. Це включає публічне декларування майна та доходів посадових осіб, відкриті тендерні процедури, доступ до публічної інформації та забезпечення медійної свободи.</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Народ також може зробити свій внесок у боротьбі з корупцією. Це включає участь у громадському моніторингу діяльності влади, виявлення та засудження корупційних випадків, та підтримку реформ, спрямованих на зміцнення прозорості та відкритості в суспільстві.</w:t>
      </w:r>
    </w:p>
    <w:p w:rsid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lastRenderedPageBreak/>
        <w:t>Отже, для подолання корупції в Україні необхідна спільна дія влади та громадян, спрямована на зміцнення правової системи, підвищення прозорості та відкритості у діяльності влади, та збереження моральних принципів у суспільстві.</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Для мене важливим було проаналізувати вплив даної складової, зокрема питання щодо скасування кримінальної відповідальності за неподання декларацій, особливо в контексті військових справ. Як військовий, я маю особливий інтерес у забезпеченні ефективного функціонування правових механізмів та дисципліни в армії.</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З моєї точки зору, скасування кримінальної відповідальності за неподання декларацій може створити серйозні проблеми в армії. Військова служба вимагає високої моральності, чесності та дисципліни, і це повинно відображатися в усіх аспектах життя військовослужбовців, включаючи фінансові аспекти. Існування кримінальної відповідальності є важливим стимулом для військових дотримуватися вимог щодо подання декларацій та виявлення фінансових інтересів.</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При цьому, скасування кримінальної відповідальності може створити ситуацію, коли деякі військовослужбовці не будуть брати серйозно обов</w:t>
      </w:r>
      <w:r w:rsidR="00BA69CD">
        <w:rPr>
          <w:rFonts w:ascii="Times New Roman" w:hAnsi="Times New Roman" w:cs="Times New Roman"/>
          <w:sz w:val="28"/>
        </w:rPr>
        <w:t>’</w:t>
      </w:r>
      <w:r w:rsidRPr="006E6B5A">
        <w:rPr>
          <w:rFonts w:ascii="Times New Roman" w:hAnsi="Times New Roman" w:cs="Times New Roman"/>
          <w:sz w:val="28"/>
        </w:rPr>
        <w:t>язки стосовно декларування свого майна та доходів. Це може призвести до порушень дисципліни, розпаду довіри в колективі та збільшення ризику корупції в армії.</w:t>
      </w:r>
    </w:p>
    <w:p w:rsid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Однак, я також розумію, що існують альтернативні методи забезпечення дотримання фінансових норм в армії, такі як посилення адміністративної відповідальності та впровадження більш ефективних контрольних механізмів. Тому, на мою думку, важливо збалансувати ці підходи та забезпечити належний контроль над фінансовою діяльністю військових, зберігаючи при цьому відповідальність за невиконання вимог закону.</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Чому деякі люди думають, що адміністративні покарання за неподання декларацій недостатньо суворі? Можливо, через те, що вони бачать, як люди, які відповідали за корупцію, легко уникають покарань, або ж отримують занадто м</w:t>
      </w:r>
      <w:r w:rsidR="00BA69CD">
        <w:rPr>
          <w:rFonts w:ascii="Times New Roman" w:hAnsi="Times New Roman" w:cs="Times New Roman"/>
          <w:sz w:val="28"/>
        </w:rPr>
        <w:t>’</w:t>
      </w:r>
      <w:r w:rsidRPr="006E6B5A">
        <w:rPr>
          <w:rFonts w:ascii="Times New Roman" w:hAnsi="Times New Roman" w:cs="Times New Roman"/>
          <w:sz w:val="28"/>
        </w:rPr>
        <w:t>які штрафи. Таким чином, вони думають, що кримінальна відповідальність буде кращим стимулом для того, щоб вимагати від людей дотримуватися правил.</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lastRenderedPageBreak/>
        <w:t>Але є й інша сторона медалі. Введення кримінальної відповідальності може призвести до перевантаження судів, коли будуть розглядатися справи про неподання декларацій. Це може також призвести до того, що люди, які вперше порушили правила, відразу потраплять у ворогів. Це може порушити довіру до правосуддя.</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Таким чином, мої власні роздуми полягають в тому, що треба ретельно зважити всі плюси та мінуси, перш ніж приймати рішення.</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Отже, коли я розглядаю це питання, мені думається, що є кілька важливих моментів, на які варто звернути увагу. По-перше, додаткова кримінальна відповідальність може створити більше проблем, ніж вирішити. Наприклад, вона може призвести до перевантаження судової системи та затримок у розгляді справ. Це може підірвати довіру громадян до правосуддя та призвести до появи більше сумнівів у ефективності системи.</w:t>
      </w:r>
    </w:p>
    <w:p w:rsidR="006E6B5A" w:rsidRPr="006E6B5A" w:rsidRDefault="006E6B5A" w:rsidP="006E6B5A">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З іншого боку, я розумію, що страх кримінальної відповідальності може стимулювати людей до більшої відповідальності та дотримання закону. Наприклад, якщо люди знають, що вони можуть бути покарані кримінально за порушення закону про декларування, вони можуть більш обережно відноситися до цього питання та більше уваги приділяти своїй діяльності.</w:t>
      </w:r>
    </w:p>
    <w:p w:rsidR="008B1C6F" w:rsidRDefault="006E6B5A" w:rsidP="008B1C6F">
      <w:pPr>
        <w:spacing w:line="360" w:lineRule="auto"/>
        <w:ind w:left="-425" w:firstLine="709"/>
        <w:jc w:val="both"/>
        <w:rPr>
          <w:rFonts w:ascii="Times New Roman" w:hAnsi="Times New Roman" w:cs="Times New Roman"/>
          <w:sz w:val="28"/>
        </w:rPr>
      </w:pPr>
      <w:r w:rsidRPr="006E6B5A">
        <w:rPr>
          <w:rFonts w:ascii="Times New Roman" w:hAnsi="Times New Roman" w:cs="Times New Roman"/>
          <w:sz w:val="28"/>
        </w:rPr>
        <w:t>Проте важливо п</w:t>
      </w:r>
      <w:r w:rsidR="008B1C6F">
        <w:rPr>
          <w:rFonts w:ascii="Times New Roman" w:hAnsi="Times New Roman" w:cs="Times New Roman"/>
          <w:sz w:val="28"/>
        </w:rPr>
        <w:t>ам</w:t>
      </w:r>
      <w:r w:rsidR="00BA69CD">
        <w:rPr>
          <w:rFonts w:ascii="Times New Roman" w:hAnsi="Times New Roman" w:cs="Times New Roman"/>
          <w:sz w:val="28"/>
        </w:rPr>
        <w:t>’</w:t>
      </w:r>
      <w:r w:rsidRPr="006E6B5A">
        <w:rPr>
          <w:rFonts w:ascii="Times New Roman" w:hAnsi="Times New Roman" w:cs="Times New Roman"/>
          <w:sz w:val="28"/>
        </w:rPr>
        <w:t>ятати, що визначення ефективності кримінальної відповідальності за неподання декларацій потребує більш глибокого аналізу та ретельного врахування різних факторів, таких як рівень корупції, ступінь довіри громадян до правоохоронних органів та інші.</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Розглядаючи це питання, я не можу не звернути увагу на те, як воно впливає на нашу повсякденну дійсність. Наприклад, чи помічали ви, як люди змінюють своє ставлення до закону, коли стикаються з загрозою кримінальної відповідальності? Часто виявляється, що саме страх перед покаранням може виявитися набагато ефективнішим стимулом для дотримання закону, ніж сама його наявність.</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 xml:space="preserve">З іншого боку, я питаю себе, чи є в нашому суспільстві достатньо довіри до правоохоронних органів, щоб ефективно застосовувати кримінальну відповідальність? </w:t>
      </w:r>
      <w:r w:rsidRPr="008B1C6F">
        <w:rPr>
          <w:rFonts w:ascii="Times New Roman" w:hAnsi="Times New Roman" w:cs="Times New Roman"/>
          <w:sz w:val="28"/>
        </w:rPr>
        <w:lastRenderedPageBreak/>
        <w:t>Чи не може це стати лише інструментом тиску на опозиційні групи або на тих, хто має відмінні погляди від влади?</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А ще я задаю собі питання про те, чи є скасування кримінальної відповідальності за неподання декларацій кроком до більшої демократії та свободи, чи, навпаки, це може сприяти безкарності та зростанню корупції?</w:t>
      </w:r>
    </w:p>
    <w:p w:rsid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 xml:space="preserve">Мені здається, що на кожне питання існують як свої аргументи </w:t>
      </w:r>
      <w:r>
        <w:rPr>
          <w:rFonts w:ascii="Times New Roman" w:hAnsi="Times New Roman" w:cs="Times New Roman"/>
          <w:sz w:val="28"/>
        </w:rPr>
        <w:t>«</w:t>
      </w:r>
      <w:r w:rsidRPr="008B1C6F">
        <w:rPr>
          <w:rFonts w:ascii="Times New Roman" w:hAnsi="Times New Roman" w:cs="Times New Roman"/>
          <w:sz w:val="28"/>
        </w:rPr>
        <w:t>за</w:t>
      </w:r>
      <w:r>
        <w:rPr>
          <w:rFonts w:ascii="Times New Roman" w:hAnsi="Times New Roman" w:cs="Times New Roman"/>
          <w:sz w:val="28"/>
        </w:rPr>
        <w:t>»</w:t>
      </w:r>
      <w:r w:rsidRPr="008B1C6F">
        <w:rPr>
          <w:rFonts w:ascii="Times New Roman" w:hAnsi="Times New Roman" w:cs="Times New Roman"/>
          <w:sz w:val="28"/>
        </w:rPr>
        <w:t xml:space="preserve">, так і </w:t>
      </w:r>
      <w:r>
        <w:rPr>
          <w:rFonts w:ascii="Times New Roman" w:hAnsi="Times New Roman" w:cs="Times New Roman"/>
          <w:sz w:val="28"/>
        </w:rPr>
        <w:t>«</w:t>
      </w:r>
      <w:r w:rsidRPr="008B1C6F">
        <w:rPr>
          <w:rFonts w:ascii="Times New Roman" w:hAnsi="Times New Roman" w:cs="Times New Roman"/>
          <w:sz w:val="28"/>
        </w:rPr>
        <w:t>проти</w:t>
      </w:r>
      <w:r>
        <w:rPr>
          <w:rFonts w:ascii="Times New Roman" w:hAnsi="Times New Roman" w:cs="Times New Roman"/>
          <w:sz w:val="28"/>
        </w:rPr>
        <w:t>»</w:t>
      </w:r>
      <w:r w:rsidRPr="008B1C6F">
        <w:rPr>
          <w:rFonts w:ascii="Times New Roman" w:hAnsi="Times New Roman" w:cs="Times New Roman"/>
          <w:sz w:val="28"/>
        </w:rPr>
        <w:t>. Тому важливо не шукати однозначних відповідей, а ретельно зважити всі сторони питання та шукати компромісні рішення, які б враховували інтереси всіх громадян.</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Розглядаючи питання про скасування кримінальної відповідальності за неподання декларацій, я переосмислюю значення принципу відповідальності перед законом. Чи дійсно скасування кримінальної відповідальності може сприяти підвищенню відповідальності громадян, чи, навпаки, це може послабити контроль за дотриманням правил та сприяти безкарності?</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Для мене особисто важливо звернути увагу на те, як ця ініціатива може вплинути на рівень довіри громадян до владних структур. Чи може зростання числа порушень без кримінальної відповідальності викликати скептицизм щодо ефективності боротьби з корупцією? Чи може це призвести до погіршення сприйняття влади та її легітимності серед громадян?</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Однією з головних переваг скасування кримінальної відповідальності може бути спрощення адміністративних процедур та зменшення витрат часу та ресурсів на розгляд кримінальних справ. Але чи не може це також сприяти зростанню невідповідальності серед громадян, зниженню довіри до системи правосуддя та підвищенню ризику корупції та зловживань?</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Одним зі способів вирішення цього питання може бути посилення адміністративної відповідальності та вдосконалення механізмів контролю за дотриманням закону. Проте, варто враховувати, що такий підхід може потребувати додаткових ресурсів та компетентних кадрів.</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lastRenderedPageBreak/>
        <w:t>Таким чином, ця проблема вимагає комплексного підходу та уважного зваження всіх факторів. Вирішення цього питання повинно ґрунтуватися на принципах рівності перед законом, прозорості та відкритості, а також враховувати потреби та інтереси всіх громадян.</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Ще однією важливою роздум, який хотів би поділитися, є питання про те, які саме закони порушуються у разі неподання декларацій. Подивимось на це разом.</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Перш за все, в Україні існують закони, які вимагають від громадян звітувати про свої доходи, майно та фінансові зобов</w:t>
      </w:r>
      <w:r w:rsidR="00BA69CD">
        <w:rPr>
          <w:rFonts w:ascii="Times New Roman" w:hAnsi="Times New Roman" w:cs="Times New Roman"/>
          <w:sz w:val="28"/>
        </w:rPr>
        <w:t>’</w:t>
      </w:r>
      <w:r w:rsidRPr="008B1C6F">
        <w:rPr>
          <w:rFonts w:ascii="Times New Roman" w:hAnsi="Times New Roman" w:cs="Times New Roman"/>
          <w:sz w:val="28"/>
        </w:rPr>
        <w:t xml:space="preserve">язання. Зокрема, Закон </w:t>
      </w:r>
      <w:r>
        <w:rPr>
          <w:rFonts w:ascii="Times New Roman" w:hAnsi="Times New Roman" w:cs="Times New Roman"/>
          <w:sz w:val="28"/>
        </w:rPr>
        <w:t>«</w:t>
      </w:r>
      <w:r w:rsidRPr="008B1C6F">
        <w:rPr>
          <w:rFonts w:ascii="Times New Roman" w:hAnsi="Times New Roman" w:cs="Times New Roman"/>
          <w:sz w:val="28"/>
        </w:rPr>
        <w:t>Про запобігання корупції</w:t>
      </w:r>
      <w:r>
        <w:rPr>
          <w:rFonts w:ascii="Times New Roman" w:hAnsi="Times New Roman" w:cs="Times New Roman"/>
          <w:sz w:val="28"/>
        </w:rPr>
        <w:t>»</w:t>
      </w:r>
      <w:r w:rsidRPr="008B1C6F">
        <w:rPr>
          <w:rFonts w:ascii="Times New Roman" w:hAnsi="Times New Roman" w:cs="Times New Roman"/>
          <w:sz w:val="28"/>
        </w:rPr>
        <w:t xml:space="preserve"> встановлює обов</w:t>
      </w:r>
      <w:r w:rsidR="00BA69CD">
        <w:rPr>
          <w:rFonts w:ascii="Times New Roman" w:hAnsi="Times New Roman" w:cs="Times New Roman"/>
          <w:sz w:val="28"/>
        </w:rPr>
        <w:t>’</w:t>
      </w:r>
      <w:r w:rsidRPr="008B1C6F">
        <w:rPr>
          <w:rFonts w:ascii="Times New Roman" w:hAnsi="Times New Roman" w:cs="Times New Roman"/>
          <w:sz w:val="28"/>
        </w:rPr>
        <w:t>язок подавати декларації для державних службовців, посадових осіб та інших осіб, які займають ключові посади в уряді та інших державних установах.</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Коли громадянин не подає вчасно свою декларацію, він порушує цей закон і, отже, стає суб</w:t>
      </w:r>
      <w:r w:rsidR="00BA69CD">
        <w:rPr>
          <w:rFonts w:ascii="Times New Roman" w:hAnsi="Times New Roman" w:cs="Times New Roman"/>
          <w:sz w:val="28"/>
        </w:rPr>
        <w:t>’</w:t>
      </w:r>
      <w:r w:rsidRPr="008B1C6F">
        <w:rPr>
          <w:rFonts w:ascii="Times New Roman" w:hAnsi="Times New Roman" w:cs="Times New Roman"/>
          <w:sz w:val="28"/>
        </w:rPr>
        <w:t>єктом адміністративного або кримінального переслідування, залежно від серйозності порушення.</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Порушення цих законів може мати серйозні наслідки, такі як штрафи, адміністративні покарання або навіть кримінальна відповідальність, яка може включати позбавлення волі. Це показує, наскільки важливо дотримуватися закону та вчасно подавати декларації.</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Отже, це ще одна причина, чому важливо ретельно розглядати можливі наслідки скасування кримінальної відповідальності за неподання декларацій, оскільки це може збільшити кількість порушень закону та загрожувати принципам правової держави.</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Розглядаючи дане питання, в мене виникає кілька провокативних запитань. По-перше, чи дійсно варто відмовлятися від кримінальної відповідальності за неподання декларацій, коли існують адміністративні механізми контролю? Далі, як це вплине на рівень корупції в країні? І, нарешті, яка відповідальність покладена на нас, громадян, у вирішенні цієї проблеми?</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lastRenderedPageBreak/>
        <w:t>Враховуючи всі аспекти ситуації, у мене виникають різні думки. З одного боку, можна побачити, що скасування кримінальної відповідальності може звільнити судову систему від надмірного навантаження і спростити процеси в роботі державних органів. З іншого боку, це може відбутися за рахунок зниження рівня прозорості та підозрілого звітування з боку посадових осіб.</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У реальному житті, в Україні, ця проблема є особливо актуальною, зокрема в умовах воєнного конфлікту, коли довіра до влади є надзвичайно важливою. Ми, громадяни, повинні бути свідомі своїх прав та обов</w:t>
      </w:r>
      <w:r w:rsidR="00BA69CD">
        <w:rPr>
          <w:rFonts w:ascii="Times New Roman" w:hAnsi="Times New Roman" w:cs="Times New Roman"/>
          <w:sz w:val="28"/>
        </w:rPr>
        <w:t>’</w:t>
      </w:r>
      <w:r w:rsidRPr="008B1C6F">
        <w:rPr>
          <w:rFonts w:ascii="Times New Roman" w:hAnsi="Times New Roman" w:cs="Times New Roman"/>
          <w:sz w:val="28"/>
        </w:rPr>
        <w:t>язків, а також активно брати участь у формуванні законів та їхньому виконанні.</w:t>
      </w:r>
    </w:p>
    <w:p w:rsidR="008B1C6F" w:rsidRPr="008B1C6F" w:rsidRDefault="008B1C6F" w:rsidP="008B1C6F">
      <w:pPr>
        <w:spacing w:line="360" w:lineRule="auto"/>
        <w:ind w:left="-425" w:firstLine="709"/>
        <w:jc w:val="both"/>
        <w:rPr>
          <w:rFonts w:ascii="Times New Roman" w:hAnsi="Times New Roman" w:cs="Times New Roman"/>
          <w:sz w:val="28"/>
        </w:rPr>
      </w:pPr>
      <w:r w:rsidRPr="008B1C6F">
        <w:rPr>
          <w:rFonts w:ascii="Times New Roman" w:hAnsi="Times New Roman" w:cs="Times New Roman"/>
          <w:sz w:val="28"/>
        </w:rPr>
        <w:t>Отже, задумуючись над цією проблемою, я відчуваю важливість відкритого діалогу та співпраці між громадськістю, владою та іншими зацікавленими сторонами. Тільки шляхом обговорення, аналізу та спільних зусиль ми зможемо знайти найкращі рішення для нашої країни.</w:t>
      </w:r>
    </w:p>
    <w:p w:rsidR="008B1C6F" w:rsidRPr="008B1C6F" w:rsidRDefault="008B1C6F" w:rsidP="008B1C6F">
      <w:pPr>
        <w:spacing w:line="360" w:lineRule="auto"/>
        <w:ind w:left="-425" w:firstLine="709"/>
        <w:jc w:val="both"/>
        <w:rPr>
          <w:rFonts w:ascii="Times New Roman" w:hAnsi="Times New Roman" w:cs="Times New Roman"/>
          <w:sz w:val="28"/>
        </w:rPr>
      </w:pPr>
    </w:p>
    <w:p w:rsidR="006E6B5A" w:rsidRPr="006E6B5A" w:rsidRDefault="006E6B5A" w:rsidP="006E6B5A">
      <w:pPr>
        <w:spacing w:line="360" w:lineRule="auto"/>
        <w:ind w:left="-425" w:firstLine="709"/>
        <w:jc w:val="both"/>
        <w:rPr>
          <w:rFonts w:ascii="Times New Roman" w:hAnsi="Times New Roman" w:cs="Times New Roman"/>
          <w:sz w:val="28"/>
        </w:rPr>
      </w:pPr>
    </w:p>
    <w:p w:rsidR="006E6B5A" w:rsidRPr="006E6B5A" w:rsidRDefault="006E6B5A" w:rsidP="006E6B5A">
      <w:pPr>
        <w:spacing w:line="360" w:lineRule="auto"/>
        <w:ind w:left="-425" w:firstLine="709"/>
        <w:jc w:val="both"/>
        <w:rPr>
          <w:rFonts w:ascii="Times New Roman" w:hAnsi="Times New Roman" w:cs="Times New Roman"/>
          <w:sz w:val="28"/>
        </w:rPr>
      </w:pPr>
    </w:p>
    <w:p w:rsidR="006E6B5A" w:rsidRPr="004D65C3" w:rsidRDefault="006E6B5A" w:rsidP="004D65C3">
      <w:pPr>
        <w:spacing w:line="360" w:lineRule="auto"/>
        <w:ind w:left="-425" w:firstLine="709"/>
        <w:jc w:val="both"/>
        <w:rPr>
          <w:rFonts w:ascii="Times New Roman" w:hAnsi="Times New Roman" w:cs="Times New Roman"/>
          <w:sz w:val="28"/>
        </w:rPr>
      </w:pPr>
    </w:p>
    <w:p w:rsidR="004D65C3" w:rsidRPr="004D65C3" w:rsidRDefault="004D65C3" w:rsidP="004D65C3">
      <w:pPr>
        <w:spacing w:line="360" w:lineRule="auto"/>
        <w:ind w:left="-425" w:firstLine="709"/>
        <w:jc w:val="both"/>
        <w:rPr>
          <w:rFonts w:ascii="Times New Roman" w:hAnsi="Times New Roman" w:cs="Times New Roman"/>
          <w:sz w:val="28"/>
        </w:rPr>
      </w:pPr>
    </w:p>
    <w:p w:rsidR="004D65C3" w:rsidRPr="004D65C3" w:rsidRDefault="004D65C3" w:rsidP="004D65C3">
      <w:pPr>
        <w:spacing w:line="360" w:lineRule="auto"/>
        <w:ind w:hanging="426"/>
        <w:jc w:val="both"/>
        <w:rPr>
          <w:rFonts w:ascii="Times New Roman" w:hAnsi="Times New Roman" w:cs="Times New Roman"/>
          <w:sz w:val="28"/>
        </w:rPr>
      </w:pPr>
    </w:p>
    <w:p w:rsidR="004D65C3" w:rsidRPr="004D65C3" w:rsidRDefault="004D65C3" w:rsidP="004D65C3">
      <w:pPr>
        <w:spacing w:line="360" w:lineRule="auto"/>
        <w:ind w:hanging="426"/>
        <w:jc w:val="both"/>
        <w:rPr>
          <w:rFonts w:ascii="Times New Roman" w:hAnsi="Times New Roman" w:cs="Times New Roman"/>
          <w:sz w:val="28"/>
        </w:rPr>
      </w:pPr>
    </w:p>
    <w:p w:rsidR="004D65C3" w:rsidRPr="004D65C3" w:rsidRDefault="004D65C3" w:rsidP="004D65C3">
      <w:pPr>
        <w:spacing w:line="360" w:lineRule="auto"/>
        <w:ind w:firstLine="709"/>
        <w:jc w:val="both"/>
        <w:rPr>
          <w:rFonts w:ascii="Times New Roman" w:hAnsi="Times New Roman" w:cs="Times New Roman"/>
          <w:sz w:val="28"/>
        </w:rPr>
      </w:pPr>
    </w:p>
    <w:p w:rsidR="008A32A4" w:rsidRPr="004D65C3" w:rsidRDefault="008A32A4" w:rsidP="004D65C3">
      <w:pPr>
        <w:spacing w:line="360" w:lineRule="auto"/>
        <w:ind w:firstLine="709"/>
        <w:jc w:val="both"/>
        <w:rPr>
          <w:rFonts w:ascii="Times New Roman" w:hAnsi="Times New Roman" w:cs="Times New Roman"/>
          <w:sz w:val="28"/>
        </w:rPr>
      </w:pPr>
    </w:p>
    <w:sectPr w:rsidR="008A32A4" w:rsidRPr="004D65C3" w:rsidSect="004D65C3">
      <w:footerReference w:type="default" r:id="rId6"/>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58F" w:rsidRDefault="0033758F" w:rsidP="00BA69CD">
      <w:pPr>
        <w:spacing w:after="0" w:line="240" w:lineRule="auto"/>
      </w:pPr>
      <w:r>
        <w:separator/>
      </w:r>
    </w:p>
  </w:endnote>
  <w:endnote w:type="continuationSeparator" w:id="0">
    <w:p w:rsidR="0033758F" w:rsidRDefault="0033758F" w:rsidP="00BA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742495"/>
      <w:docPartObj>
        <w:docPartGallery w:val="Page Numbers (Bottom of Page)"/>
        <w:docPartUnique/>
      </w:docPartObj>
    </w:sdtPr>
    <w:sdtEndPr/>
    <w:sdtContent>
      <w:p w:rsidR="00BA69CD" w:rsidRDefault="00BA69CD" w:rsidP="00BA69CD">
        <w:pPr>
          <w:pStyle w:val="a5"/>
          <w:ind w:right="4959"/>
          <w:jc w:val="center"/>
        </w:pPr>
        <w:r>
          <w:ptab w:relativeTo="margin" w:alignment="center" w:leader="none"/>
        </w:r>
        <w:r>
          <w:ptab w:relativeTo="indent" w:alignment="center" w:leader="none"/>
        </w:r>
        <w:r>
          <w:ptab w:relativeTo="margin" w:alignment="center" w:leader="dot"/>
        </w:r>
        <w:r>
          <w:ptab w:relativeTo="margin" w:alignment="center" w:leader="none"/>
        </w:r>
        <w:r>
          <w:fldChar w:fldCharType="begin"/>
        </w:r>
        <w:r>
          <w:instrText>PAGE   \* MERGEFORMAT</w:instrText>
        </w:r>
        <w:r>
          <w:fldChar w:fldCharType="separate"/>
        </w:r>
        <w:r w:rsidR="00F9075F">
          <w:rPr>
            <w:noProof/>
          </w:rPr>
          <w:t>13</w:t>
        </w:r>
        <w:r>
          <w:fldChar w:fldCharType="end"/>
        </w:r>
      </w:p>
    </w:sdtContent>
  </w:sdt>
  <w:p w:rsidR="00BA69CD" w:rsidRDefault="00BA69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58F" w:rsidRDefault="0033758F" w:rsidP="00BA69CD">
      <w:pPr>
        <w:spacing w:after="0" w:line="240" w:lineRule="auto"/>
      </w:pPr>
      <w:r>
        <w:separator/>
      </w:r>
    </w:p>
  </w:footnote>
  <w:footnote w:type="continuationSeparator" w:id="0">
    <w:p w:rsidR="0033758F" w:rsidRDefault="0033758F" w:rsidP="00BA69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37"/>
    <w:rsid w:val="001F24E0"/>
    <w:rsid w:val="0033758F"/>
    <w:rsid w:val="004D65C3"/>
    <w:rsid w:val="006E6B5A"/>
    <w:rsid w:val="008A32A4"/>
    <w:rsid w:val="008B1C6F"/>
    <w:rsid w:val="00BA69CD"/>
    <w:rsid w:val="00F26137"/>
    <w:rsid w:val="00F907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20988-1B91-4D00-B2A7-0D5E3258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9CD"/>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BA69CD"/>
  </w:style>
  <w:style w:type="paragraph" w:styleId="a5">
    <w:name w:val="footer"/>
    <w:basedOn w:val="a"/>
    <w:link w:val="a6"/>
    <w:uiPriority w:val="99"/>
    <w:unhideWhenUsed/>
    <w:rsid w:val="00BA69CD"/>
    <w:pPr>
      <w:tabs>
        <w:tab w:val="center" w:pos="4677"/>
        <w:tab w:val="right" w:pos="9355"/>
      </w:tabs>
      <w:spacing w:after="0" w:line="240" w:lineRule="auto"/>
    </w:pPr>
  </w:style>
  <w:style w:type="character" w:customStyle="1" w:styleId="a6">
    <w:name w:val="Нижній колонтитул Знак"/>
    <w:basedOn w:val="a0"/>
    <w:link w:val="a5"/>
    <w:uiPriority w:val="99"/>
    <w:rsid w:val="00BA6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64922">
      <w:bodyDiv w:val="1"/>
      <w:marLeft w:val="0"/>
      <w:marRight w:val="0"/>
      <w:marTop w:val="0"/>
      <w:marBottom w:val="0"/>
      <w:divBdr>
        <w:top w:val="none" w:sz="0" w:space="0" w:color="auto"/>
        <w:left w:val="none" w:sz="0" w:space="0" w:color="auto"/>
        <w:bottom w:val="none" w:sz="0" w:space="0" w:color="auto"/>
        <w:right w:val="none" w:sz="0" w:space="0" w:color="auto"/>
      </w:divBdr>
    </w:div>
    <w:div w:id="405882074">
      <w:bodyDiv w:val="1"/>
      <w:marLeft w:val="0"/>
      <w:marRight w:val="0"/>
      <w:marTop w:val="0"/>
      <w:marBottom w:val="0"/>
      <w:divBdr>
        <w:top w:val="none" w:sz="0" w:space="0" w:color="auto"/>
        <w:left w:val="none" w:sz="0" w:space="0" w:color="auto"/>
        <w:bottom w:val="none" w:sz="0" w:space="0" w:color="auto"/>
        <w:right w:val="none" w:sz="0" w:space="0" w:color="auto"/>
      </w:divBdr>
    </w:div>
    <w:div w:id="548759411">
      <w:bodyDiv w:val="1"/>
      <w:marLeft w:val="0"/>
      <w:marRight w:val="0"/>
      <w:marTop w:val="0"/>
      <w:marBottom w:val="0"/>
      <w:divBdr>
        <w:top w:val="none" w:sz="0" w:space="0" w:color="auto"/>
        <w:left w:val="none" w:sz="0" w:space="0" w:color="auto"/>
        <w:bottom w:val="none" w:sz="0" w:space="0" w:color="auto"/>
        <w:right w:val="none" w:sz="0" w:space="0" w:color="auto"/>
      </w:divBdr>
    </w:div>
    <w:div w:id="654726189">
      <w:bodyDiv w:val="1"/>
      <w:marLeft w:val="0"/>
      <w:marRight w:val="0"/>
      <w:marTop w:val="0"/>
      <w:marBottom w:val="0"/>
      <w:divBdr>
        <w:top w:val="none" w:sz="0" w:space="0" w:color="auto"/>
        <w:left w:val="none" w:sz="0" w:space="0" w:color="auto"/>
        <w:bottom w:val="none" w:sz="0" w:space="0" w:color="auto"/>
        <w:right w:val="none" w:sz="0" w:space="0" w:color="auto"/>
      </w:divBdr>
    </w:div>
    <w:div w:id="704672708">
      <w:bodyDiv w:val="1"/>
      <w:marLeft w:val="0"/>
      <w:marRight w:val="0"/>
      <w:marTop w:val="0"/>
      <w:marBottom w:val="0"/>
      <w:divBdr>
        <w:top w:val="none" w:sz="0" w:space="0" w:color="auto"/>
        <w:left w:val="none" w:sz="0" w:space="0" w:color="auto"/>
        <w:bottom w:val="none" w:sz="0" w:space="0" w:color="auto"/>
        <w:right w:val="none" w:sz="0" w:space="0" w:color="auto"/>
      </w:divBdr>
    </w:div>
    <w:div w:id="767851662">
      <w:bodyDiv w:val="1"/>
      <w:marLeft w:val="0"/>
      <w:marRight w:val="0"/>
      <w:marTop w:val="0"/>
      <w:marBottom w:val="0"/>
      <w:divBdr>
        <w:top w:val="none" w:sz="0" w:space="0" w:color="auto"/>
        <w:left w:val="none" w:sz="0" w:space="0" w:color="auto"/>
        <w:bottom w:val="none" w:sz="0" w:space="0" w:color="auto"/>
        <w:right w:val="none" w:sz="0" w:space="0" w:color="auto"/>
      </w:divBdr>
    </w:div>
    <w:div w:id="789325276">
      <w:bodyDiv w:val="1"/>
      <w:marLeft w:val="0"/>
      <w:marRight w:val="0"/>
      <w:marTop w:val="0"/>
      <w:marBottom w:val="0"/>
      <w:divBdr>
        <w:top w:val="none" w:sz="0" w:space="0" w:color="auto"/>
        <w:left w:val="none" w:sz="0" w:space="0" w:color="auto"/>
        <w:bottom w:val="none" w:sz="0" w:space="0" w:color="auto"/>
        <w:right w:val="none" w:sz="0" w:space="0" w:color="auto"/>
      </w:divBdr>
    </w:div>
    <w:div w:id="799685387">
      <w:bodyDiv w:val="1"/>
      <w:marLeft w:val="0"/>
      <w:marRight w:val="0"/>
      <w:marTop w:val="0"/>
      <w:marBottom w:val="0"/>
      <w:divBdr>
        <w:top w:val="none" w:sz="0" w:space="0" w:color="auto"/>
        <w:left w:val="none" w:sz="0" w:space="0" w:color="auto"/>
        <w:bottom w:val="none" w:sz="0" w:space="0" w:color="auto"/>
        <w:right w:val="none" w:sz="0" w:space="0" w:color="auto"/>
      </w:divBdr>
    </w:div>
    <w:div w:id="981421287">
      <w:bodyDiv w:val="1"/>
      <w:marLeft w:val="0"/>
      <w:marRight w:val="0"/>
      <w:marTop w:val="0"/>
      <w:marBottom w:val="0"/>
      <w:divBdr>
        <w:top w:val="none" w:sz="0" w:space="0" w:color="auto"/>
        <w:left w:val="none" w:sz="0" w:space="0" w:color="auto"/>
        <w:bottom w:val="none" w:sz="0" w:space="0" w:color="auto"/>
        <w:right w:val="none" w:sz="0" w:space="0" w:color="auto"/>
      </w:divBdr>
    </w:div>
    <w:div w:id="1015040679">
      <w:bodyDiv w:val="1"/>
      <w:marLeft w:val="0"/>
      <w:marRight w:val="0"/>
      <w:marTop w:val="0"/>
      <w:marBottom w:val="0"/>
      <w:divBdr>
        <w:top w:val="none" w:sz="0" w:space="0" w:color="auto"/>
        <w:left w:val="none" w:sz="0" w:space="0" w:color="auto"/>
        <w:bottom w:val="none" w:sz="0" w:space="0" w:color="auto"/>
        <w:right w:val="none" w:sz="0" w:space="0" w:color="auto"/>
      </w:divBdr>
    </w:div>
    <w:div w:id="1053118385">
      <w:bodyDiv w:val="1"/>
      <w:marLeft w:val="0"/>
      <w:marRight w:val="0"/>
      <w:marTop w:val="0"/>
      <w:marBottom w:val="0"/>
      <w:divBdr>
        <w:top w:val="none" w:sz="0" w:space="0" w:color="auto"/>
        <w:left w:val="none" w:sz="0" w:space="0" w:color="auto"/>
        <w:bottom w:val="none" w:sz="0" w:space="0" w:color="auto"/>
        <w:right w:val="none" w:sz="0" w:space="0" w:color="auto"/>
      </w:divBdr>
    </w:div>
    <w:div w:id="1382708005">
      <w:bodyDiv w:val="1"/>
      <w:marLeft w:val="0"/>
      <w:marRight w:val="0"/>
      <w:marTop w:val="0"/>
      <w:marBottom w:val="0"/>
      <w:divBdr>
        <w:top w:val="none" w:sz="0" w:space="0" w:color="auto"/>
        <w:left w:val="none" w:sz="0" w:space="0" w:color="auto"/>
        <w:bottom w:val="none" w:sz="0" w:space="0" w:color="auto"/>
        <w:right w:val="none" w:sz="0" w:space="0" w:color="auto"/>
      </w:divBdr>
    </w:div>
    <w:div w:id="1446536207">
      <w:bodyDiv w:val="1"/>
      <w:marLeft w:val="0"/>
      <w:marRight w:val="0"/>
      <w:marTop w:val="0"/>
      <w:marBottom w:val="0"/>
      <w:divBdr>
        <w:top w:val="none" w:sz="0" w:space="0" w:color="auto"/>
        <w:left w:val="none" w:sz="0" w:space="0" w:color="auto"/>
        <w:bottom w:val="none" w:sz="0" w:space="0" w:color="auto"/>
        <w:right w:val="none" w:sz="0" w:space="0" w:color="auto"/>
      </w:divBdr>
    </w:div>
    <w:div w:id="1488522467">
      <w:bodyDiv w:val="1"/>
      <w:marLeft w:val="0"/>
      <w:marRight w:val="0"/>
      <w:marTop w:val="0"/>
      <w:marBottom w:val="0"/>
      <w:divBdr>
        <w:top w:val="none" w:sz="0" w:space="0" w:color="auto"/>
        <w:left w:val="none" w:sz="0" w:space="0" w:color="auto"/>
        <w:bottom w:val="none" w:sz="0" w:space="0" w:color="auto"/>
        <w:right w:val="none" w:sz="0" w:space="0" w:color="auto"/>
      </w:divBdr>
    </w:div>
    <w:div w:id="1527451305">
      <w:bodyDiv w:val="1"/>
      <w:marLeft w:val="0"/>
      <w:marRight w:val="0"/>
      <w:marTop w:val="0"/>
      <w:marBottom w:val="0"/>
      <w:divBdr>
        <w:top w:val="none" w:sz="0" w:space="0" w:color="auto"/>
        <w:left w:val="none" w:sz="0" w:space="0" w:color="auto"/>
        <w:bottom w:val="none" w:sz="0" w:space="0" w:color="auto"/>
        <w:right w:val="none" w:sz="0" w:space="0" w:color="auto"/>
      </w:divBdr>
    </w:div>
    <w:div w:id="19254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15477</Words>
  <Characters>8822</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2024-04-22T20:12:00Z</dcterms:created>
  <dcterms:modified xsi:type="dcterms:W3CDTF">2024-04-22T21:07:00Z</dcterms:modified>
</cp:coreProperties>
</file>