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CD847" w14:textId="77777777" w:rsidR="00431548" w:rsidRPr="00431548" w:rsidRDefault="00431548" w:rsidP="00431548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  <w:t xml:space="preserve">Forbes: 20 крупных </w:t>
      </w:r>
      <w:proofErr w:type="spellStart"/>
      <w:r w:rsidRPr="00431548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  <w:t>блокчейнов</w:t>
      </w:r>
      <w:proofErr w:type="spellEnd"/>
      <w:r w:rsidRPr="00431548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  <w:t xml:space="preserve"> являются «</w:t>
      </w:r>
      <w:proofErr w:type="spellStart"/>
      <w:r w:rsidRPr="00431548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  <w:t>криптозомби</w:t>
      </w:r>
      <w:proofErr w:type="spellEnd"/>
      <w:r w:rsidRPr="00431548">
        <w:rPr>
          <w:rFonts w:ascii="Arial" w:eastAsia="Times New Roman" w:hAnsi="Arial" w:cs="Arial"/>
          <w:color w:val="000000"/>
          <w:kern w:val="36"/>
          <w:sz w:val="40"/>
          <w:szCs w:val="40"/>
          <w:lang w:val="ru-UA" w:eastAsia="ru-UA"/>
          <w14:ligatures w14:val="none"/>
        </w:rPr>
        <w:t>» и не представляют ценности</w:t>
      </w:r>
    </w:p>
    <w:p w14:paraId="3FB1FE2D" w14:textId="77777777" w:rsidR="00431548" w:rsidRPr="00431548" w:rsidRDefault="00431548" w:rsidP="004315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Издание Forbes опубликовало материал, в котором раскритиковало два десятка крупных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блокчейнов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.</w:t>
      </w:r>
    </w:p>
    <w:p w14:paraId="2A70CAC8" w14:textId="77777777" w:rsidR="00431548" w:rsidRPr="00431548" w:rsidRDefault="00431548" w:rsidP="004315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СМИ охарактеризовали их как «зомби-проекты», которые не представляют никакой ценности.</w:t>
      </w:r>
    </w:p>
    <w:p w14:paraId="44202A9B" w14:textId="77777777" w:rsidR="00431548" w:rsidRPr="00431548" w:rsidRDefault="00431548" w:rsidP="0043154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В упомянутый перечень попали сети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,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Litecoin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,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Ethereum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 Classic,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BitcoinSV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,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Algorand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 и другие.</w:t>
      </w:r>
    </w:p>
    <w:p w14:paraId="210F4EE2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6351EE05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По меньшей мере два десятка крупных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блокчейнов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являются «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криптозомби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» и не обладают функциональной ценностью, пишет </w:t>
      </w:r>
      <w:hyperlink r:id="rId5" w:history="1">
        <w:r w:rsidRPr="00431548">
          <w:rPr>
            <w:rFonts w:ascii="Arial" w:eastAsia="Times New Roman" w:hAnsi="Arial" w:cs="Arial"/>
            <w:color w:val="1155CC"/>
            <w:kern w:val="0"/>
            <w:u w:val="single"/>
            <w:lang w:val="ru-UA" w:eastAsia="ru-UA"/>
            <w14:ligatures w14:val="none"/>
          </w:rPr>
          <w:t>Forbes</w:t>
        </w:r>
      </w:hyperlink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. По мнению издания, единственная цель этих проектов — спекулятивная торговля цифровыми активами.</w:t>
      </w:r>
    </w:p>
    <w:p w14:paraId="59251F50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002F36AE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К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блокчейнам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, не приносящим никакой пользы, СМИ отнесли такие сети, как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,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Ethereum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Classic,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Litecoin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,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Algorand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,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BitcoinSV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и другие. При этом журналисты призвали не ждать скорого краха проектов. Специфика рынка цифровых активов и большой объем заблокированных активов (TVL) гарантируют им продолжительный жизненный цикл, по их словам.</w:t>
      </w:r>
    </w:p>
    <w:p w14:paraId="2E5152EE" w14:textId="77777777" w:rsidR="00431548" w:rsidRPr="00431548" w:rsidRDefault="00431548" w:rsidP="00431548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 xml:space="preserve"> Labs под ударом</w:t>
      </w:r>
    </w:p>
    <w:p w14:paraId="00E74444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В качестве яркого примера «зомби-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блокчейна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» авторы приводят разработку компании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Labs и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криптоактив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XRP. Они отметили, что в свое время фирма представила новый финансовый стандарт для быстрого перевода денег с минимальными комиссиями. Это позволило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привлечь внимание многих компаний и финучреждений.</w:t>
      </w:r>
    </w:p>
    <w:p w14:paraId="4332915C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05FF5A28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В 2018 году рыночная капитализация XRP превышала $132 млрд, а состояние соучредитель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блокчейна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Крис Ларсен достигло отметки $8 млрд, говорится в статье. Однако в наши дни в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Labs «мало что происходит», уверяют авторы. Теперь никто не ожидает, что разработки компания смогут конкурировать с такими системами как Swift, подчеркнули они.</w:t>
      </w:r>
    </w:p>
    <w:p w14:paraId="30326668" w14:textId="77777777" w:rsidR="00431548" w:rsidRPr="00431548" w:rsidRDefault="00431548" w:rsidP="0043154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«Несмотря на неудачу в реализации основной задачи,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блокчейн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 и XRP, продолжают существовать. Это по большей части бесполезно, но рыночная стоимость токена по-прежнему составляет $36 млрд, что делает его шестым по стоимости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криптоактивом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», — пишет Forbes. </w:t>
      </w:r>
    </w:p>
    <w:p w14:paraId="188F6E43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По словам журналистов, в 2023 году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получила $583 000 с комиссий за обработку транзакций. Таким образом соотношение показателя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Prise-to-Sale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(P/S) составляет 61 689. </w:t>
      </w: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br/>
      </w: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br/>
        <w:t>Для сравнения авторы привели компанию Nvidia, которая при рыночной капитализации свыше $2 трлн имеет доход в $61 млрд. В ее случае показатель P/S равняется 37.</w:t>
      </w:r>
    </w:p>
    <w:p w14:paraId="5185C8F2" w14:textId="77777777" w:rsidR="00431548" w:rsidRPr="00431548" w:rsidRDefault="00431548" w:rsidP="00431548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Два десятка мертвецов</w:t>
      </w:r>
    </w:p>
    <w:p w14:paraId="147AC621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Согласно анализу издания, на сегодня существует не менее 50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блокчейнов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, чья рыночная стоимость превышает $1 млрд. Порядка двух десятков из них авторы называют «функциональными зомби».</w:t>
      </w:r>
    </w:p>
    <w:p w14:paraId="450FAE23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05985FDE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Эти проекты используют амбициозные описания для своей деятельности: от универсального суперкомпьютера до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неотслеживаемой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платежной сети, говорится в </w:t>
      </w: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lastRenderedPageBreak/>
        <w:t xml:space="preserve">материале. Однако при совокупной стоимости свыше $116 млрд, активности в этих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блокчейнах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остается минимальной, считают в СМИ.</w:t>
      </w: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br/>
      </w: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br/>
        <w:t>Среди сетей, которые попали в перечень «живых мертвецов», числятся проекты:</w:t>
      </w:r>
    </w:p>
    <w:p w14:paraId="41A27162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  <w:br/>
      </w:r>
    </w:p>
    <w:p w14:paraId="0FE49D1D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Ethereum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Classic;</w:t>
      </w:r>
    </w:p>
    <w:p w14:paraId="506C1336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Bitcoin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SV;</w:t>
      </w:r>
    </w:p>
    <w:p w14:paraId="5D29E8DD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Litecoin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;</w:t>
      </w:r>
    </w:p>
    <w:p w14:paraId="2BD755DB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Algorand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;</w:t>
      </w:r>
    </w:p>
    <w:p w14:paraId="7F0577CA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Monero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;</w:t>
      </w:r>
    </w:p>
    <w:p w14:paraId="0FD17A4B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Bitcoin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Cash;</w:t>
      </w:r>
    </w:p>
    <w:p w14:paraId="724D5719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Fantom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;</w:t>
      </w:r>
    </w:p>
    <w:p w14:paraId="1C1361B4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Tezos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;</w:t>
      </w:r>
    </w:p>
    <w:p w14:paraId="2E98078A" w14:textId="77777777" w:rsidR="00431548" w:rsidRPr="00431548" w:rsidRDefault="00431548" w:rsidP="0043154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</w:pP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Stellar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и другие. </w:t>
      </w:r>
    </w:p>
    <w:p w14:paraId="1966081C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7A51DEE1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При этом аналитики подчеркивают, что не стоит ожидать скоро краха таких сетей. Хотя проекты не реализовали большую часть заявленных целей и в основной занимаются спекулятивной торговлей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криптоактивами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, они обладают большим запасом прочности, пишет Forbes.</w:t>
      </w:r>
    </w:p>
    <w:p w14:paraId="31E04D3C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04FFB511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Главная причина продолжительного жизненного цикла, по мнению журналистов, кроется в специфике отрасли, отсутствии проблем с ликвидностью и значительным TVL. </w:t>
      </w:r>
    </w:p>
    <w:p w14:paraId="60D1FE7A" w14:textId="77777777" w:rsidR="00431548" w:rsidRPr="00431548" w:rsidRDefault="00431548" w:rsidP="00431548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«Они похожи на венчурные фонды или компании на ранней стадии, которые собирают слишком много денег и не знают, как адекватно их использовать. При этом невозможно вернуть казну инвесторам», — говорит CIO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Bitwise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 Asset Management Мэтт Хоуган. </w:t>
      </w:r>
    </w:p>
    <w:p w14:paraId="731C7C16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Представители Forbes утверждают, что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криптосфера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дает возможность разработчикам свести к минимуму ответственность перед пользователями. По их словам, такие компании не предоставляют строгую финансовую отчетность и не сталкиваются с трудностями, присущими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TradFi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.</w:t>
      </w:r>
    </w:p>
    <w:p w14:paraId="26D15C2B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48C9A0FB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В конце статьи журналисты призвали читателей быть осторожными, поскольку «в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криптовалютном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приюте хозяйничают сумасшедшие». </w:t>
      </w:r>
    </w:p>
    <w:p w14:paraId="7A31A255" w14:textId="77777777" w:rsidR="00431548" w:rsidRPr="00431548" w:rsidRDefault="00431548" w:rsidP="00431548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 xml:space="preserve">Реакция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криптосообщества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sz w:val="32"/>
          <w:szCs w:val="32"/>
          <w:lang w:val="ru-UA" w:eastAsia="ru-UA"/>
          <w14:ligatures w14:val="none"/>
        </w:rPr>
        <w:t> </w:t>
      </w:r>
    </w:p>
    <w:p w14:paraId="5D2D9F52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Опубликованный материал не остался без внимания со стороны Web3-комьюнити. Ряд представителей индустрии, включая внесенные в список «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криптозомби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»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блокчейны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, раскритиковал авторов.</w:t>
      </w:r>
    </w:p>
    <w:p w14:paraId="3A460427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2B1A0D35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Технический директор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Дэвид Шварц заявил, что Forbes использовали «абсолютно бессмысленную метрику». </w:t>
      </w:r>
    </w:p>
    <w:p w14:paraId="21797735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4BDEF4A2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hyperlink r:id="rId6" w:history="1">
        <w:r w:rsidRPr="00431548">
          <w:rPr>
            <w:rFonts w:ascii="Arial" w:eastAsia="Times New Roman" w:hAnsi="Arial" w:cs="Arial"/>
            <w:color w:val="1155CC"/>
            <w:kern w:val="0"/>
            <w:u w:val="single"/>
            <w:lang w:val="ru-UA" w:eastAsia="ru-UA"/>
            <w14:ligatures w14:val="none"/>
          </w:rPr>
          <w:t>https://twitter.com/JoelKatz/status/1772980341868822817</w:t>
        </w:r>
      </w:hyperlink>
    </w:p>
    <w:p w14:paraId="435BD686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br/>
        <w:t xml:space="preserve">Некоторые пользователи также указали на странное умалчивание журналистами несопоставимых комиссий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и Swift. В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блокчейне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она составляет $0,0002 за транзакцию, в то время как приведенная в качестве конкурента система берет от $10 до $100 за перевод.</w:t>
      </w:r>
    </w:p>
    <w:p w14:paraId="3541AD32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339E1AD3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Свое мнению относительно выводов также высказал соучредитель проекта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Anodos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Finance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Панос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Мекрас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.</w:t>
      </w:r>
    </w:p>
    <w:p w14:paraId="5377EB51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3A8B5406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lastRenderedPageBreak/>
        <w:t xml:space="preserve">«Похоже, кучка максималистов ненавидит XRP и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 с множеством неточностей, и фокусируется только на одном варианте использования. Давайте начнем с того, что XRP был создан раньше компании, и когда </w:t>
      </w:r>
      <w:proofErr w:type="spellStart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i/>
          <w:iCs/>
          <w:color w:val="000000"/>
          <w:kern w:val="0"/>
          <w:lang w:val="ru-UA" w:eastAsia="ru-UA"/>
          <w14:ligatures w14:val="none"/>
        </w:rPr>
        <w:t xml:space="preserve"> Labs была основана, их целью стало построение на основе DEX XRPL. Их бизнес-модель или сценарий использования не имел ничего общего с банками», — написал предприниматель.</w:t>
      </w:r>
    </w:p>
    <w:p w14:paraId="0E233C9B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78D8B24A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К обсуждению подключился и сооснователь компании из сферы кибербезопасности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Hacker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House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Мэттью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Хикки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. По его мнению, материал представляет собой пример дезинформации, а Forbes «не замечают леса за деревьями».</w:t>
      </w:r>
    </w:p>
    <w:p w14:paraId="2C3CB2A0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2F9D73C6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hyperlink r:id="rId7" w:history="1">
        <w:r w:rsidRPr="00431548">
          <w:rPr>
            <w:rFonts w:ascii="Arial" w:eastAsia="Times New Roman" w:hAnsi="Arial" w:cs="Arial"/>
            <w:color w:val="1155CC"/>
            <w:kern w:val="0"/>
            <w:u w:val="single"/>
            <w:lang w:val="ru-UA" w:eastAsia="ru-UA"/>
            <w14:ligatures w14:val="none"/>
          </w:rPr>
          <w:t>https://twitter.com/hackerfantastic/status/1773054587898835313</w:t>
        </w:r>
      </w:hyperlink>
    </w:p>
    <w:p w14:paraId="466F4FFE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375C8DAE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Не остался в стороне и основатель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Cardano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Чарльз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Хоскинсон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, чей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также оказался в перечне издания. Разработчик с юмором отреагировал на статью журналистов, в шутку признав, что все упомянутые сети действительно являются «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криптозомби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».</w:t>
      </w:r>
    </w:p>
    <w:p w14:paraId="74B40DD8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3A841C2B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hyperlink r:id="rId8" w:history="1">
        <w:r w:rsidRPr="00431548">
          <w:rPr>
            <w:rFonts w:ascii="Arial" w:eastAsia="Times New Roman" w:hAnsi="Arial" w:cs="Arial"/>
            <w:color w:val="1155CC"/>
            <w:kern w:val="0"/>
            <w:u w:val="single"/>
            <w:lang w:val="ru-UA" w:eastAsia="ru-UA"/>
            <w14:ligatures w14:val="none"/>
          </w:rPr>
          <w:t>https://twitter.com/IOHK_Charles/status/1772960848169890028</w:t>
        </w:r>
      </w:hyperlink>
    </w:p>
    <w:p w14:paraId="79396B78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2ADCD03C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Предприниматель заявил, что, по всей видимости, они являются живыми мертвецами, поскольку «забрали себе все мозги».</w:t>
      </w:r>
    </w:p>
    <w:p w14:paraId="742D482A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08366035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Стоит отметить, что в летом 2023 года Forbes опубликовал рейтинг лучших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финтех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-компаний США. В этом перечне на третьем месте расположилась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Ripple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Labs. Помимо этого, в рейтинг вошли NFT-платформа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OpenSea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и компания Blockchain.com.</w:t>
      </w:r>
    </w:p>
    <w:p w14:paraId="291588ED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3A32C45D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Напомним, мы писали, что журнал Forbes выпустил ежегодный рейтинг 30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Under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30 на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блокчейне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 xml:space="preserve"> </w:t>
      </w:r>
      <w:proofErr w:type="spellStart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Ethereum</w:t>
      </w:r>
      <w:proofErr w:type="spellEnd"/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. </w:t>
      </w:r>
    </w:p>
    <w:p w14:paraId="48A3FC93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    </w:t>
      </w:r>
    </w:p>
    <w:p w14:paraId="561D769B" w14:textId="77777777" w:rsidR="00431548" w:rsidRPr="00431548" w:rsidRDefault="00431548" w:rsidP="00431548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</w:p>
    <w:p w14:paraId="435C0508" w14:textId="77777777" w:rsidR="00431548" w:rsidRPr="00431548" w:rsidRDefault="00431548" w:rsidP="004315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UA" w:eastAsia="ru-UA"/>
          <w14:ligatures w14:val="none"/>
        </w:rPr>
      </w:pPr>
      <w:r w:rsidRPr="00431548">
        <w:rPr>
          <w:rFonts w:ascii="Arial" w:eastAsia="Times New Roman" w:hAnsi="Arial" w:cs="Arial"/>
          <w:color w:val="000000"/>
          <w:kern w:val="0"/>
          <w:lang w:val="ru-UA" w:eastAsia="ru-UA"/>
          <w14:ligatures w14:val="none"/>
        </w:rPr>
        <w:t>       </w:t>
      </w:r>
    </w:p>
    <w:p w14:paraId="3D0239B5" w14:textId="77777777" w:rsidR="002D77EB" w:rsidRPr="00431548" w:rsidRDefault="002D77EB">
      <w:pPr>
        <w:rPr>
          <w:lang w:val="ru-UA"/>
        </w:rPr>
      </w:pPr>
    </w:p>
    <w:sectPr w:rsidR="002D77EB" w:rsidRPr="0043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C1453"/>
    <w:multiLevelType w:val="multilevel"/>
    <w:tmpl w:val="CFCE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F3027"/>
    <w:multiLevelType w:val="multilevel"/>
    <w:tmpl w:val="0CA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68963">
    <w:abstractNumId w:val="1"/>
  </w:num>
  <w:num w:numId="2" w16cid:durableId="28655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8"/>
    <w:rsid w:val="002D77EB"/>
    <w:rsid w:val="002E5106"/>
    <w:rsid w:val="00431548"/>
    <w:rsid w:val="004910B9"/>
    <w:rsid w:val="00801214"/>
    <w:rsid w:val="0082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16B9"/>
  <w15:chartTrackingRefBased/>
  <w15:docId w15:val="{F70F4614-041E-47FC-A4C5-95F8A597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31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1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5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315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31548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31548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431548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431548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431548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431548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431548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431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54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431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548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431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548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4315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5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548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43154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3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  <w:style w:type="character" w:styleId="ad">
    <w:name w:val="Hyperlink"/>
    <w:basedOn w:val="a0"/>
    <w:uiPriority w:val="99"/>
    <w:semiHidden/>
    <w:unhideWhenUsed/>
    <w:rsid w:val="004315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IOHK_Charles/status/17729608481698900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hackerfantastic/status/17730545878988353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JoelKatz/status/1772980341868822817" TargetMode="External"/><Relationship Id="rId5" Type="http://schemas.openxmlformats.org/officeDocument/2006/relationships/hyperlink" Target="https://www.forbes.com/sites/stevenehrlich/2024/03/27/the-rise-of-cryptos-billion-dollar-zombies/?sh=6f7201b454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Cat</dc:creator>
  <cp:keywords/>
  <dc:description/>
  <cp:lastModifiedBy>Paul Cat</cp:lastModifiedBy>
  <cp:revision>1</cp:revision>
  <dcterms:created xsi:type="dcterms:W3CDTF">2024-04-15T08:27:00Z</dcterms:created>
  <dcterms:modified xsi:type="dcterms:W3CDTF">2024-04-15T08:27:00Z</dcterms:modified>
</cp:coreProperties>
</file>