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>Синхронизация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>таймфреймов</w:t>
      </w:r>
      <w:proofErr w:type="spellEnd"/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Структура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является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следствием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доставки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цены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крупными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участниками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интересующим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значениям,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при помощи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работы с ликвидностью.</w:t>
      </w:r>
    </w:p>
    <w:p w:rsidR="0022490F" w:rsidRPr="002F0706" w:rsidRDefault="002F0706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drawing>
          <wp:anchor distT="0" distB="0" distL="0" distR="0" simplePos="0" relativeHeight="251658240" behindDoc="0" locked="0" layoutInCell="1" allowOverlap="1" wp14:anchorId="286CC2B0" wp14:editId="6F75AB9B">
            <wp:simplePos x="0" y="0"/>
            <wp:positionH relativeFrom="page">
              <wp:posOffset>1117600</wp:posOffset>
            </wp:positionH>
            <wp:positionV relativeFrom="paragraph">
              <wp:posOffset>419100</wp:posOffset>
            </wp:positionV>
            <wp:extent cx="5613400" cy="1447800"/>
            <wp:effectExtent l="0" t="0" r="635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Для эффективной работы по концепции </w:t>
      </w:r>
      <w:proofErr w:type="spellStart"/>
      <w:r w:rsidR="00016213" w:rsidRPr="002F0706">
        <w:rPr>
          <w:rFonts w:ascii="Times New Roman" w:hAnsi="Times New Roman" w:cs="Times New Roman"/>
          <w:sz w:val="20"/>
          <w:szCs w:val="20"/>
        </w:rPr>
        <w:t>Smart</w:t>
      </w:r>
      <w:proofErr w:type="spellEnd"/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16213" w:rsidRPr="002F0706">
        <w:rPr>
          <w:rFonts w:ascii="Times New Roman" w:hAnsi="Times New Roman" w:cs="Times New Roman"/>
          <w:sz w:val="20"/>
          <w:szCs w:val="20"/>
        </w:rPr>
        <w:t>Money</w:t>
      </w:r>
      <w:proofErr w:type="spellEnd"/>
      <w:r w:rsidR="00016213" w:rsidRPr="002F0706">
        <w:rPr>
          <w:rFonts w:ascii="Times New Roman" w:hAnsi="Times New Roman" w:cs="Times New Roman"/>
          <w:sz w:val="20"/>
          <w:szCs w:val="20"/>
        </w:rPr>
        <w:t>, трейдеру следует понимать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фрактальность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ценового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движения.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В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этом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нам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поможет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концепция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16213" w:rsidRPr="002F0706">
        <w:rPr>
          <w:rFonts w:ascii="Times New Roman" w:hAnsi="Times New Roman" w:cs="Times New Roman"/>
          <w:sz w:val="20"/>
          <w:szCs w:val="20"/>
        </w:rPr>
        <w:t>мультиструктуры</w:t>
      </w:r>
      <w:proofErr w:type="spellEnd"/>
      <w:r w:rsidR="00016213" w:rsidRPr="002F0706">
        <w:rPr>
          <w:rFonts w:ascii="Times New Roman" w:hAnsi="Times New Roman" w:cs="Times New Roman"/>
          <w:sz w:val="20"/>
          <w:szCs w:val="20"/>
        </w:rPr>
        <w:t>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Рынок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фрактален.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Процессы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младших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таймфреймах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повторяются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старших.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Каждая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 xml:space="preserve">волна имеет свою субструктуру, которую можно четко увидеть на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более младшем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таймфрейме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. В волнах этой субструктуры будет своя субструктура, которую можно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увидеть еще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более младших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r w:rsidRPr="002F0706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Если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взять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простой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пример: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автомобиль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–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узлы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–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отдельные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агрегаты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–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детали.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Каждая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деталь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дополняет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другую,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без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младшем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таймфрейме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,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будет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старшем.</w:t>
      </w:r>
      <w:r w:rsidR="002F0706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45277D01" wp14:editId="16F37532">
            <wp:extent cx="5485397" cy="194481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5397" cy="194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90F" w:rsidRPr="002F0706" w:rsidRDefault="0022490F" w:rsidP="002F070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 xml:space="preserve">Вот пример того, как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bos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младшего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в зоне интереса старшего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повлек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за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собой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слом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часовой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структуры.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Если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посмотреть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внимательнее,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можно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увидеть,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 xml:space="preserve">что в каждом движении есть слом структуры, который “запускает” коррекцию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более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 xml:space="preserve">старшем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таймфрейме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Поэтому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контекст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мультиструктуры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позволяет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понимать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каком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направлении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двигается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 xml:space="preserve">старший, более сильный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. В большинстве случаев на каждом локальном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 xml:space="preserve">развороте старшего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вы найдете для себя фрактальный слом младшего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. При анализе графика нужно искать точки синхронизации цены младшего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со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старшим.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Основная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часть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сделок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должна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совершаться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согласно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тренду.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Контртрендовые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сделки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заключаются только в случае полного понимания ситуации, поэтому такой подход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используется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только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опытными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трейдерами.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Распространенная ошибка – неадекватный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 xml:space="preserve">расчет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Risk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Reward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потенциального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трейда.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Трейды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высоким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RR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открываются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внутри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старшего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,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который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все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еще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продолжает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свое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импульсное/коррекционное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движение</w:t>
      </w:r>
      <w:r w:rsidRPr="002F0706">
        <w:rPr>
          <w:rFonts w:ascii="Times New Roman" w:hAnsi="Times New Roman" w:cs="Times New Roman"/>
          <w:sz w:val="20"/>
          <w:szCs w:val="20"/>
        </w:rPr>
        <w:t>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 xml:space="preserve">Структура старшего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может быть восходящая, но структура младшего -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нисходящая.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наоборот,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структура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старшего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может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быть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нисходящей,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младшего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–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восходящей.</w:t>
      </w:r>
      <w:proofErr w:type="gramEnd"/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F0706">
        <w:rPr>
          <w:rFonts w:ascii="Times New Roman" w:hAnsi="Times New Roman" w:cs="Times New Roman"/>
          <w:sz w:val="20"/>
          <w:szCs w:val="20"/>
        </w:rPr>
        <w:t>Поскольку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рамках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концепции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мы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работаем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наименьшим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масштабом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цены,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нужно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 xml:space="preserve">всегда понимать контекст старшего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, чтобы не запутаться и иметь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возможность ставить адекватную цель для своего трейда.</w:t>
      </w:r>
      <w:proofErr w:type="gramEnd"/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Для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того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чтобы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правильно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определить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приоритетность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движения,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должны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грамотно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подойти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работе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таймфреймами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Мы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рекоменду</w:t>
      </w:r>
      <w:r w:rsidRPr="002F0706">
        <w:rPr>
          <w:rFonts w:ascii="Times New Roman" w:hAnsi="Times New Roman" w:cs="Times New Roman"/>
          <w:sz w:val="20"/>
          <w:szCs w:val="20"/>
        </w:rPr>
        <w:t>ем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выделить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основные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связки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под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каждый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из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видов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торговли: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>Свинг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>торговля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>(долгосрочная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>перспектива)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M1-W1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(месячный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недельный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).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Для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определения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направления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D1-H4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-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синхронизация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структурного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для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поиска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коррекции.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H1-m15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-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поиск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синхронизации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направлению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открытие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позиции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>Интрадей</w:t>
      </w:r>
      <w:proofErr w:type="spellEnd"/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>торговля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>(внутридневная/среднесрочная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>перспектива)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W1-D1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-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для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определения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направления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H4-H1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-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синхронизация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структурного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для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поиска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коррекции.</w:t>
      </w:r>
    </w:p>
    <w:p w:rsidR="00331DA9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m15-m5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-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поиск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синхронизации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направлению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открытие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позиции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>Скальпинг</w:t>
      </w:r>
      <w:proofErr w:type="spellEnd"/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>(краткосрочная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  <w:highlight w:val="lightGray"/>
        </w:rPr>
        <w:t>перспектива</w:t>
      </w:r>
      <w:r w:rsidRPr="002F0706">
        <w:rPr>
          <w:rFonts w:ascii="Times New Roman" w:hAnsi="Times New Roman" w:cs="Times New Roman"/>
          <w:sz w:val="20"/>
          <w:szCs w:val="20"/>
        </w:rPr>
        <w:t>)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D1-H4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-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для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определения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направления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H1-m15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синхронизация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структурного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для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поиска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коррекции.</w:t>
      </w:r>
    </w:p>
    <w:p w:rsidR="00331DA9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m5-m1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поиск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синхронизации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направлению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открытие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позиции.</w:t>
      </w:r>
    </w:p>
    <w:p w:rsidR="0022490F" w:rsidRPr="002F0706" w:rsidRDefault="00331DA9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lastRenderedPageBreak/>
        <w:drawing>
          <wp:anchor distT="0" distB="0" distL="0" distR="0" simplePos="0" relativeHeight="2" behindDoc="0" locked="0" layoutInCell="1" allowOverlap="1" wp14:anchorId="23F3BBE2" wp14:editId="587B81B3">
            <wp:simplePos x="0" y="0"/>
            <wp:positionH relativeFrom="page">
              <wp:posOffset>3562350</wp:posOffset>
            </wp:positionH>
            <wp:positionV relativeFrom="paragraph">
              <wp:posOffset>-279400</wp:posOffset>
            </wp:positionV>
            <wp:extent cx="3606800" cy="19875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0706">
        <w:rPr>
          <w:rFonts w:ascii="Times New Roman" w:hAnsi="Times New Roman" w:cs="Times New Roman"/>
          <w:sz w:val="20"/>
          <w:szCs w:val="20"/>
        </w:rPr>
        <w:drawing>
          <wp:anchor distT="0" distB="0" distL="0" distR="0" simplePos="0" relativeHeight="251659264" behindDoc="0" locked="0" layoutInCell="1" allowOverlap="1" wp14:anchorId="6B4813FC" wp14:editId="4733A953">
            <wp:simplePos x="0" y="0"/>
            <wp:positionH relativeFrom="page">
              <wp:posOffset>527050</wp:posOffset>
            </wp:positionH>
            <wp:positionV relativeFrom="paragraph">
              <wp:posOffset>-203200</wp:posOffset>
            </wp:positionV>
            <wp:extent cx="2990850" cy="170180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Рассмотрим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наиболее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распространенные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связки: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D1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-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H4.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D1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На </w:t>
      </w:r>
      <w:proofErr w:type="gramStart"/>
      <w:r w:rsidR="00016213" w:rsidRPr="002F0706">
        <w:rPr>
          <w:rFonts w:ascii="Times New Roman" w:hAnsi="Times New Roman" w:cs="Times New Roman"/>
          <w:sz w:val="20"/>
          <w:szCs w:val="20"/>
        </w:rPr>
        <w:t>дневном</w:t>
      </w:r>
      <w:proofErr w:type="gramEnd"/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16213" w:rsidRPr="002F0706">
        <w:rPr>
          <w:rFonts w:ascii="Times New Roman" w:hAnsi="Times New Roman" w:cs="Times New Roman"/>
          <w:sz w:val="20"/>
          <w:szCs w:val="20"/>
        </w:rPr>
        <w:t>таймфрейме</w:t>
      </w:r>
      <w:proofErr w:type="spellEnd"/>
      <w:r w:rsidR="00016213" w:rsidRPr="002F0706">
        <w:rPr>
          <w:rFonts w:ascii="Times New Roman" w:hAnsi="Times New Roman" w:cs="Times New Roman"/>
          <w:sz w:val="20"/>
          <w:szCs w:val="20"/>
        </w:rPr>
        <w:t xml:space="preserve"> цена двигается по нисходящей структуре обновляя каждый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последующий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минимум.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Выделяем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последнюю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коррекцию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данной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структуры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для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поиска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структурного движения </w:t>
      </w:r>
      <w:proofErr w:type="gramStart"/>
      <w:r w:rsidR="00016213" w:rsidRPr="002F0706">
        <w:rPr>
          <w:rFonts w:ascii="Times New Roman" w:hAnsi="Times New Roman" w:cs="Times New Roman"/>
          <w:sz w:val="20"/>
          <w:szCs w:val="20"/>
        </w:rPr>
        <w:t>более младшего</w:t>
      </w:r>
      <w:proofErr w:type="gramEnd"/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16213"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="00016213" w:rsidRPr="002F0706">
        <w:rPr>
          <w:rFonts w:ascii="Times New Roman" w:hAnsi="Times New Roman" w:cs="Times New Roman"/>
          <w:sz w:val="20"/>
          <w:szCs w:val="20"/>
        </w:rPr>
        <w:t>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H4</w:t>
      </w:r>
      <w:proofErr w:type="gramStart"/>
      <w:r w:rsidR="00331DA9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коррекции дневного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на 4-х часовом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</w:t>
      </w:r>
      <w:r w:rsidRPr="002F0706">
        <w:rPr>
          <w:rFonts w:ascii="Times New Roman" w:hAnsi="Times New Roman" w:cs="Times New Roman"/>
          <w:sz w:val="20"/>
          <w:szCs w:val="20"/>
        </w:rPr>
        <w:t>аймфрейме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можно наблюдать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обновление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ключевого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структурного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максимума,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который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выступает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зоной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слома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рыночной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структуры. Можно отметить тот факт, что цена продолжает движение по восходящей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 xml:space="preserve">тенденции до приоритетной зоны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дневного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, где в дальнейше</w:t>
      </w:r>
      <w:r w:rsidRPr="002F0706">
        <w:rPr>
          <w:rFonts w:ascii="Times New Roman" w:hAnsi="Times New Roman" w:cs="Times New Roman"/>
          <w:sz w:val="20"/>
          <w:szCs w:val="20"/>
        </w:rPr>
        <w:t>м мы можем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ожидать продолжение первоначальной нисходящей структуры.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Такой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же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принцип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работы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используется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последующих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пр</w:t>
      </w:r>
      <w:r w:rsidRPr="002F0706">
        <w:rPr>
          <w:rFonts w:ascii="Times New Roman" w:hAnsi="Times New Roman" w:cs="Times New Roman"/>
          <w:sz w:val="20"/>
          <w:szCs w:val="20"/>
        </w:rPr>
        <w:t>имерах.</w:t>
      </w:r>
      <w:r w:rsidR="00331DA9">
        <w:rPr>
          <w:rFonts w:ascii="Times New Roman" w:hAnsi="Times New Roman" w:cs="Times New Roman"/>
          <w:sz w:val="20"/>
          <w:szCs w:val="20"/>
        </w:rPr>
        <w:t xml:space="preserve"> Н4-Н1</w:t>
      </w:r>
    </w:p>
    <w:p w:rsidR="0022490F" w:rsidRDefault="00331DA9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drawing>
          <wp:anchor distT="0" distB="0" distL="0" distR="0" simplePos="0" relativeHeight="3" behindDoc="0" locked="0" layoutInCell="1" allowOverlap="1" wp14:anchorId="303795F7" wp14:editId="5F810024">
            <wp:simplePos x="0" y="0"/>
            <wp:positionH relativeFrom="page">
              <wp:posOffset>635000</wp:posOffset>
            </wp:positionH>
            <wp:positionV relativeFrom="paragraph">
              <wp:posOffset>2006600</wp:posOffset>
            </wp:positionV>
            <wp:extent cx="6502400" cy="168275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0706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5CC81748" wp14:editId="033212B5">
            <wp:extent cx="6648450" cy="194945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055" cy="194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DA9" w:rsidRPr="002F0706" w:rsidRDefault="00331DA9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proofErr w:type="gramStart"/>
      <w:r>
        <w:rPr>
          <w:rFonts w:ascii="Times New Roman" w:hAnsi="Times New Roman" w:cs="Times New Roman"/>
          <w:sz w:val="20"/>
          <w:szCs w:val="20"/>
        </w:rPr>
        <w:t>1</w:t>
      </w:r>
      <w:proofErr w:type="gramEnd"/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4328FC43" wp14:editId="16626F48">
            <wp:extent cx="6883400" cy="253365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510" cy="253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m15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lastRenderedPageBreak/>
        <w:drawing>
          <wp:anchor distT="0" distB="0" distL="0" distR="0" simplePos="0" relativeHeight="4" behindDoc="0" locked="0" layoutInCell="1" allowOverlap="1" wp14:anchorId="0EA09FC4" wp14:editId="431DD036">
            <wp:simplePos x="0" y="0"/>
            <wp:positionH relativeFrom="page">
              <wp:posOffset>920750</wp:posOffset>
            </wp:positionH>
            <wp:positionV relativeFrom="paragraph">
              <wp:posOffset>-2355850</wp:posOffset>
            </wp:positionV>
            <wp:extent cx="5867400" cy="3003550"/>
            <wp:effectExtent l="0" t="0" r="0" b="635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m15</w:t>
      </w:r>
      <w:r w:rsidRPr="002F0706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569C5A7F" wp14:editId="47489E04">
            <wp:extent cx="6019800" cy="2771406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255" cy="277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drawing>
          <wp:anchor distT="0" distB="0" distL="0" distR="0" simplePos="0" relativeHeight="5" behindDoc="0" locked="0" layoutInCell="1" allowOverlap="1" wp14:anchorId="47E2DE2A" wp14:editId="6571BB83">
            <wp:simplePos x="0" y="0"/>
            <wp:positionH relativeFrom="page">
              <wp:posOffset>917981</wp:posOffset>
            </wp:positionH>
            <wp:positionV relativeFrom="paragraph">
              <wp:posOffset>298843</wp:posOffset>
            </wp:positionV>
            <wp:extent cx="5704847" cy="3206877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4847" cy="3206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0706">
        <w:rPr>
          <w:rFonts w:ascii="Times New Roman" w:hAnsi="Times New Roman" w:cs="Times New Roman"/>
          <w:sz w:val="20"/>
          <w:szCs w:val="20"/>
        </w:rPr>
        <w:t>m5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Синхронизация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таймфреймов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снятии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ликвидности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HTF-LTF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Работа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ликвидностью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синхронизация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рыночной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структуры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дает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четкое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понимание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направлении ценового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 xml:space="preserve">Наша задача определить структуру на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старшем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таймфрейме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, спуститься на средний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, выделить ключевую ликвидность в рамках структурного движения старшего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Более младший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используется для работы с ликвидностью 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идентификации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формирования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локального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структурного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рамках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захвата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этой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ликвидности.</w:t>
      </w:r>
    </w:p>
    <w:p w:rsidR="0022490F" w:rsidRPr="002F0706" w:rsidRDefault="0022490F" w:rsidP="002F070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57336AA7" wp14:editId="6A8F6F3E">
            <wp:extent cx="5483140" cy="1769363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140" cy="176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90F" w:rsidRPr="002F0706" w:rsidRDefault="0022490F" w:rsidP="002F070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490F" w:rsidRPr="002F0706" w:rsidRDefault="00331DA9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drawing>
          <wp:anchor distT="0" distB="0" distL="0" distR="0" simplePos="0" relativeHeight="6" behindDoc="0" locked="0" layoutInCell="1" allowOverlap="1" wp14:anchorId="6182D385" wp14:editId="72F9767F">
            <wp:simplePos x="0" y="0"/>
            <wp:positionH relativeFrom="page">
              <wp:posOffset>711200</wp:posOffset>
            </wp:positionH>
            <wp:positionV relativeFrom="paragraph">
              <wp:posOffset>269240</wp:posOffset>
            </wp:positionV>
            <wp:extent cx="6311900" cy="2120900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213" w:rsidRPr="002F0706">
        <w:rPr>
          <w:rFonts w:ascii="Times New Roman" w:hAnsi="Times New Roman" w:cs="Times New Roman"/>
          <w:sz w:val="20"/>
          <w:szCs w:val="20"/>
        </w:rPr>
        <w:t>Графический пример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W1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-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D</w:t>
      </w:r>
      <w:r w:rsidR="00016213" w:rsidRPr="002F0706">
        <w:rPr>
          <w:rFonts w:ascii="Times New Roman" w:hAnsi="Times New Roman" w:cs="Times New Roman"/>
          <w:sz w:val="20"/>
          <w:szCs w:val="20"/>
        </w:rPr>
        <w:t>1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-</w:t>
      </w:r>
      <w:r w:rsidR="00016213"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="00016213" w:rsidRPr="002F0706">
        <w:rPr>
          <w:rFonts w:ascii="Times New Roman" w:hAnsi="Times New Roman" w:cs="Times New Roman"/>
          <w:sz w:val="20"/>
          <w:szCs w:val="20"/>
        </w:rPr>
        <w:t>H4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W1</w:t>
      </w:r>
      <w:r w:rsidR="00331DA9" w:rsidRPr="002F0706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34240A8C" wp14:editId="65B55E7F">
            <wp:extent cx="6572250" cy="203835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164" cy="204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После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определения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структурного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недельном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таймфрейме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мы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выделяем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приоритетные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зоны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ликвидности.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D1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Ликвидность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недельного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будет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выступать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ключевым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диапазоном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для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поиска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слома рыночной структуры H4. Фактически, мы получаем локальную реакцию в зоне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 xml:space="preserve">ликвидности на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дневном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таймфрейме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, но для более младшего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это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полноценное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структурное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движение.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H4</w:t>
      </w:r>
      <w:r w:rsidR="00331DA9" w:rsidRPr="002F0706">
        <w:rPr>
          <w:rFonts w:ascii="Times New Roman" w:hAnsi="Times New Roman" w:cs="Times New Roman"/>
          <w:sz w:val="20"/>
          <w:szCs w:val="20"/>
        </w:rPr>
        <w:drawing>
          <wp:anchor distT="0" distB="0" distL="0" distR="0" simplePos="0" relativeHeight="7" behindDoc="0" locked="0" layoutInCell="1" allowOverlap="1" wp14:anchorId="0AA80461" wp14:editId="6ABCA5FF">
            <wp:simplePos x="0" y="0"/>
            <wp:positionH relativeFrom="page">
              <wp:posOffset>603250</wp:posOffset>
            </wp:positionH>
            <wp:positionV relativeFrom="paragraph">
              <wp:posOffset>19050</wp:posOffset>
            </wp:positionV>
            <wp:extent cx="5549900" cy="1847850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16213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 xml:space="preserve">Структурное движение H4 в зоне ликвидности W1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.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Можно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комбинировать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разные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связки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таймфреймам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для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работы.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Графический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пример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2F0706">
        <w:rPr>
          <w:rFonts w:ascii="Times New Roman" w:hAnsi="Times New Roman" w:cs="Times New Roman"/>
          <w:sz w:val="20"/>
          <w:szCs w:val="20"/>
        </w:rPr>
        <w:t>H4 - m15 - m1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H4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lastRenderedPageBreak/>
        <w:drawing>
          <wp:inline distT="0" distB="0" distL="0" distR="0" wp14:anchorId="7432017E" wp14:editId="3D702E7E">
            <wp:extent cx="6699250" cy="1897365"/>
            <wp:effectExtent l="0" t="0" r="6350" b="8255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8965" cy="190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90F" w:rsidRPr="002F0706" w:rsidRDefault="0022490F" w:rsidP="002F070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drawing>
          <wp:anchor distT="0" distB="0" distL="0" distR="0" simplePos="0" relativeHeight="8" behindDoc="0" locked="0" layoutInCell="1" allowOverlap="1" wp14:anchorId="28715AFA" wp14:editId="1FBBE511">
            <wp:simplePos x="0" y="0"/>
            <wp:positionH relativeFrom="page">
              <wp:posOffset>539750</wp:posOffset>
            </wp:positionH>
            <wp:positionV relativeFrom="paragraph">
              <wp:posOffset>190500</wp:posOffset>
            </wp:positionV>
            <wp:extent cx="6407150" cy="2051050"/>
            <wp:effectExtent l="0" t="0" r="0" b="635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0706">
        <w:rPr>
          <w:rFonts w:ascii="Times New Roman" w:hAnsi="Times New Roman" w:cs="Times New Roman"/>
          <w:sz w:val="20"/>
          <w:szCs w:val="20"/>
        </w:rPr>
        <w:t>m15</w:t>
      </w:r>
    </w:p>
    <w:p w:rsidR="0022490F" w:rsidRPr="002F0706" w:rsidRDefault="0022490F" w:rsidP="002F070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m1</w:t>
      </w:r>
      <w:r w:rsidRPr="002F0706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09E21614" wp14:editId="4175BBFB">
            <wp:extent cx="6324600" cy="2559050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7739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90F" w:rsidRPr="002F0706" w:rsidRDefault="0022490F" w:rsidP="002F070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Выводы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Работа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синхронизации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таймфреймов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дает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понимание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того,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что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рыночная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структура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-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 xml:space="preserve">это большая “матрешка”, которая формируется на всех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таймфреймах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. Наша задача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 xml:space="preserve">грамотно определить структурные точки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старшего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таймфрейма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, чтобы обозначить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коррекцию.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Коррекция является полноценным структурным движением на младш</w:t>
      </w:r>
      <w:r w:rsidRPr="002F0706">
        <w:rPr>
          <w:rFonts w:ascii="Times New Roman" w:hAnsi="Times New Roman" w:cs="Times New Roman"/>
          <w:sz w:val="20"/>
          <w:szCs w:val="20"/>
        </w:rPr>
        <w:t xml:space="preserve">ем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таймфрейме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.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Работа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ключевой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ликвидностью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внутри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структуры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дает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четкое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F0706">
        <w:rPr>
          <w:rFonts w:ascii="Times New Roman" w:hAnsi="Times New Roman" w:cs="Times New Roman"/>
          <w:sz w:val="20"/>
          <w:szCs w:val="20"/>
        </w:rPr>
        <w:t>понимание</w:t>
      </w:r>
      <w:proofErr w:type="gram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куда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движется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цена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от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старшего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младшему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таймфрейму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.</w:t>
      </w:r>
    </w:p>
    <w:p w:rsidR="0022490F" w:rsidRPr="002F0706" w:rsidRDefault="00016213" w:rsidP="002F0706">
      <w:pPr>
        <w:jc w:val="both"/>
        <w:rPr>
          <w:rFonts w:ascii="Times New Roman" w:hAnsi="Times New Roman" w:cs="Times New Roman"/>
          <w:sz w:val="20"/>
          <w:szCs w:val="20"/>
        </w:rPr>
      </w:pPr>
      <w:r w:rsidRPr="002F0706">
        <w:rPr>
          <w:rFonts w:ascii="Times New Roman" w:hAnsi="Times New Roman" w:cs="Times New Roman"/>
          <w:sz w:val="20"/>
          <w:szCs w:val="20"/>
        </w:rPr>
        <w:t>Учитывайте</w:t>
      </w:r>
      <w:bookmarkStart w:id="0" w:name="_GoBack"/>
      <w:bookmarkEnd w:id="0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только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ту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ликвидность,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которая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формируется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в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r w:rsidRPr="002F0706">
        <w:rPr>
          <w:rFonts w:ascii="Times New Roman" w:hAnsi="Times New Roman" w:cs="Times New Roman"/>
          <w:sz w:val="20"/>
          <w:szCs w:val="20"/>
        </w:rPr>
        <w:t>диапазоне</w:t>
      </w:r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Weak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High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2F0706">
        <w:rPr>
          <w:rFonts w:ascii="Times New Roman" w:hAnsi="Times New Roman" w:cs="Times New Roman"/>
          <w:sz w:val="20"/>
          <w:szCs w:val="20"/>
        </w:rPr>
        <w:t>Low</w:t>
      </w:r>
      <w:proofErr w:type="spellEnd"/>
      <w:r w:rsidRPr="002F0706">
        <w:rPr>
          <w:rFonts w:ascii="Times New Roman" w:hAnsi="Times New Roman" w:cs="Times New Roman"/>
          <w:sz w:val="20"/>
          <w:szCs w:val="20"/>
        </w:rPr>
        <w:t>.</w:t>
      </w:r>
    </w:p>
    <w:sectPr w:rsidR="0022490F" w:rsidRPr="002F0706" w:rsidSect="002F0706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F7D39"/>
    <w:multiLevelType w:val="hybridMultilevel"/>
    <w:tmpl w:val="76809482"/>
    <w:lvl w:ilvl="0" w:tplc="D9C29214">
      <w:start w:val="1"/>
      <w:numFmt w:val="decimal"/>
      <w:lvlText w:val="%1."/>
      <w:lvlJc w:val="left"/>
      <w:pPr>
        <w:ind w:left="477" w:hanging="378"/>
        <w:jc w:val="left"/>
      </w:pPr>
      <w:rPr>
        <w:rFonts w:ascii="Arial" w:eastAsia="Arial" w:hAnsi="Arial" w:cs="Arial" w:hint="default"/>
        <w:b/>
        <w:bCs/>
        <w:spacing w:val="-1"/>
        <w:w w:val="100"/>
        <w:sz w:val="34"/>
        <w:szCs w:val="34"/>
        <w:lang w:val="ru-RU" w:eastAsia="en-US" w:bidi="ar-SA"/>
      </w:rPr>
    </w:lvl>
    <w:lvl w:ilvl="1" w:tplc="AE64CDF4">
      <w:numFmt w:val="bullet"/>
      <w:lvlText w:val="•"/>
      <w:lvlJc w:val="left"/>
      <w:pPr>
        <w:ind w:left="1354" w:hanging="378"/>
      </w:pPr>
      <w:rPr>
        <w:rFonts w:hint="default"/>
        <w:lang w:val="ru-RU" w:eastAsia="en-US" w:bidi="ar-SA"/>
      </w:rPr>
    </w:lvl>
    <w:lvl w:ilvl="2" w:tplc="895AC642">
      <w:numFmt w:val="bullet"/>
      <w:lvlText w:val="•"/>
      <w:lvlJc w:val="left"/>
      <w:pPr>
        <w:ind w:left="2228" w:hanging="378"/>
      </w:pPr>
      <w:rPr>
        <w:rFonts w:hint="default"/>
        <w:lang w:val="ru-RU" w:eastAsia="en-US" w:bidi="ar-SA"/>
      </w:rPr>
    </w:lvl>
    <w:lvl w:ilvl="3" w:tplc="5652FBC6">
      <w:numFmt w:val="bullet"/>
      <w:lvlText w:val="•"/>
      <w:lvlJc w:val="left"/>
      <w:pPr>
        <w:ind w:left="3102" w:hanging="378"/>
      </w:pPr>
      <w:rPr>
        <w:rFonts w:hint="default"/>
        <w:lang w:val="ru-RU" w:eastAsia="en-US" w:bidi="ar-SA"/>
      </w:rPr>
    </w:lvl>
    <w:lvl w:ilvl="4" w:tplc="8DE4EC04">
      <w:numFmt w:val="bullet"/>
      <w:lvlText w:val="•"/>
      <w:lvlJc w:val="left"/>
      <w:pPr>
        <w:ind w:left="3976" w:hanging="378"/>
      </w:pPr>
      <w:rPr>
        <w:rFonts w:hint="default"/>
        <w:lang w:val="ru-RU" w:eastAsia="en-US" w:bidi="ar-SA"/>
      </w:rPr>
    </w:lvl>
    <w:lvl w:ilvl="5" w:tplc="1E088B3A">
      <w:numFmt w:val="bullet"/>
      <w:lvlText w:val="•"/>
      <w:lvlJc w:val="left"/>
      <w:pPr>
        <w:ind w:left="4850" w:hanging="378"/>
      </w:pPr>
      <w:rPr>
        <w:rFonts w:hint="default"/>
        <w:lang w:val="ru-RU" w:eastAsia="en-US" w:bidi="ar-SA"/>
      </w:rPr>
    </w:lvl>
    <w:lvl w:ilvl="6" w:tplc="9BAE0692">
      <w:numFmt w:val="bullet"/>
      <w:lvlText w:val="•"/>
      <w:lvlJc w:val="left"/>
      <w:pPr>
        <w:ind w:left="5724" w:hanging="378"/>
      </w:pPr>
      <w:rPr>
        <w:rFonts w:hint="default"/>
        <w:lang w:val="ru-RU" w:eastAsia="en-US" w:bidi="ar-SA"/>
      </w:rPr>
    </w:lvl>
    <w:lvl w:ilvl="7" w:tplc="650600F8">
      <w:numFmt w:val="bullet"/>
      <w:lvlText w:val="•"/>
      <w:lvlJc w:val="left"/>
      <w:pPr>
        <w:ind w:left="6598" w:hanging="378"/>
      </w:pPr>
      <w:rPr>
        <w:rFonts w:hint="default"/>
        <w:lang w:val="ru-RU" w:eastAsia="en-US" w:bidi="ar-SA"/>
      </w:rPr>
    </w:lvl>
    <w:lvl w:ilvl="8" w:tplc="632041BE">
      <w:numFmt w:val="bullet"/>
      <w:lvlText w:val="•"/>
      <w:lvlJc w:val="left"/>
      <w:pPr>
        <w:ind w:left="7472" w:hanging="378"/>
      </w:pPr>
      <w:rPr>
        <w:rFonts w:hint="default"/>
        <w:lang w:val="ru-RU" w:eastAsia="en-US" w:bidi="ar-SA"/>
      </w:rPr>
    </w:lvl>
  </w:abstractNum>
  <w:abstractNum w:abstractNumId="1">
    <w:nsid w:val="382B0D8F"/>
    <w:multiLevelType w:val="hybridMultilevel"/>
    <w:tmpl w:val="B1D6D060"/>
    <w:lvl w:ilvl="0" w:tplc="9AD42426">
      <w:start w:val="1"/>
      <w:numFmt w:val="decimal"/>
      <w:lvlText w:val="%1."/>
      <w:lvlJc w:val="left"/>
      <w:pPr>
        <w:ind w:left="820" w:hanging="360"/>
        <w:jc w:val="left"/>
      </w:pPr>
      <w:rPr>
        <w:rFonts w:ascii="Microsoft Sans Serif" w:eastAsia="Microsoft Sans Serif" w:hAnsi="Microsoft Sans Serif" w:cs="Microsoft Sans Serif" w:hint="default"/>
        <w:color w:val="0A0A0A"/>
        <w:spacing w:val="-1"/>
        <w:w w:val="100"/>
        <w:sz w:val="21"/>
        <w:szCs w:val="21"/>
        <w:lang w:val="ru-RU" w:eastAsia="en-US" w:bidi="ar-SA"/>
      </w:rPr>
    </w:lvl>
    <w:lvl w:ilvl="1" w:tplc="3AD2FCB8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2" w:tplc="E9CCD6F4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3" w:tplc="08B8C7C6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4" w:tplc="956A7F24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5" w:tplc="F00E0F9A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6" w:tplc="089EE964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7" w:tplc="41E20C1C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8" w:tplc="09C6566E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</w:abstractNum>
  <w:abstractNum w:abstractNumId="2">
    <w:nsid w:val="6D787082"/>
    <w:multiLevelType w:val="hybridMultilevel"/>
    <w:tmpl w:val="FAFC3CEE"/>
    <w:lvl w:ilvl="0" w:tplc="02909750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color w:val="0A0A0A"/>
        <w:w w:val="100"/>
        <w:sz w:val="21"/>
        <w:szCs w:val="21"/>
        <w:lang w:val="ru-RU" w:eastAsia="en-US" w:bidi="ar-SA"/>
      </w:rPr>
    </w:lvl>
    <w:lvl w:ilvl="1" w:tplc="7BF6EF5C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2" w:tplc="3326C4D4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3" w:tplc="9DF64C40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4" w:tplc="A23A05EA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5" w:tplc="271CCC3C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6" w:tplc="C674D716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7" w:tplc="01FEE600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8" w:tplc="1B2A5946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490F"/>
    <w:rsid w:val="00016213"/>
    <w:rsid w:val="0022490F"/>
    <w:rsid w:val="002F0706"/>
    <w:rsid w:val="0033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477" w:hanging="378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37"/>
      <w:ind w:left="8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F07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706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477" w:hanging="378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37"/>
      <w:ind w:left="8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F07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706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 Мультиструктура.docx</vt:lpstr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 Мультиструктура.docx</dc:title>
  <cp:lastModifiedBy>130</cp:lastModifiedBy>
  <cp:revision>2</cp:revision>
  <dcterms:created xsi:type="dcterms:W3CDTF">2024-04-17T10:25:00Z</dcterms:created>
  <dcterms:modified xsi:type="dcterms:W3CDTF">2024-04-17T11:02:00Z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Word</vt:lpwstr>
  </property>
  <property fmtid="{D5CDD505-2E9C-101B-9397-08002B2CF9AE}" pid="4" name="LastSaved">
    <vt:filetime>2024-04-17T00:00:00Z</vt:filetime>
  </property>
</Properties>
</file>