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055BC94E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9360" cy="4263390"/>
            <wp:effectExtent l="0" t="0" r="2540" b="381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4263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5EEE2FFE" w:rsidR="005202C6" w:rsidRDefault="00EE76B0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EE76B0">
        <w:rPr>
          <w:rFonts w:ascii="Montserrat" w:eastAsia="Montserrat" w:hAnsi="Montserrat" w:cs="Montserrat"/>
          <w:sz w:val="48"/>
          <w:szCs w:val="48"/>
        </w:rPr>
        <w:t>Как выбрать редактора для корпоративного сайта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6BF909C0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EE76B0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"https://netpeak.net/ru/blog/kak-vybrat-redaktora-dlya-korporativnogo-sayta/"</w:instrText>
      </w:r>
      <w:r w:rsidR="00EE76B0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6D4F68"/>
    <w:rsid w:val="00956875"/>
    <w:rsid w:val="00C71C05"/>
    <w:rsid w:val="00E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6</cp:revision>
  <dcterms:created xsi:type="dcterms:W3CDTF">2021-02-10T11:56:00Z</dcterms:created>
  <dcterms:modified xsi:type="dcterms:W3CDTF">2021-02-10T21:38:00Z</dcterms:modified>
</cp:coreProperties>
</file>