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CC" w:rsidRPr="002635CC" w:rsidRDefault="000D490B" w:rsidP="000D490B">
      <w:pPr>
        <w:jc w:val="center"/>
        <w:rPr>
          <w:rFonts w:ascii="Times New Roman" w:hAnsi="Times New Roman" w:cs="Times New Roman"/>
          <w:color w:val="002060"/>
          <w:sz w:val="40"/>
          <w:szCs w:val="40"/>
          <w:lang w:val="uk-UA"/>
        </w:rPr>
      </w:pPr>
      <w:r w:rsidRPr="002635CC">
        <w:rPr>
          <w:rFonts w:ascii="Times New Roman" w:hAnsi="Times New Roman" w:cs="Times New Roman"/>
          <w:color w:val="002060"/>
          <w:sz w:val="40"/>
          <w:szCs w:val="40"/>
          <w:lang w:val="uk-UA"/>
        </w:rPr>
        <w:t xml:space="preserve">На що орієнтуватися творцю сучасної культури: </w:t>
      </w:r>
    </w:p>
    <w:p w:rsidR="00AA380C" w:rsidRPr="002635CC" w:rsidRDefault="000D490B" w:rsidP="000D490B">
      <w:pPr>
        <w:jc w:val="center"/>
        <w:rPr>
          <w:rFonts w:ascii="Times New Roman" w:hAnsi="Times New Roman" w:cs="Times New Roman"/>
          <w:color w:val="002060"/>
          <w:sz w:val="40"/>
          <w:szCs w:val="40"/>
          <w:lang w:val="uk-UA"/>
        </w:rPr>
      </w:pPr>
      <w:r w:rsidRPr="002635CC">
        <w:rPr>
          <w:rFonts w:ascii="Times New Roman" w:hAnsi="Times New Roman" w:cs="Times New Roman"/>
          <w:color w:val="002060"/>
          <w:sz w:val="40"/>
          <w:szCs w:val="40"/>
          <w:lang w:val="uk-UA"/>
        </w:rPr>
        <w:t>на «кліковість» чи глибокодумність?</w:t>
      </w:r>
    </w:p>
    <w:p w:rsidR="000D490B" w:rsidRPr="002635CC" w:rsidRDefault="000D490B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У світі, де панують «клікові» технології, боротися за увагу аудиторії стає дедалі важче. Відеоігри, соціальні мережі стають основним колом зацікавлень молоді, і складається враження, що вдумливе читання книг, роздуми після переглянутої теат</w:t>
      </w:r>
      <w:r w:rsidR="00FC47B9">
        <w:rPr>
          <w:rFonts w:ascii="Times New Roman" w:hAnsi="Times New Roman" w:cs="Times New Roman"/>
          <w:color w:val="002060"/>
          <w:sz w:val="28"/>
          <w:szCs w:val="28"/>
          <w:lang w:val="uk-UA"/>
        </w:rPr>
        <w:t>ральної вистави на глибокі філос</w:t>
      </w: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офські теми, обговорення високоінтелектуального фільму сприймаються зараз як пережиток минулого.</w:t>
      </w:r>
    </w:p>
    <w:p w:rsidR="000D490B" w:rsidRPr="002635CC" w:rsidRDefault="000D490B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За увагу аудиторії дійсно доводиться конкурувати. ІТ-простір постійно наповнюється новим розважальним контентом, а мозок сучасної людини працює в режимі швидкого перемикання від одного до іншого. Не дивно, що все частіше привернути увагу можна епатажем, незвичністю та яскравими спецефектами. «Смартфонне» покоління буває нелегко зачепити, і в гонитві за лайками, коментарями та відгукам</w:t>
      </w:r>
      <w:r w:rsid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и</w:t>
      </w: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в хід часто йдуть «фейки» та різні види піару.</w:t>
      </w:r>
    </w:p>
    <w:p w:rsidR="000D490B" w:rsidRPr="002635CC" w:rsidRDefault="000D490B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Сучасна культура так чи інакше формується в цих реаліях і повинна враховувати особливості аудиторії. Проте, не завжди до кінотеатру йдуть за гострими відчуттями та спецефектами, і контент у соцмережах читають не тільки фейковий чи розважальний. Багато людей цінують насолоду від повільного темпу життя, концентруються на чомусь більш глибокому, ніж миттєві спалахи, та люблять душевну музику та зворушливі фільми.</w:t>
      </w:r>
      <w:r w:rsidR="0059390A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</w:p>
    <w:p w:rsidR="00C14914" w:rsidRPr="002635CC" w:rsidRDefault="0059390A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Це говорить про неоднаковість людської природи та про різні погляди на світ. Люди з тонкою душевною організацією інакше сприймають мистецтво, часто ці люди самі є творцями мистецьких творів. Це не означає, що всі люди повинні бути такими, і марно було б очікувати від усіх тонкого сприйняття мистецтва. </w:t>
      </w:r>
    </w:p>
    <w:p w:rsidR="0059390A" w:rsidRPr="002635CC" w:rsidRDefault="0059390A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Наприкінці ХХ століття з’явився термін «високочутлива людина», який характеризує тип людей з високою чутливістю нервової системи, яку людина отримує з народження. Науковці стверджують, що таких людей у світі приблизно 15-20%. «Нові інтроверти», як ще часом називають високочутливих людей, живуть насиченим внутрішнім життям, вони більше аналізують дійсність та рефлексують. Великі духовні запити людини, яка тонко відчуває світ, потребують відповідних мистецьких творів.</w:t>
      </w:r>
    </w:p>
    <w:p w:rsidR="00C14914" w:rsidRPr="002635CC" w:rsidRDefault="001F0D65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Духовний розвиток особистості неможливий без культури, яка має величезний вплив на свідомість та продукує певні моделі поведінки. Проте, з іншого боку, потреби споживачів також почасти формують культуру, адже випускається те,</w:t>
      </w:r>
      <w:r w:rsidR="00FC47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що має попит</w:t>
      </w:r>
      <w:bookmarkStart w:id="0" w:name="_GoBack"/>
      <w:bookmarkEnd w:id="0"/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. </w:t>
      </w:r>
    </w:p>
    <w:p w:rsidR="001F0D65" w:rsidRPr="002635CC" w:rsidRDefault="001F0D65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Інтерес до певних культурних продуктів може дати загальне уявлення про культурний рівень суспільства та про його прагнення до культурного розвитку. За даними дослідження НІСД 2012 року, найбільш популярним видом культурної </w:t>
      </w: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>діяльності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в Україні</w:t>
      </w: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для 54% респондентів було відвідування церковних служб. Наступні найбільш поширені заходи включали відвідування ресторанів, барів, нічних клубів (35%), кінотеатри (25%), дискотеки та танцмайданчики (20%), бібліотеки (18%), перегляд спортивних подій (17,5%), театри (13%). Зараз ця статистика може бути інакшою</w:t>
      </w:r>
      <w:r w:rsidR="007B67B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у зв’язку з тими якісними змінами, які відбуваються в українській сучасній культурі.  Низька відвідуваність театрів та кінот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еатрів порівняно з церквою може</w:t>
      </w:r>
      <w:r w:rsidR="007B67B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свідчити про відсутність доступу певних груп населення до культурних послуг, які не є безкоштовними, або про відсутність достатньої кількості вистав та фільмів, які задовольняли б духовні потреби людей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, чи про неефективність рекламних стратегій</w:t>
      </w:r>
      <w:r w:rsidR="007B67B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долучення до творів мистецтва.</w:t>
      </w:r>
    </w:p>
    <w:p w:rsidR="007B67BD" w:rsidRPr="002635CC" w:rsidRDefault="007B67BD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Дослідження попиту цільової аудиторії є досить важливим у цьому контексті. Не менш важливими є знання про світогляд людей, про їхній осв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і</w:t>
      </w: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тній та культурний рівень, адже мистецький твір є своєрідним актом комунікації між митцем та аудиторією.</w:t>
      </w:r>
    </w:p>
    <w:p w:rsidR="007B67BD" w:rsidRPr="002635CC" w:rsidRDefault="007B67BD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Творчо обдаровані особистості намагаються віднайти в культурному просторі якісні культурні продукти, які давали б відповіді на актуальні для них питання, відкривали б нові горизонти розвитку та були б наповнені глибоким змістом. </w:t>
      </w:r>
    </w:p>
    <w:p w:rsidR="0082664D" w:rsidRPr="002635CC" w:rsidRDefault="007B67BD" w:rsidP="00F429E9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Останнім часом, варто відзначити, куль</w:t>
      </w:r>
      <w:r w:rsidR="0082664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турних проектів стає все більше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,</w:t>
      </w:r>
      <w:r w:rsidR="0082664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і у зв’язку із цим у сфері культури будуть діяти більш високі стандарти.</w:t>
      </w:r>
      <w:r w:rsidR="00F429E9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r w:rsidR="0082664D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>Сучасне мистецтво повинно обрати якнайоптимальнішу форму вираження актуальних внутрішніх сенсів, і тоді культура буде сприяти поступу суспільства та розвитку окремої особистості.</w:t>
      </w:r>
      <w:r w:rsidR="00C14914" w:rsidRPr="002635CC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А як думаєте ви?</w:t>
      </w:r>
    </w:p>
    <w:sectPr w:rsidR="0082664D" w:rsidRPr="002635CC" w:rsidSect="002635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0B"/>
    <w:rsid w:val="000D490B"/>
    <w:rsid w:val="001F0D65"/>
    <w:rsid w:val="002635CC"/>
    <w:rsid w:val="0059390A"/>
    <w:rsid w:val="007B67BD"/>
    <w:rsid w:val="007C704D"/>
    <w:rsid w:val="0082664D"/>
    <w:rsid w:val="00AA380C"/>
    <w:rsid w:val="00C14914"/>
    <w:rsid w:val="00F429E9"/>
    <w:rsid w:val="00F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2019-11-03T14:14:00Z</dcterms:created>
  <dcterms:modified xsi:type="dcterms:W3CDTF">2020-04-20T09:40:00Z</dcterms:modified>
</cp:coreProperties>
</file>