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A6BA1" w14:textId="77777777" w:rsidR="00EF579A" w:rsidRPr="00EF579A" w:rsidRDefault="00EF579A" w:rsidP="00EF579A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UA" w:eastAsia="ru-UA"/>
          <w14:ligatures w14:val="none"/>
        </w:rPr>
      </w:pPr>
      <w:r w:rsidRPr="00EF579A">
        <w:rPr>
          <w:rFonts w:ascii="Arial" w:eastAsia="Times New Roman" w:hAnsi="Arial" w:cs="Arial"/>
          <w:color w:val="000000"/>
          <w:kern w:val="36"/>
          <w:sz w:val="40"/>
          <w:szCs w:val="40"/>
          <w:lang w:val="ru-UA" w:eastAsia="ru-UA"/>
          <w14:ligatures w14:val="none"/>
        </w:rPr>
        <w:t xml:space="preserve">Виталик </w:t>
      </w:r>
      <w:proofErr w:type="spellStart"/>
      <w:r w:rsidRPr="00EF579A">
        <w:rPr>
          <w:rFonts w:ascii="Arial" w:eastAsia="Times New Roman" w:hAnsi="Arial" w:cs="Arial"/>
          <w:color w:val="000000"/>
          <w:kern w:val="36"/>
          <w:sz w:val="40"/>
          <w:szCs w:val="40"/>
          <w:lang w:val="ru-UA" w:eastAsia="ru-UA"/>
          <w14:ligatures w14:val="none"/>
        </w:rPr>
        <w:t>Бутерин</w:t>
      </w:r>
      <w:proofErr w:type="spellEnd"/>
      <w:r w:rsidRPr="00EF579A">
        <w:rPr>
          <w:rFonts w:ascii="Arial" w:eastAsia="Times New Roman" w:hAnsi="Arial" w:cs="Arial"/>
          <w:color w:val="000000"/>
          <w:kern w:val="36"/>
          <w:sz w:val="40"/>
          <w:szCs w:val="40"/>
          <w:lang w:val="ru-UA" w:eastAsia="ru-UA"/>
          <w14:ligatures w14:val="none"/>
        </w:rPr>
        <w:t xml:space="preserve"> рассказал о развитии </w:t>
      </w:r>
      <w:proofErr w:type="spellStart"/>
      <w:r w:rsidRPr="00EF579A">
        <w:rPr>
          <w:rFonts w:ascii="Arial" w:eastAsia="Times New Roman" w:hAnsi="Arial" w:cs="Arial"/>
          <w:color w:val="000000"/>
          <w:kern w:val="36"/>
          <w:sz w:val="40"/>
          <w:szCs w:val="40"/>
          <w:lang w:val="ru-UA" w:eastAsia="ru-UA"/>
          <w14:ligatures w14:val="none"/>
        </w:rPr>
        <w:t>Ethereum</w:t>
      </w:r>
      <w:proofErr w:type="spellEnd"/>
      <w:r w:rsidRPr="00EF579A">
        <w:rPr>
          <w:rFonts w:ascii="Arial" w:eastAsia="Times New Roman" w:hAnsi="Arial" w:cs="Arial"/>
          <w:color w:val="000000"/>
          <w:kern w:val="36"/>
          <w:sz w:val="40"/>
          <w:szCs w:val="40"/>
          <w:lang w:val="ru-UA" w:eastAsia="ru-UA"/>
          <w14:ligatures w14:val="none"/>
        </w:rPr>
        <w:t xml:space="preserve"> после обновления </w:t>
      </w:r>
      <w:proofErr w:type="spellStart"/>
      <w:r w:rsidRPr="00EF579A">
        <w:rPr>
          <w:rFonts w:ascii="Arial" w:eastAsia="Times New Roman" w:hAnsi="Arial" w:cs="Arial"/>
          <w:color w:val="000000"/>
          <w:kern w:val="36"/>
          <w:sz w:val="40"/>
          <w:szCs w:val="40"/>
          <w:lang w:val="ru-UA" w:eastAsia="ru-UA"/>
          <w14:ligatures w14:val="none"/>
        </w:rPr>
        <w:t>Dencun</w:t>
      </w:r>
      <w:proofErr w:type="spellEnd"/>
    </w:p>
    <w:p w14:paraId="6C1FC9BD" w14:textId="77777777" w:rsidR="00EF579A" w:rsidRPr="00EF579A" w:rsidRDefault="00EF579A" w:rsidP="00EF579A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</w:pPr>
      <w:r w:rsidRPr="00EF579A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 xml:space="preserve">Виталик </w:t>
      </w:r>
      <w:proofErr w:type="spellStart"/>
      <w:r w:rsidRPr="00EF579A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Бутерин</w:t>
      </w:r>
      <w:proofErr w:type="spellEnd"/>
      <w:r w:rsidRPr="00EF579A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 xml:space="preserve"> заявил о необходимости внутреннего масштабирования L2-решений.</w:t>
      </w:r>
    </w:p>
    <w:p w14:paraId="1A8B5817" w14:textId="77777777" w:rsidR="00EF579A" w:rsidRPr="00EF579A" w:rsidRDefault="00EF579A" w:rsidP="00EF579A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</w:pPr>
      <w:r w:rsidRPr="00EF579A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 xml:space="preserve">По мнению программиста, команды также должны работать над распределением обработки данных в </w:t>
      </w:r>
      <w:proofErr w:type="spellStart"/>
      <w:r w:rsidRPr="00EF579A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роллапах</w:t>
      </w:r>
      <w:proofErr w:type="spellEnd"/>
      <w:r w:rsidRPr="00EF579A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.</w:t>
      </w:r>
    </w:p>
    <w:p w14:paraId="6EBF2AB7" w14:textId="77777777" w:rsidR="00EF579A" w:rsidRPr="00EF579A" w:rsidRDefault="00EF579A" w:rsidP="00EF579A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</w:pPr>
      <w:proofErr w:type="spellStart"/>
      <w:r w:rsidRPr="00EF579A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Бутерин</w:t>
      </w:r>
      <w:proofErr w:type="spellEnd"/>
      <w:r w:rsidRPr="00EF579A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 xml:space="preserve"> подчеркнул, что </w:t>
      </w:r>
      <w:proofErr w:type="spellStart"/>
      <w:r w:rsidRPr="00EF579A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Ethereum</w:t>
      </w:r>
      <w:proofErr w:type="spellEnd"/>
      <w:r w:rsidRPr="00EF579A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 xml:space="preserve"> окончательно превратился в независимый децентрализованный стек технологий.   </w:t>
      </w:r>
    </w:p>
    <w:p w14:paraId="36D6AFCF" w14:textId="77777777" w:rsidR="00EF579A" w:rsidRPr="00EF579A" w:rsidRDefault="00EF579A" w:rsidP="00EF5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65235F74" w14:textId="77777777" w:rsidR="00EF579A" w:rsidRPr="00EF579A" w:rsidRDefault="00EF579A" w:rsidP="00EF5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Сооснователь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Ethereum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Виталик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Бутерин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</w:t>
      </w:r>
      <w:hyperlink r:id="rId5" w:history="1">
        <w:r w:rsidRPr="00EF579A">
          <w:rPr>
            <w:rFonts w:ascii="Arial" w:eastAsia="Times New Roman" w:hAnsi="Arial" w:cs="Arial"/>
            <w:color w:val="1155CC"/>
            <w:kern w:val="0"/>
            <w:u w:val="single"/>
            <w:lang w:val="ru-UA" w:eastAsia="ru-UA"/>
            <w14:ligatures w14:val="none"/>
          </w:rPr>
          <w:t>рассказал</w:t>
        </w:r>
      </w:hyperlink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о дальнейшем развитии сети после обновления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Dencun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. Программист заявил, что проект превратился из финансовой системы в независимый децентрализованный стек технологий.</w:t>
      </w:r>
    </w:p>
    <w:p w14:paraId="1911DB61" w14:textId="77777777" w:rsidR="00EF579A" w:rsidRPr="00EF579A" w:rsidRDefault="00EF579A" w:rsidP="00EF5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5D19E3D7" w14:textId="77777777" w:rsidR="00EF579A" w:rsidRPr="00EF579A" w:rsidRDefault="00EF579A" w:rsidP="00EF5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В своем блоге он поделился мыслями относительно BLOB-объектов, необходимости внутрисетевого масштабирования проектов и распределения обработки данных в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роллапах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.</w:t>
      </w:r>
    </w:p>
    <w:p w14:paraId="45469382" w14:textId="77777777" w:rsidR="00EF579A" w:rsidRPr="00EF579A" w:rsidRDefault="00EF579A" w:rsidP="00EF579A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UA" w:eastAsia="ru-UA"/>
          <w14:ligatures w14:val="none"/>
        </w:rPr>
      </w:pPr>
      <w:r w:rsidRPr="00EF579A">
        <w:rPr>
          <w:rFonts w:ascii="Arial" w:eastAsia="Times New Roman" w:hAnsi="Arial" w:cs="Arial"/>
          <w:color w:val="000000"/>
          <w:kern w:val="0"/>
          <w:sz w:val="32"/>
          <w:szCs w:val="32"/>
          <w:lang w:val="ru-UA" w:eastAsia="ru-UA"/>
          <w14:ligatures w14:val="none"/>
        </w:rPr>
        <w:t>BLOB-объекты </w:t>
      </w:r>
    </w:p>
    <w:p w14:paraId="3F95CB5A" w14:textId="77777777" w:rsidR="00EF579A" w:rsidRPr="00EF579A" w:rsidRDefault="00EF579A" w:rsidP="00EF5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По мнению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Бутерина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, одним из ключевых моментов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Dencun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является внедрение предложения EIP-4844, также известного как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прото-данкшардинг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или BLOB (двоичные объекты). Основная задача этой технологии — снижение газа в сети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Ethereum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благодаря новой структуре транзакций.</w:t>
      </w:r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br/>
      </w:r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br/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Бутерин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отмечает, что на первых этапах запуска BLOB-объектов комиссия снизилась в 100 раз в L2-сетях. Однако в дальнейшем количество операций, связанных с EIP-4844, значительно возросло, что привело к исчерпанию лимита газа в L2-блокчейне Base.   </w:t>
      </w:r>
    </w:p>
    <w:p w14:paraId="70A70F76" w14:textId="77777777" w:rsidR="00EF579A" w:rsidRPr="00EF579A" w:rsidRDefault="00EF579A" w:rsidP="00EF5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540924EA" w14:textId="77777777" w:rsidR="00EF579A" w:rsidRPr="00EF579A" w:rsidRDefault="00EF579A" w:rsidP="00EF5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Бутерин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считает, что это свидетельствует о необходимости более широкого взгляда на трансформацию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Ethereum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. По его словам, помимо оптимизации обработки данных, сеть нуждается во внутреннем масштабировании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роллапов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. Это позволит им стабильно функционировать в процессе роста активности пользователей, заявил программист.</w:t>
      </w:r>
    </w:p>
    <w:p w14:paraId="7DDA195E" w14:textId="77777777" w:rsidR="00EF579A" w:rsidRPr="00EF579A" w:rsidRDefault="00EF579A" w:rsidP="00EF579A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UA" w:eastAsia="ru-UA"/>
          <w14:ligatures w14:val="none"/>
        </w:rPr>
      </w:pPr>
      <w:r w:rsidRPr="00EF579A">
        <w:rPr>
          <w:rFonts w:ascii="Arial" w:eastAsia="Times New Roman" w:hAnsi="Arial" w:cs="Arial"/>
          <w:color w:val="000000"/>
          <w:kern w:val="0"/>
          <w:sz w:val="32"/>
          <w:szCs w:val="32"/>
          <w:lang w:val="ru-UA" w:eastAsia="ru-UA"/>
          <w14:ligatures w14:val="none"/>
        </w:rPr>
        <w:t xml:space="preserve">Масштабирование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sz w:val="32"/>
          <w:szCs w:val="32"/>
          <w:lang w:val="ru-UA" w:eastAsia="ru-UA"/>
          <w14:ligatures w14:val="none"/>
        </w:rPr>
        <w:t>Ethereum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sz w:val="32"/>
          <w:szCs w:val="32"/>
          <w:lang w:val="ru-UA" w:eastAsia="ru-UA"/>
          <w14:ligatures w14:val="none"/>
        </w:rPr>
        <w:t>     </w:t>
      </w:r>
    </w:p>
    <w:p w14:paraId="330C2EB9" w14:textId="77777777" w:rsidR="00EF579A" w:rsidRPr="00EF579A" w:rsidRDefault="00EF579A" w:rsidP="00EF5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Разработчик указывает на возросшую роль L2-решений в последние годы. Экосистема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Ethereum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все больше ориентируется на эти проекты, а многие команды начали переводить свои приложения с первого уровня на второй, подчеркнул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Бутерин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.</w:t>
      </w:r>
    </w:p>
    <w:p w14:paraId="7569478B" w14:textId="77777777" w:rsidR="00EF579A" w:rsidRPr="00EF579A" w:rsidRDefault="00EF579A" w:rsidP="00EF5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62EAA59E" w14:textId="77777777" w:rsidR="00EF579A" w:rsidRPr="00EF579A" w:rsidRDefault="00EF579A" w:rsidP="00EF5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Дорожная карта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блокчейна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изначально предусматривала создание отдельного пространства доступности данных для L2-проектов, пишет программист. EVM не будет иметь к нему доступа, что ощутимо снизит комиссию за транзакции, а также упростит процесс их обработки, отметил он.</w:t>
      </w:r>
    </w:p>
    <w:p w14:paraId="5EE07DA1" w14:textId="77777777" w:rsidR="00EF579A" w:rsidRPr="00EF579A" w:rsidRDefault="00EF579A" w:rsidP="00EF5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65408485" w14:textId="77777777" w:rsidR="00EF579A" w:rsidRPr="00EF579A" w:rsidRDefault="00EF579A" w:rsidP="00EF5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Разработчик предложил воспользоваться технологией выборки доступности данных (DAS). С ее помощью каждый узел может проверить правильность публикации данных посредством анализа небольших выборок. Внедрение технологии, по словам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Бутерина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, даст возможность увеличить размер BLOB-объектов до 16 МБ.</w:t>
      </w:r>
    </w:p>
    <w:p w14:paraId="7728C5E5" w14:textId="77777777" w:rsidR="00EF579A" w:rsidRPr="00EF579A" w:rsidRDefault="00EF579A" w:rsidP="00EF5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723CCB63" w14:textId="77777777" w:rsidR="00EF579A" w:rsidRPr="00EF579A" w:rsidRDefault="00EF579A" w:rsidP="00EF5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На первых парах разработчик предлагает реализовать упрощенную версию этой технологии —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PeerDAS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. Теоретически, она позволит масштабировать двоичные объекты в 8 раз, заявляет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Бутерин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. </w:t>
      </w:r>
    </w:p>
    <w:p w14:paraId="21539612" w14:textId="77777777" w:rsidR="00EF579A" w:rsidRPr="00EF579A" w:rsidRDefault="00EF579A" w:rsidP="00EF5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1EB0E2D1" w14:textId="77777777" w:rsidR="00EF579A" w:rsidRPr="00EF579A" w:rsidRDefault="00EF579A" w:rsidP="00EF5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Параллельно с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PeerDAS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программист предлагает использовать EIP-7623 для установления более строгих ограничений по максимальному размеру блока с «обычными транзакциями».</w:t>
      </w:r>
    </w:p>
    <w:p w14:paraId="02FA4133" w14:textId="77777777" w:rsidR="00EF579A" w:rsidRPr="00EF579A" w:rsidRDefault="00EF579A" w:rsidP="00EF5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55A3E9C3" w14:textId="77777777" w:rsidR="00EF579A" w:rsidRPr="00EF579A" w:rsidRDefault="00EF579A" w:rsidP="00EF5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В дальнейшем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Бутерин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допускает внедрение более сложных DAS-систем, что позволит еще больше увеличить BLOB-объекты и повысить эффективность операций внутри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Ethereum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.</w:t>
      </w:r>
    </w:p>
    <w:p w14:paraId="0C4BCC71" w14:textId="77777777" w:rsidR="00EF579A" w:rsidRPr="00EF579A" w:rsidRDefault="00EF579A" w:rsidP="00EF579A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UA" w:eastAsia="ru-UA"/>
          <w14:ligatures w14:val="none"/>
        </w:rPr>
      </w:pPr>
      <w:r w:rsidRPr="00EF579A">
        <w:rPr>
          <w:rFonts w:ascii="Arial" w:eastAsia="Times New Roman" w:hAnsi="Arial" w:cs="Arial"/>
          <w:color w:val="000000"/>
          <w:kern w:val="0"/>
          <w:sz w:val="32"/>
          <w:szCs w:val="32"/>
          <w:lang w:val="ru-UA" w:eastAsia="ru-UA"/>
          <w14:ligatures w14:val="none"/>
        </w:rPr>
        <w:t>Усовершенствование L2-решений     </w:t>
      </w:r>
    </w:p>
    <w:p w14:paraId="52EEB310" w14:textId="77777777" w:rsidR="00EF579A" w:rsidRPr="00EF579A" w:rsidRDefault="00EF579A" w:rsidP="00EF5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Отдельное внимание Виталик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Бутерин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уделил улучшению L2-решений. Он выделил четыре основных направления, в которых они могут совершенствоваться:</w:t>
      </w:r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br/>
      </w:r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br/>
      </w:r>
    </w:p>
    <w:p w14:paraId="2A584681" w14:textId="77777777" w:rsidR="00EF579A" w:rsidRPr="00EF579A" w:rsidRDefault="00EF579A" w:rsidP="00EF579A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</w:pPr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Более эффективное использование байтов при сжатии данных.</w:t>
      </w:r>
    </w:p>
    <w:p w14:paraId="1795869A" w14:textId="77777777" w:rsidR="00EF579A" w:rsidRPr="00EF579A" w:rsidRDefault="00EF579A" w:rsidP="00EF579A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</w:pPr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Применение метода обработки данных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Plasma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, позволяющего решениям второго уровня выборочно размещать информацию на цепочке.</w:t>
      </w:r>
    </w:p>
    <w:p w14:paraId="5E597D36" w14:textId="77777777" w:rsidR="00EF579A" w:rsidRPr="00EF579A" w:rsidRDefault="00EF579A" w:rsidP="00EF579A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</w:pPr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Распараллеливание обработки данных, которое даст возможность вести несколько транзакций одновременно.</w:t>
      </w:r>
    </w:p>
    <w:p w14:paraId="2A257475" w14:textId="77777777" w:rsidR="00EF579A" w:rsidRPr="00EF579A" w:rsidRDefault="00EF579A" w:rsidP="00EF579A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</w:pPr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Повышение безопасности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роллапов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и строгое соответствие принципам децентрализации проектов.</w:t>
      </w:r>
    </w:p>
    <w:p w14:paraId="79F17F4C" w14:textId="77777777" w:rsidR="00EF579A" w:rsidRPr="00EF579A" w:rsidRDefault="00EF579A" w:rsidP="00EF5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40AD7BCC" w14:textId="77777777" w:rsidR="00EF579A" w:rsidRPr="00EF579A" w:rsidRDefault="00EF579A" w:rsidP="00EF5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Бутерин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отметил, что первые десять лет своего существования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Ethereum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находился на этапе своеобразного обучения и становления. С развертыванием обновления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Dencun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программисты больше «не имеют оправданий», когда речь идет о качестве приложений и стандартов разработки, заявил он.</w:t>
      </w:r>
    </w:p>
    <w:p w14:paraId="5A731E3E" w14:textId="77777777" w:rsidR="00EF579A" w:rsidRPr="00EF579A" w:rsidRDefault="00EF579A" w:rsidP="00EF579A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EF579A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«Сегодня у нас есть все инструменты, которые нам могут понадобиться, и даже те, что когда-либо будут доступны для создания приложений. Они одновременно являются “</w:t>
      </w:r>
      <w:proofErr w:type="spellStart"/>
      <w:r w:rsidRPr="00EF579A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шифропанковскими</w:t>
      </w:r>
      <w:proofErr w:type="spellEnd"/>
      <w:r w:rsidRPr="00EF579A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 xml:space="preserve">” и удобными для пользователя», — подчеркнул </w:t>
      </w:r>
      <w:proofErr w:type="spellStart"/>
      <w:r w:rsidRPr="00EF579A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Бутерин</w:t>
      </w:r>
      <w:proofErr w:type="spellEnd"/>
      <w:r w:rsidRPr="00EF579A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. </w:t>
      </w:r>
    </w:p>
    <w:p w14:paraId="0D5C2843" w14:textId="77777777" w:rsidR="00EF579A" w:rsidRPr="00EF579A" w:rsidRDefault="00EF579A" w:rsidP="00EF5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По его мнению, экосистема должна предлагать людям интуитивном понятные приложения, которые следуют главным принципа децентрализации. В качестве примера программист привел проект социальной сети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Farcaster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и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криптокошелек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Daimo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.</w:t>
      </w:r>
    </w:p>
    <w:p w14:paraId="23814FDC" w14:textId="77777777" w:rsidR="00EF579A" w:rsidRPr="00EF579A" w:rsidRDefault="00EF579A" w:rsidP="00EF5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32E16345" w14:textId="77777777" w:rsidR="00EF579A" w:rsidRPr="00EF579A" w:rsidRDefault="00EF579A" w:rsidP="00EF5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Бутерин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считает, что многие команды по-прежнему ориентируются на рабочий процесс образца «</w:t>
      </w:r>
      <w:proofErr w:type="spellStart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Ethereum</w:t>
      </w:r>
      <w:proofErr w:type="spellEnd"/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2010 года». Разработчик призвал отойти от этой парадигмы и переосмыслить процесс создания приложения, чтобы их проекты больше соответствовали понятию технологического прогресса.</w:t>
      </w:r>
    </w:p>
    <w:p w14:paraId="0BAA1853" w14:textId="77777777" w:rsidR="00EF579A" w:rsidRPr="00EF579A" w:rsidRDefault="00EF579A" w:rsidP="00EF579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1773DBDB" w14:textId="77777777" w:rsidR="00EF579A" w:rsidRPr="00EF579A" w:rsidRDefault="00EF579A" w:rsidP="00EF5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EF579A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   </w:t>
      </w:r>
    </w:p>
    <w:p w14:paraId="20CAAB80" w14:textId="77777777" w:rsidR="002D77EB" w:rsidRPr="00EF579A" w:rsidRDefault="002D77EB">
      <w:pPr>
        <w:rPr>
          <w:lang w:val="ru-UA"/>
        </w:rPr>
      </w:pPr>
    </w:p>
    <w:sectPr w:rsidR="002D77EB" w:rsidRPr="00EF5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81B5E"/>
    <w:multiLevelType w:val="multilevel"/>
    <w:tmpl w:val="56A43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D60790"/>
    <w:multiLevelType w:val="multilevel"/>
    <w:tmpl w:val="BC8A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0998471">
    <w:abstractNumId w:val="1"/>
  </w:num>
  <w:num w:numId="2" w16cid:durableId="745957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79A"/>
    <w:rsid w:val="002D77EB"/>
    <w:rsid w:val="002E5106"/>
    <w:rsid w:val="004910B9"/>
    <w:rsid w:val="00801214"/>
    <w:rsid w:val="00826DBB"/>
    <w:rsid w:val="00EF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A436"/>
  <w15:chartTrackingRefBased/>
  <w15:docId w15:val="{DB6A293D-ADAE-4C0B-B699-36696710E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F5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F5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57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5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57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57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57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57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57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79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9"/>
    <w:rsid w:val="00EF579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EF579A"/>
    <w:rPr>
      <w:rFonts w:eastAsiaTheme="majorEastAsia" w:cstheme="majorBidi"/>
      <w:color w:val="0F4761" w:themeColor="accent1" w:themeShade="BF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EF579A"/>
    <w:rPr>
      <w:rFonts w:eastAsiaTheme="majorEastAsia" w:cstheme="majorBidi"/>
      <w:i/>
      <w:iCs/>
      <w:color w:val="0F4761" w:themeColor="accent1" w:themeShade="BF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EF579A"/>
    <w:rPr>
      <w:rFonts w:eastAsiaTheme="majorEastAsia" w:cstheme="majorBidi"/>
      <w:color w:val="0F4761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EF579A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EF579A"/>
    <w:rPr>
      <w:rFonts w:eastAsiaTheme="majorEastAsia" w:cstheme="majorBidi"/>
      <w:color w:val="595959" w:themeColor="text1" w:themeTint="A6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EF579A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EF579A"/>
    <w:rPr>
      <w:rFonts w:eastAsiaTheme="majorEastAsia" w:cstheme="majorBidi"/>
      <w:color w:val="272727" w:themeColor="text1" w:themeTint="D8"/>
      <w:lang w:val="ru-RU"/>
    </w:rPr>
  </w:style>
  <w:style w:type="paragraph" w:styleId="a3">
    <w:name w:val="Title"/>
    <w:basedOn w:val="a"/>
    <w:next w:val="a"/>
    <w:link w:val="a4"/>
    <w:uiPriority w:val="10"/>
    <w:qFormat/>
    <w:rsid w:val="00EF5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579A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a5">
    <w:name w:val="Subtitle"/>
    <w:basedOn w:val="a"/>
    <w:next w:val="a"/>
    <w:link w:val="a6"/>
    <w:uiPriority w:val="11"/>
    <w:qFormat/>
    <w:rsid w:val="00EF5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579A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21">
    <w:name w:val="Quote"/>
    <w:basedOn w:val="a"/>
    <w:next w:val="a"/>
    <w:link w:val="22"/>
    <w:uiPriority w:val="29"/>
    <w:qFormat/>
    <w:rsid w:val="00EF5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579A"/>
    <w:rPr>
      <w:i/>
      <w:iCs/>
      <w:color w:val="404040" w:themeColor="text1" w:themeTint="BF"/>
      <w:lang w:val="ru-RU"/>
    </w:rPr>
  </w:style>
  <w:style w:type="paragraph" w:styleId="a7">
    <w:name w:val="List Paragraph"/>
    <w:basedOn w:val="a"/>
    <w:uiPriority w:val="34"/>
    <w:qFormat/>
    <w:rsid w:val="00EF57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579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57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579A"/>
    <w:rPr>
      <w:i/>
      <w:iCs/>
      <w:color w:val="0F4761" w:themeColor="accent1" w:themeShade="BF"/>
      <w:lang w:val="ru-RU"/>
    </w:rPr>
  </w:style>
  <w:style w:type="character" w:styleId="ab">
    <w:name w:val="Intense Reference"/>
    <w:basedOn w:val="a0"/>
    <w:uiPriority w:val="32"/>
    <w:qFormat/>
    <w:rsid w:val="00EF579A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F5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UA" w:eastAsia="ru-UA"/>
      <w14:ligatures w14:val="none"/>
    </w:rPr>
  </w:style>
  <w:style w:type="character" w:styleId="ad">
    <w:name w:val="Hyperlink"/>
    <w:basedOn w:val="a0"/>
    <w:uiPriority w:val="99"/>
    <w:semiHidden/>
    <w:unhideWhenUsed/>
    <w:rsid w:val="00EF57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37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talik.eth.limo/general/2024/03/28/blob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3898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Cat</dc:creator>
  <cp:keywords/>
  <dc:description/>
  <cp:lastModifiedBy>Paul Cat</cp:lastModifiedBy>
  <cp:revision>1</cp:revision>
  <dcterms:created xsi:type="dcterms:W3CDTF">2024-04-15T08:31:00Z</dcterms:created>
  <dcterms:modified xsi:type="dcterms:W3CDTF">2024-04-15T08:31:00Z</dcterms:modified>
</cp:coreProperties>
</file>