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 xml:space="preserve">Григорій Іванович Гавриленко (*7 липня 1927, село Холопкове (нині с. Перемога) Глухівського району Сумської області — †23 лютого 1984, Київ, УРСР) — український художник, </w:t>
      </w:r>
      <w:r w:rsidR="00E065A8">
        <w:rPr>
          <w:rFonts w:ascii="Times New Roman" w:hAnsi="Times New Roman" w:cs="Times New Roman"/>
          <w:sz w:val="28"/>
          <w:szCs w:val="28"/>
          <w:lang w:val="uk-UA"/>
        </w:rPr>
        <w:t xml:space="preserve">графік, ілюстратор. Представник, так званого, неофіційного </w:t>
      </w:r>
      <w:r w:rsidRPr="006B7874">
        <w:rPr>
          <w:rFonts w:ascii="Times New Roman" w:hAnsi="Times New Roman" w:cs="Times New Roman"/>
          <w:sz w:val="28"/>
          <w:szCs w:val="28"/>
          <w:lang w:val="uk-UA"/>
        </w:rPr>
        <w:t>укра</w:t>
      </w:r>
      <w:r w:rsidR="00E065A8">
        <w:rPr>
          <w:rFonts w:ascii="Times New Roman" w:hAnsi="Times New Roman" w:cs="Times New Roman"/>
          <w:sz w:val="28"/>
          <w:szCs w:val="28"/>
          <w:lang w:val="uk-UA"/>
        </w:rPr>
        <w:t>їнського авангардного мистецтва та покоління</w:t>
      </w:r>
      <w:r w:rsidRPr="006B7874">
        <w:rPr>
          <w:rFonts w:ascii="Times New Roman" w:hAnsi="Times New Roman" w:cs="Times New Roman"/>
          <w:sz w:val="28"/>
          <w:szCs w:val="28"/>
          <w:lang w:val="uk-UA"/>
        </w:rPr>
        <w:t xml:space="preserve"> </w:t>
      </w:r>
      <w:r w:rsidR="00E065A8">
        <w:rPr>
          <w:rFonts w:ascii="Times New Roman" w:hAnsi="Times New Roman" w:cs="Times New Roman"/>
          <w:sz w:val="28"/>
          <w:szCs w:val="28"/>
          <w:lang w:val="uk-UA"/>
        </w:rPr>
        <w:t>«</w:t>
      </w:r>
      <w:r w:rsidRPr="006B7874">
        <w:rPr>
          <w:rFonts w:ascii="Times New Roman" w:hAnsi="Times New Roman" w:cs="Times New Roman"/>
          <w:sz w:val="28"/>
          <w:szCs w:val="28"/>
          <w:lang w:val="uk-UA"/>
        </w:rPr>
        <w:t>шістдесятник</w:t>
      </w:r>
      <w:r w:rsidR="00E065A8">
        <w:rPr>
          <w:rFonts w:ascii="Times New Roman" w:hAnsi="Times New Roman" w:cs="Times New Roman"/>
          <w:sz w:val="28"/>
          <w:szCs w:val="28"/>
          <w:lang w:val="uk-UA"/>
        </w:rPr>
        <w:t>ів»</w:t>
      </w:r>
      <w:r w:rsidRPr="006B7874">
        <w:rPr>
          <w:rFonts w:ascii="Times New Roman" w:hAnsi="Times New Roman" w:cs="Times New Roman"/>
          <w:sz w:val="28"/>
          <w:szCs w:val="28"/>
          <w:lang w:val="uk-UA"/>
        </w:rPr>
        <w:t>.</w:t>
      </w:r>
    </w:p>
    <w:p w:rsidR="006B7874" w:rsidRPr="006B7874" w:rsidRDefault="006B7874" w:rsidP="006B7874">
      <w:pPr>
        <w:spacing w:after="0" w:line="360" w:lineRule="auto"/>
        <w:ind w:firstLine="708"/>
        <w:jc w:val="both"/>
        <w:rPr>
          <w:rFonts w:ascii="Times New Roman" w:hAnsi="Times New Roman" w:cs="Times New Roman"/>
          <w:b/>
          <w:sz w:val="28"/>
          <w:szCs w:val="28"/>
          <w:lang w:val="uk-UA"/>
        </w:rPr>
      </w:pPr>
      <w:r w:rsidRPr="006B7874">
        <w:rPr>
          <w:rFonts w:ascii="Times New Roman" w:hAnsi="Times New Roman" w:cs="Times New Roman"/>
          <w:b/>
          <w:sz w:val="28"/>
          <w:szCs w:val="28"/>
          <w:lang w:val="uk-UA"/>
        </w:rPr>
        <w:t xml:space="preserve">Зміст: </w:t>
      </w:r>
    </w:p>
    <w:p w:rsidR="006B7874" w:rsidRPr="006B7874" w:rsidRDefault="006B7874" w:rsidP="006B7874">
      <w:pPr>
        <w:spacing w:after="0" w:line="360" w:lineRule="auto"/>
        <w:ind w:firstLine="708"/>
        <w:jc w:val="both"/>
        <w:rPr>
          <w:rFonts w:ascii="Times New Roman" w:hAnsi="Times New Roman" w:cs="Times New Roman"/>
          <w:b/>
          <w:sz w:val="28"/>
          <w:szCs w:val="28"/>
          <w:lang w:val="uk-UA"/>
        </w:rPr>
      </w:pPr>
      <w:r w:rsidRPr="006B7874">
        <w:rPr>
          <w:rFonts w:ascii="Times New Roman" w:hAnsi="Times New Roman" w:cs="Times New Roman"/>
          <w:b/>
          <w:sz w:val="28"/>
          <w:szCs w:val="28"/>
          <w:lang w:val="uk-UA"/>
        </w:rPr>
        <w:t>Початок творчої діяльності</w:t>
      </w:r>
    </w:p>
    <w:p w:rsidR="006B7874" w:rsidRPr="006B7874" w:rsidRDefault="006B7874" w:rsidP="006B7874">
      <w:pPr>
        <w:spacing w:after="0" w:line="360" w:lineRule="auto"/>
        <w:ind w:firstLine="708"/>
        <w:jc w:val="both"/>
        <w:rPr>
          <w:rFonts w:ascii="Times New Roman" w:hAnsi="Times New Roman" w:cs="Times New Roman"/>
          <w:b/>
          <w:sz w:val="28"/>
          <w:szCs w:val="28"/>
          <w:lang w:val="uk-UA"/>
        </w:rPr>
      </w:pPr>
      <w:r w:rsidRPr="006B7874">
        <w:rPr>
          <w:rFonts w:ascii="Times New Roman" w:hAnsi="Times New Roman" w:cs="Times New Roman"/>
          <w:b/>
          <w:sz w:val="28"/>
          <w:szCs w:val="28"/>
          <w:lang w:val="uk-UA"/>
        </w:rPr>
        <w:t>Участь у художніх проектах</w:t>
      </w:r>
    </w:p>
    <w:p w:rsidR="006B7874" w:rsidRPr="006B7874" w:rsidRDefault="006B7874" w:rsidP="006B7874">
      <w:pPr>
        <w:spacing w:after="0" w:line="360" w:lineRule="auto"/>
        <w:ind w:firstLine="708"/>
        <w:jc w:val="both"/>
        <w:rPr>
          <w:rFonts w:ascii="Times New Roman" w:hAnsi="Times New Roman" w:cs="Times New Roman"/>
          <w:b/>
          <w:sz w:val="28"/>
          <w:szCs w:val="28"/>
          <w:lang w:val="uk-UA"/>
        </w:rPr>
      </w:pPr>
      <w:r w:rsidRPr="006B7874">
        <w:rPr>
          <w:rFonts w:ascii="Times New Roman" w:hAnsi="Times New Roman" w:cs="Times New Roman"/>
          <w:b/>
          <w:sz w:val="28"/>
          <w:szCs w:val="28"/>
          <w:lang w:val="uk-UA"/>
        </w:rPr>
        <w:t>Галерея робіт Гавриленка Г.</w:t>
      </w:r>
    </w:p>
    <w:p w:rsidR="006B7874" w:rsidRPr="006B7874" w:rsidRDefault="006B7874" w:rsidP="006B7874">
      <w:pPr>
        <w:spacing w:after="0" w:line="360" w:lineRule="auto"/>
        <w:ind w:firstLine="708"/>
        <w:jc w:val="both"/>
        <w:rPr>
          <w:rFonts w:ascii="Times New Roman" w:hAnsi="Times New Roman" w:cs="Times New Roman"/>
          <w:b/>
          <w:sz w:val="28"/>
          <w:szCs w:val="28"/>
          <w:lang w:val="uk-UA"/>
        </w:rPr>
      </w:pPr>
    </w:p>
    <w:p w:rsidR="006B7874" w:rsidRPr="006B7874" w:rsidRDefault="006B7874" w:rsidP="006B7874">
      <w:pPr>
        <w:spacing w:after="0" w:line="360" w:lineRule="auto"/>
        <w:jc w:val="both"/>
        <w:rPr>
          <w:rFonts w:ascii="Times New Roman" w:hAnsi="Times New Roman" w:cs="Times New Roman"/>
          <w:b/>
          <w:sz w:val="28"/>
          <w:szCs w:val="28"/>
          <w:lang w:val="uk-UA"/>
        </w:rPr>
      </w:pPr>
      <w:r w:rsidRPr="006B7874">
        <w:rPr>
          <w:rFonts w:ascii="Times New Roman" w:hAnsi="Times New Roman" w:cs="Times New Roman"/>
          <w:b/>
          <w:sz w:val="28"/>
          <w:szCs w:val="28"/>
          <w:lang w:val="uk-UA"/>
        </w:rPr>
        <w:t>Початок творчої діяльності</w:t>
      </w:r>
    </w:p>
    <w:p w:rsidR="00E065A8" w:rsidRDefault="006B7874" w:rsidP="006B7874">
      <w:pPr>
        <w:spacing w:after="0" w:line="360" w:lineRule="auto"/>
        <w:ind w:firstLine="709"/>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Народився 7 липня у с. Холопкове (нині с. Перемога) поблизу Глухова на Сумщині у заможній селянській багатодітній родині. Мав трьох братів та сестру.</w:t>
      </w:r>
      <w:r w:rsidRPr="006B7874">
        <w:rPr>
          <w:rFonts w:ascii="Times New Roman" w:hAnsi="Times New Roman" w:cs="Times New Roman"/>
          <w:sz w:val="28"/>
          <w:szCs w:val="28"/>
          <w:vertAlign w:val="superscript"/>
          <w:lang w:val="uk-UA"/>
        </w:rPr>
        <w:footnoteReference w:id="1"/>
      </w:r>
      <w:r w:rsidRPr="006B7874">
        <w:rPr>
          <w:rFonts w:ascii="Times New Roman" w:hAnsi="Times New Roman" w:cs="Times New Roman"/>
          <w:sz w:val="28"/>
          <w:szCs w:val="28"/>
          <w:lang w:val="uk-UA"/>
        </w:rPr>
        <w:t xml:space="preserve"> Після розкуркулення 1930 року сім’я втекла до Грузії, де їх батько працював поблизу м. Поті. Згодом батька відправили до концтабору більшовицькі партійні ідеологи, на той час в Республіку Комі. Після </w:t>
      </w:r>
      <w:r w:rsidRPr="00E065A8">
        <w:rPr>
          <w:rFonts w:ascii="Times New Roman" w:hAnsi="Times New Roman" w:cs="Times New Roman"/>
          <w:sz w:val="28"/>
          <w:szCs w:val="28"/>
          <w:lang w:val="uk-UA"/>
        </w:rPr>
        <w:t>цих</w:t>
      </w:r>
      <w:r w:rsidRPr="006B7874">
        <w:rPr>
          <w:rFonts w:ascii="Times New Roman" w:hAnsi="Times New Roman" w:cs="Times New Roman"/>
          <w:sz w:val="28"/>
          <w:szCs w:val="28"/>
        </w:rPr>
        <w:t xml:space="preserve"> </w:t>
      </w:r>
      <w:r w:rsidRPr="00E065A8">
        <w:rPr>
          <w:rFonts w:ascii="Times New Roman" w:hAnsi="Times New Roman" w:cs="Times New Roman"/>
          <w:sz w:val="28"/>
          <w:szCs w:val="28"/>
          <w:lang w:val="uk-UA"/>
        </w:rPr>
        <w:t>подій</w:t>
      </w:r>
      <w:r w:rsidRPr="006B7874">
        <w:rPr>
          <w:rFonts w:ascii="Times New Roman" w:hAnsi="Times New Roman" w:cs="Times New Roman"/>
          <w:sz w:val="28"/>
          <w:szCs w:val="28"/>
          <w:lang w:val="uk-UA"/>
        </w:rPr>
        <w:t xml:space="preserve"> матір разом з дітьми повернулися назад до рідного села, де їм було надано притулок. З мемуарів Кривенка</w:t>
      </w:r>
      <w:r w:rsidR="00E065A8">
        <w:rPr>
          <w:rFonts w:ascii="Times New Roman" w:hAnsi="Times New Roman" w:cs="Times New Roman"/>
          <w:sz w:val="28"/>
          <w:szCs w:val="28"/>
          <w:lang w:val="uk-UA"/>
        </w:rPr>
        <w:t xml:space="preserve"> М. Є. – українського</w:t>
      </w:r>
      <w:r w:rsidRPr="006B7874">
        <w:rPr>
          <w:rFonts w:ascii="Times New Roman" w:hAnsi="Times New Roman" w:cs="Times New Roman"/>
          <w:sz w:val="28"/>
          <w:szCs w:val="28"/>
          <w:lang w:val="uk-UA"/>
        </w:rPr>
        <w:t xml:space="preserve"> художника, учня Гавриленка, стає відомо, що сім</w:t>
      </w:r>
      <w:r w:rsidRPr="006B7874">
        <w:rPr>
          <w:rFonts w:ascii="Times New Roman" w:hAnsi="Times New Roman" w:cs="Times New Roman"/>
          <w:sz w:val="28"/>
          <w:szCs w:val="28"/>
        </w:rPr>
        <w:t>’</w:t>
      </w:r>
      <w:r w:rsidRPr="006B7874">
        <w:rPr>
          <w:rFonts w:ascii="Times New Roman" w:hAnsi="Times New Roman" w:cs="Times New Roman"/>
          <w:sz w:val="28"/>
          <w:szCs w:val="28"/>
          <w:lang w:val="uk-UA"/>
        </w:rPr>
        <w:t xml:space="preserve">я через деякий час переселилася до Глухова, </w:t>
      </w:r>
      <w:r w:rsidRPr="006B7874">
        <w:rPr>
          <w:rFonts w:ascii="Times New Roman" w:hAnsi="Times New Roman" w:cs="Times New Roman"/>
          <w:sz w:val="28"/>
          <w:szCs w:val="28"/>
        </w:rPr>
        <w:t>у</w:t>
      </w:r>
      <w:r w:rsidRPr="006B7874">
        <w:rPr>
          <w:rFonts w:ascii="Times New Roman" w:hAnsi="Times New Roman" w:cs="Times New Roman"/>
          <w:sz w:val="28"/>
          <w:szCs w:val="28"/>
          <w:lang w:val="uk-UA"/>
        </w:rPr>
        <w:t xml:space="preserve"> невелике помешкання. В той же час Григорій працював разом зі своїми братами та сестрою у колгоспі. Сам він про себе розповідав,  «… книголюб, уже тоді збирав книги і, читаючи їх уночі, мріяв, щоб цілий куток у малій хатині був заповнений ними. Першими вчителями у малюванні були художники з народу, картини яких він роздивлявся на базарі в Глухові.»</w:t>
      </w:r>
      <w:r w:rsidRPr="006B7874">
        <w:rPr>
          <w:rFonts w:ascii="Times New Roman" w:hAnsi="Times New Roman" w:cs="Times New Roman"/>
          <w:sz w:val="28"/>
          <w:szCs w:val="28"/>
          <w:vertAlign w:val="superscript"/>
          <w:lang w:val="uk-UA"/>
        </w:rPr>
        <w:footnoteReference w:id="2"/>
      </w:r>
      <w:r w:rsidRPr="006B7874">
        <w:rPr>
          <w:rFonts w:ascii="Times New Roman" w:hAnsi="Times New Roman" w:cs="Times New Roman"/>
          <w:sz w:val="28"/>
          <w:szCs w:val="28"/>
          <w:lang w:val="uk-UA"/>
        </w:rPr>
        <w:t xml:space="preserve">. </w:t>
      </w:r>
    </w:p>
    <w:p w:rsidR="006B7874" w:rsidRPr="006B7874" w:rsidRDefault="006B7874" w:rsidP="006B7874">
      <w:pPr>
        <w:spacing w:after="0" w:line="360" w:lineRule="auto"/>
        <w:ind w:firstLine="709"/>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 xml:space="preserve">В 1945 Гавриленко Г. Г., приїхавши до Києва, робить першу змогу поступити до Художнього Інституту, але не маючи необхідної підготовки, починаючого художника зараховують до останніх класів середньої художньої школи ім. Т. Г. Шевченка,  де одним з </w:t>
      </w:r>
      <w:bookmarkStart w:id="0" w:name="_GoBack"/>
      <w:bookmarkEnd w:id="0"/>
      <w:r w:rsidRPr="006B7874">
        <w:rPr>
          <w:rFonts w:ascii="Times New Roman" w:hAnsi="Times New Roman" w:cs="Times New Roman"/>
          <w:sz w:val="28"/>
          <w:szCs w:val="28"/>
          <w:lang w:val="uk-UA"/>
        </w:rPr>
        <w:t xml:space="preserve">його викладачів був Володимир Бондаренко, учень Федора Кричевського. Далі Гавриленко поступає до </w:t>
      </w:r>
      <w:r w:rsidRPr="006B7874">
        <w:rPr>
          <w:rFonts w:ascii="Times New Roman" w:hAnsi="Times New Roman" w:cs="Times New Roman"/>
          <w:sz w:val="28"/>
          <w:szCs w:val="28"/>
          <w:lang w:val="uk-UA"/>
        </w:rPr>
        <w:lastRenderedPageBreak/>
        <w:t>художнього інституту, спочатку на живописний факультет, потім переводиться на графіку. Інформації про його студентські роки майже немає. Відомо, що художник під керівництвом свого викладача з фаху – Іларіона Плещинського, займався оформленням повісті В. Короленка «Сліпий музикант», яка і стала його дипломною роботою.</w:t>
      </w:r>
    </w:p>
    <w:p w:rsidR="006B7874" w:rsidRPr="006B7874" w:rsidRDefault="006B7874" w:rsidP="006B7874">
      <w:pPr>
        <w:spacing w:after="0" w:line="360" w:lineRule="auto"/>
        <w:ind w:firstLine="709"/>
        <w:jc w:val="both"/>
        <w:rPr>
          <w:rFonts w:ascii="Times New Roman" w:hAnsi="Times New Roman" w:cs="Times New Roman"/>
          <w:sz w:val="28"/>
          <w:szCs w:val="28"/>
          <w:lang w:val="uk-UA"/>
        </w:rPr>
      </w:pPr>
    </w:p>
    <w:p w:rsidR="006B7874" w:rsidRPr="006B7874" w:rsidRDefault="006B7874" w:rsidP="006B7874">
      <w:pPr>
        <w:spacing w:after="0" w:line="360" w:lineRule="auto"/>
        <w:ind w:firstLine="709"/>
        <w:jc w:val="both"/>
        <w:rPr>
          <w:rFonts w:ascii="Times New Roman" w:hAnsi="Times New Roman" w:cs="Times New Roman"/>
          <w:b/>
          <w:sz w:val="28"/>
          <w:szCs w:val="28"/>
          <w:lang w:val="uk-UA"/>
        </w:rPr>
      </w:pPr>
      <w:r w:rsidRPr="006B7874">
        <w:rPr>
          <w:rFonts w:ascii="Times New Roman" w:hAnsi="Times New Roman" w:cs="Times New Roman"/>
          <w:b/>
          <w:sz w:val="28"/>
          <w:szCs w:val="28"/>
          <w:lang w:val="uk-UA"/>
        </w:rPr>
        <w:t>Участь у художніх проектах</w:t>
      </w:r>
    </w:p>
    <w:p w:rsidR="006B7874" w:rsidRPr="006B7874" w:rsidRDefault="006B7874" w:rsidP="006B7874">
      <w:pPr>
        <w:spacing w:after="0" w:line="360" w:lineRule="auto"/>
        <w:ind w:firstLine="709"/>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 xml:space="preserve">Григорій Гавриленко — один із видатних митців своєї доби, його підхід до роботи – реформаторський для свого часу, особливо в контексті історії української книжкової графіки. </w:t>
      </w:r>
    </w:p>
    <w:p w:rsidR="006B7874" w:rsidRPr="006B7874" w:rsidRDefault="006B7874" w:rsidP="006B7874">
      <w:pPr>
        <w:spacing w:after="0" w:line="360" w:lineRule="auto"/>
        <w:ind w:firstLine="709"/>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Після закінчення інституту, художник певний час живе та працює у селі поблизу Корсунь-Шевченківського, заробляючи оформленням книжок для київських видавництв.</w:t>
      </w:r>
      <w:r w:rsidRPr="006B7874">
        <w:rPr>
          <w:lang w:val="uk-UA"/>
        </w:rPr>
        <w:t xml:space="preserve"> </w:t>
      </w:r>
      <w:r w:rsidRPr="006B7874">
        <w:rPr>
          <w:rFonts w:ascii="Times New Roman" w:hAnsi="Times New Roman" w:cs="Times New Roman"/>
          <w:sz w:val="28"/>
          <w:szCs w:val="28"/>
          <w:lang w:val="uk-UA"/>
        </w:rPr>
        <w:t xml:space="preserve">Зокрема, створює ілюстрації до творів М. Стельмаха «В їжаковім вітряку» (1957), Л. Первомайського «Казка про Івана Голика» (1958), збірки оповідань «Діти миру» (1958). В той же період він бере участь у республіканських і всесоюзних виставках, експонуючи книжкові ілюстрації, рисунки, акварель, живопис. Пізніше представляє свої твори на зарубіжних виставках, зокрема у Польщі, Чехословаччині, Нідерландах, Португалії. На початку 60-х, М. Кривенко в своїх мемуарах  згадує, що співпраця з київськими видавництвами не надто надихала Гавриленка, особливо, коли  вийшла  книга «Чіпка» з його оформленням. В цей час Григорій починає викладати у Київському державному художньому інституті, однак невдовзі після видання «Чіпки»,  художника звинувачують в наслідуванні так званого «бойчукізму» і звільняють з ідеологічних причин. Після цього скандалу Григорій переїздить до м. Загорськ, де починає цікавитися </w:t>
      </w:r>
      <w:r w:rsidRPr="006B7874">
        <w:rPr>
          <w:rFonts w:ascii="Times New Roman" w:hAnsi="Times New Roman" w:cs="Times New Roman"/>
          <w:sz w:val="28"/>
          <w:szCs w:val="28"/>
        </w:rPr>
        <w:t>роботами</w:t>
      </w:r>
      <w:r w:rsidRPr="006B7874">
        <w:rPr>
          <w:rFonts w:ascii="Times New Roman" w:hAnsi="Times New Roman" w:cs="Times New Roman"/>
          <w:sz w:val="28"/>
          <w:szCs w:val="28"/>
          <w:lang w:val="uk-UA"/>
        </w:rPr>
        <w:t xml:space="preserve"> польського художника Кулісевича. Це вплинуло на його творчість, особливо ця тенденція спостерігається у зображенні жіночих голів кінця 50-х років. Пізніше Гавриленко переїздить до Переяслав-Хмельницька, а потім – до Ірпеня. Там він створює великий цикл кубо-футуристичних і абстрактних робіт, темперою та олією на картоні, включаючи: «Дівчинку в шортах», «Ніку» та «Малу Ніку». До цього ж періоду належить його найбільше за розміром полотно, виконане олією </w:t>
      </w:r>
      <w:r w:rsidRPr="006B7874">
        <w:rPr>
          <w:rFonts w:ascii="Times New Roman" w:hAnsi="Times New Roman" w:cs="Times New Roman"/>
          <w:sz w:val="28"/>
          <w:szCs w:val="28"/>
          <w:lang w:val="uk-UA"/>
        </w:rPr>
        <w:lastRenderedPageBreak/>
        <w:t>– «Дві жінки в природі», яке зараз є в постійній експозиції НХМУ. Стилістично полотно подібне до мозаїки Софії Київської. Багато з його робіт - це мозаїки на цементній основі, які зображали жіночі обличчя та були надруковані у його альбомі разом з перовими малюнками (лінійними і сіткою), який був виданий видавництвом «Мистецтво». Ганна Заварова – відомий мистецтвознавець, стверджує, що за життя він оформив тридцять два видання.</w:t>
      </w:r>
      <w:r w:rsidRPr="006B7874">
        <w:rPr>
          <w:rFonts w:ascii="Times New Roman" w:hAnsi="Times New Roman" w:cs="Times New Roman"/>
          <w:sz w:val="28"/>
          <w:szCs w:val="28"/>
          <w:vertAlign w:val="superscript"/>
          <w:lang w:val="uk-UA"/>
        </w:rPr>
        <w:footnoteReference w:id="3"/>
      </w:r>
      <w:r w:rsidRPr="006B7874">
        <w:rPr>
          <w:rFonts w:ascii="Times New Roman" w:hAnsi="Times New Roman" w:cs="Times New Roman"/>
          <w:sz w:val="28"/>
          <w:szCs w:val="28"/>
          <w:lang w:val="uk-UA"/>
        </w:rPr>
        <w:t xml:space="preserve"> Зокрема у 1960-х Гавриленко працює над ілюстраціями до творів С. Коваліва «Світ учить розуму» (1960), М. Бажана «Чотири оповідання про надію» (1967), збірки оповідань Є. Гуцала «У лелечому селі» (1969) та ін. Середина 60-х – співпрацює з видавництвом «Дніпро». Тоді ж виходить у світ одна з відомих його книг «Vita Nova» Данте Аліг’єрі. Також</w:t>
      </w:r>
      <w:r w:rsidRPr="006B7874">
        <w:rPr>
          <w:rFonts w:ascii="Times New Roman" w:hAnsi="Times New Roman" w:cs="Times New Roman"/>
          <w:sz w:val="28"/>
          <w:szCs w:val="28"/>
        </w:rPr>
        <w:t xml:space="preserve"> художник </w:t>
      </w:r>
      <w:r w:rsidRPr="006B7874">
        <w:rPr>
          <w:rFonts w:ascii="Times New Roman" w:hAnsi="Times New Roman" w:cs="Times New Roman"/>
          <w:sz w:val="28"/>
          <w:szCs w:val="28"/>
          <w:lang w:val="uk-UA"/>
        </w:rPr>
        <w:t>працює над рисунками пером, особливу увагу приділяючи образам Данте та Беатріче. Тут він вперше застосовує нову графічну манеру в техніці туш-перо, в його оточенні її називали «сіткою» - накладаючи штрихи, що перетинаються, під кутом 45 градусів і доповнюючи їх горизонтальними та вертикальними лініями. Матеріали, якими Гавриленко працював в 60-ті і 70-ті роки –</w:t>
      </w:r>
      <w:r w:rsidRPr="006B7874">
        <w:rPr>
          <w:lang w:val="uk-UA"/>
        </w:rPr>
        <w:t xml:space="preserve"> </w:t>
      </w:r>
      <w:r w:rsidRPr="006B7874">
        <w:rPr>
          <w:rFonts w:ascii="Times New Roman" w:hAnsi="Times New Roman" w:cs="Times New Roman"/>
          <w:sz w:val="28"/>
          <w:szCs w:val="28"/>
          <w:lang w:val="uk-UA"/>
        </w:rPr>
        <w:t>акварель, туш і графітний олівець. Художник аналізував та досліджував форми, площини, зображував ритм горизонталей та вертикалей.</w:t>
      </w:r>
      <w:r w:rsidRPr="006B7874">
        <w:rPr>
          <w:rFonts w:ascii="Times New Roman" w:hAnsi="Times New Roman" w:cs="Times New Roman"/>
          <w:sz w:val="28"/>
          <w:szCs w:val="28"/>
          <w:vertAlign w:val="superscript"/>
          <w:lang w:val="uk-UA"/>
        </w:rPr>
        <w:footnoteReference w:id="4"/>
      </w:r>
    </w:p>
    <w:p w:rsidR="006B7874" w:rsidRPr="006B7874" w:rsidRDefault="006B7874" w:rsidP="006B7874">
      <w:pPr>
        <w:spacing w:after="0" w:line="360" w:lineRule="auto"/>
        <w:ind w:firstLine="709"/>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 xml:space="preserve">Ілюстратор знайомиться з Миколою Бажаном, який стає однодумцем та другом для Гавриленко. Це стало переломним періодом творчості.  Бажан  переклав «Витязь у тигровій шкурі» Руставелі до Всесвітнього Руставелівського форуму у Тбілісі, з нагоди 800-ліття від дня народження класика грузинської літератури, та шукав художника, який би міг виконати ілюстрації і макет до книги. Бажан зацікавився автором оформлення «Vita Nova» - Гавриленком. З цього моменту починається їхня співпраця. </w:t>
      </w:r>
    </w:p>
    <w:p w:rsidR="006B7874" w:rsidRPr="006B7874" w:rsidRDefault="006B7874" w:rsidP="006B7874">
      <w:pPr>
        <w:spacing w:after="0" w:line="360" w:lineRule="auto"/>
        <w:ind w:firstLine="709"/>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lastRenderedPageBreak/>
        <w:t>В період з 1967 – 1979 працює над «Образом дівчини» і «Пляжем».</w:t>
      </w:r>
      <w:r w:rsidRPr="006B7874">
        <w:rPr>
          <w:rFonts w:ascii="Times New Roman" w:hAnsi="Times New Roman" w:cs="Times New Roman"/>
          <w:sz w:val="28"/>
          <w:szCs w:val="28"/>
        </w:rPr>
        <w:t xml:space="preserve"> </w:t>
      </w:r>
      <w:r w:rsidRPr="006B7874">
        <w:rPr>
          <w:rFonts w:ascii="Times New Roman" w:hAnsi="Times New Roman" w:cs="Times New Roman"/>
          <w:sz w:val="28"/>
          <w:szCs w:val="28"/>
          <w:lang w:val="uk-UA"/>
        </w:rPr>
        <w:t>Дані роботи є уособленням головних тем, над якими трудиться ілюстратор протягом життя.</w:t>
      </w:r>
      <w:r w:rsidRPr="006B7874">
        <w:rPr>
          <w:rFonts w:ascii="Times New Roman" w:hAnsi="Times New Roman" w:cs="Times New Roman"/>
          <w:sz w:val="28"/>
          <w:szCs w:val="28"/>
          <w:vertAlign w:val="superscript"/>
          <w:lang w:val="uk-UA"/>
        </w:rPr>
        <w:footnoteReference w:id="5"/>
      </w:r>
    </w:p>
    <w:p w:rsidR="006B7874" w:rsidRPr="006B7874" w:rsidRDefault="006B7874" w:rsidP="006B7874">
      <w:pPr>
        <w:spacing w:after="0" w:line="360" w:lineRule="auto"/>
        <w:ind w:firstLine="709"/>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У 1968 Григорій отримує квартиру на Лісовому масиві, де він і живе, і працює. З переїздом до Лісового змінилася тематика творчості Гавриленка. Він надалі продовжував робити оформлення книг та займався станковим живописом і графікою.</w:t>
      </w:r>
    </w:p>
    <w:p w:rsidR="006B7874" w:rsidRPr="006B7874" w:rsidRDefault="006B7874" w:rsidP="006B7874">
      <w:pPr>
        <w:spacing w:after="0" w:line="360" w:lineRule="auto"/>
        <w:ind w:firstLine="709"/>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У кінці 60-х він відійшов від абстракціонізму і не звертався до нього протягом 70-х років. Продовжував цікавитись видатними художниками абстракціоністами – Малевичем, Мондріаном, Кандинським, але сам протягом 70-х творив тільки в межах реалізму.</w:t>
      </w:r>
    </w:p>
    <w:p w:rsidR="006B7874" w:rsidRPr="006B7874" w:rsidRDefault="006B7874" w:rsidP="006B7874">
      <w:pPr>
        <w:spacing w:after="0" w:line="360" w:lineRule="auto"/>
        <w:ind w:firstLine="709"/>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1972–1973 - працює над «Сюїтою, навіяною лірикою О. С. Пушкіна», що складається з п’яти акварелей, та над серією «Пошуки пушкінських жіночих образів», до якої увійшло вісім аркушів тушшю.</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Логічною послідовністю цієї праці стала перша персональна виставка у 1974 році – «Пушкін у творчості Григорія Гавриленка», присвячена до 175-річчя від дня народження поета. Місце проведення – київський Будинок вчених. Дана подія відіграла велику роль у подальшій кар’єрі митця.</w:t>
      </w:r>
    </w:p>
    <w:p w:rsidR="006B7874" w:rsidRPr="006B7874" w:rsidRDefault="006B7874" w:rsidP="006B7874">
      <w:pPr>
        <w:spacing w:after="0" w:line="360" w:lineRule="auto"/>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 xml:space="preserve"> </w:t>
      </w:r>
      <w:r w:rsidRPr="006B7874">
        <w:rPr>
          <w:rFonts w:ascii="Times New Roman" w:hAnsi="Times New Roman" w:cs="Times New Roman"/>
          <w:sz w:val="28"/>
          <w:szCs w:val="28"/>
          <w:lang w:val="uk-UA"/>
        </w:rPr>
        <w:tab/>
        <w:t>У 1979 виходить друком збірка «Доробок» М. Бажана в оформленні Гавриленка. До видання увійшли 19 ілюстрацій, виконаних в техніці «сітка». Паралельно працює над естампами за мотивами російських народних казок та диптихом «Михайлівське» (1980–1982). На цю тематику і проходять його камерні персональні виставки у Києві та Львові.</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 xml:space="preserve">В останні роки, як зазначать сучасні мистецтвознавці, художник не створює програмних робіт «У творчості Гавриленко немає завершеного, підсумкового висловлювання. Розімкненість його пізніх циклів і серій, </w:t>
      </w:r>
      <w:r w:rsidRPr="006B7874">
        <w:rPr>
          <w:rFonts w:ascii="Times New Roman" w:hAnsi="Times New Roman" w:cs="Times New Roman"/>
          <w:sz w:val="28"/>
          <w:szCs w:val="28"/>
          <w:lang w:val="uk-UA"/>
        </w:rPr>
        <w:lastRenderedPageBreak/>
        <w:t xml:space="preserve">невпинне варіювання одних і тих самих мотивів, що позначають світ, який триває нескінченно». </w:t>
      </w:r>
      <w:r w:rsidRPr="006B7874">
        <w:rPr>
          <w:rFonts w:ascii="Times New Roman" w:hAnsi="Times New Roman" w:cs="Times New Roman"/>
          <w:sz w:val="28"/>
          <w:szCs w:val="28"/>
          <w:vertAlign w:val="superscript"/>
          <w:lang w:val="uk-UA"/>
        </w:rPr>
        <w:footnoteReference w:id="6"/>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23 лютого у 1984  помирає у Києві. Григорій Гавриленко не був одружений, дітей не мав. Він присвятив життя праці.</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b/>
          <w:sz w:val="28"/>
          <w:szCs w:val="28"/>
          <w:lang w:val="uk-UA"/>
        </w:rPr>
        <w:t>Галерея робіт Гавриленка Г</w:t>
      </w:r>
      <w:r w:rsidRPr="006B7874">
        <w:rPr>
          <w:rFonts w:ascii="Times New Roman" w:hAnsi="Times New Roman" w:cs="Times New Roman"/>
          <w:sz w:val="28"/>
          <w:szCs w:val="28"/>
          <w:lang w:val="uk-UA"/>
        </w:rPr>
        <w:t>.</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Творча спадщина художника – значна. Багато його робіт стали власністю «Градобанку», який зазнав краху і в 2004 році багато картин з його колекції стали національною достеменністю.</w:t>
      </w:r>
      <w:r w:rsidRPr="006B7874">
        <w:rPr>
          <w:rFonts w:ascii="Times New Roman" w:hAnsi="Times New Roman" w:cs="Times New Roman"/>
          <w:sz w:val="28"/>
          <w:szCs w:val="28"/>
          <w:vertAlign w:val="superscript"/>
          <w:lang w:val="uk-UA"/>
        </w:rPr>
        <w:footnoteReference w:id="7"/>
      </w:r>
      <w:r w:rsidRPr="006B7874">
        <w:rPr>
          <w:rFonts w:ascii="Times New Roman" w:hAnsi="Times New Roman" w:cs="Times New Roman"/>
          <w:sz w:val="28"/>
          <w:szCs w:val="28"/>
          <w:lang w:val="uk-UA"/>
        </w:rPr>
        <w:t xml:space="preserve"> У 2007 році в Національному художньому музеї України (НХМУ) відбулася меморіальна виставка, присвячена Григорію Гавриленку. З тих пір деякі твори зберігаються в тому ж  НХМУ, а також Музеї шістдесятництва, центрах сучасного мистецтва та приватних зібраннях та ін.</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noProof/>
          <w:sz w:val="28"/>
          <w:szCs w:val="28"/>
          <w:lang w:eastAsia="ru-RU"/>
        </w:rPr>
        <w:drawing>
          <wp:inline distT="0" distB="0" distL="0" distR="0" wp14:anchorId="270E7AAE" wp14:editId="71852CD7">
            <wp:extent cx="2277646" cy="310515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3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7450" cy="3118516"/>
                    </a:xfrm>
                    <a:prstGeom prst="rect">
                      <a:avLst/>
                    </a:prstGeom>
                  </pic:spPr>
                </pic:pic>
              </a:graphicData>
            </a:graphic>
          </wp:inline>
        </w:drawing>
      </w:r>
      <w:r w:rsidRPr="006B7874">
        <w:rPr>
          <w:rFonts w:ascii="Times New Roman" w:hAnsi="Times New Roman" w:cs="Times New Roman"/>
          <w:sz w:val="28"/>
          <w:szCs w:val="28"/>
          <w:lang w:val="uk-UA"/>
        </w:rPr>
        <w:t xml:space="preserve">            </w:t>
      </w:r>
      <w:r w:rsidRPr="006B7874">
        <w:rPr>
          <w:rFonts w:ascii="Times New Roman" w:hAnsi="Times New Roman" w:cs="Times New Roman"/>
          <w:noProof/>
          <w:sz w:val="28"/>
          <w:szCs w:val="28"/>
          <w:lang w:eastAsia="ru-RU"/>
        </w:rPr>
        <w:drawing>
          <wp:inline distT="0" distB="0" distL="0" distR="0" wp14:anchorId="19535D75" wp14:editId="2E34FEB0">
            <wp:extent cx="2286000" cy="30871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3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94794" cy="3099010"/>
                    </a:xfrm>
                    <a:prstGeom prst="rect">
                      <a:avLst/>
                    </a:prstGeom>
                  </pic:spPr>
                </pic:pic>
              </a:graphicData>
            </a:graphic>
          </wp:inline>
        </w:drawing>
      </w:r>
    </w:p>
    <w:p w:rsidR="006B7874" w:rsidRPr="006B7874" w:rsidRDefault="006B7874" w:rsidP="006B7874">
      <w:pPr>
        <w:spacing w:after="0" w:line="360" w:lineRule="auto"/>
        <w:ind w:firstLine="708"/>
        <w:rPr>
          <w:rFonts w:ascii="Times New Roman" w:hAnsi="Times New Roman" w:cs="Times New Roman"/>
          <w:sz w:val="28"/>
          <w:szCs w:val="28"/>
          <w:lang w:val="uk-UA"/>
        </w:rPr>
      </w:pPr>
      <w:r w:rsidRPr="006B7874">
        <w:rPr>
          <w:rFonts w:ascii="Times New Roman" w:hAnsi="Times New Roman" w:cs="Times New Roman"/>
          <w:sz w:val="28"/>
          <w:szCs w:val="28"/>
          <w:lang w:val="uk-UA"/>
        </w:rPr>
        <w:t>Садок вишневий коло хати.                 Варіант оформлення фронтиспісу</w:t>
      </w:r>
    </w:p>
    <w:p w:rsidR="006B7874" w:rsidRPr="006B7874" w:rsidRDefault="006B7874" w:rsidP="006B7874">
      <w:pPr>
        <w:spacing w:after="0" w:line="360" w:lineRule="auto"/>
        <w:rPr>
          <w:rFonts w:ascii="Times New Roman" w:hAnsi="Times New Roman" w:cs="Times New Roman"/>
          <w:sz w:val="28"/>
          <w:szCs w:val="28"/>
          <w:lang w:val="uk-UA"/>
        </w:rPr>
      </w:pPr>
      <w:r w:rsidRPr="006B7874">
        <w:rPr>
          <w:rFonts w:ascii="Times New Roman" w:hAnsi="Times New Roman" w:cs="Times New Roman"/>
          <w:sz w:val="28"/>
          <w:szCs w:val="28"/>
          <w:lang w:val="uk-UA"/>
        </w:rPr>
        <w:t>Ілюстрація до «Кобзаря» Т. Шевченка                       збірки «Доробок»</w:t>
      </w:r>
    </w:p>
    <w:p w:rsidR="006B7874" w:rsidRPr="006B7874" w:rsidRDefault="006B7874" w:rsidP="006B7874">
      <w:pPr>
        <w:spacing w:after="0" w:line="360" w:lineRule="auto"/>
        <w:rPr>
          <w:rFonts w:ascii="Times New Roman" w:hAnsi="Times New Roman" w:cs="Times New Roman"/>
          <w:sz w:val="28"/>
          <w:szCs w:val="28"/>
          <w:lang w:val="uk-UA"/>
        </w:rPr>
      </w:pPr>
      <w:r w:rsidRPr="006B7874">
        <w:rPr>
          <w:rFonts w:ascii="Times New Roman" w:hAnsi="Times New Roman" w:cs="Times New Roman"/>
          <w:sz w:val="28"/>
          <w:szCs w:val="28"/>
          <w:lang w:val="uk-UA"/>
        </w:rPr>
        <w:t>Центр сучасного мистецтва «Совіарт»                   Приватне зібрання</w:t>
      </w:r>
    </w:p>
    <w:p w:rsidR="006B7874" w:rsidRPr="006B7874" w:rsidRDefault="006B7874" w:rsidP="006B7874">
      <w:pPr>
        <w:spacing w:after="0" w:line="360" w:lineRule="auto"/>
        <w:ind w:firstLine="708"/>
        <w:rPr>
          <w:rFonts w:ascii="Times New Roman" w:hAnsi="Times New Roman" w:cs="Times New Roman"/>
          <w:sz w:val="28"/>
          <w:szCs w:val="28"/>
          <w:lang w:val="uk-UA"/>
        </w:rPr>
      </w:pPr>
      <w:r w:rsidRPr="006B7874">
        <w:rPr>
          <w:rFonts w:ascii="Times New Roman" w:hAnsi="Times New Roman" w:cs="Times New Roman"/>
          <w:sz w:val="28"/>
          <w:szCs w:val="28"/>
          <w:lang w:val="uk-UA"/>
        </w:rPr>
        <w:t xml:space="preserve">                                                                               </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noProof/>
          <w:sz w:val="28"/>
          <w:szCs w:val="28"/>
          <w:lang w:eastAsia="ru-RU"/>
        </w:rPr>
        <w:lastRenderedPageBreak/>
        <w:drawing>
          <wp:inline distT="0" distB="0" distL="0" distR="0" wp14:anchorId="7C1C6C5B" wp14:editId="6975C688">
            <wp:extent cx="3032174" cy="39897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21421@2x.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7605" cy="4010009"/>
                    </a:xfrm>
                    <a:prstGeom prst="rect">
                      <a:avLst/>
                    </a:prstGeom>
                  </pic:spPr>
                </pic:pic>
              </a:graphicData>
            </a:graphic>
          </wp:inline>
        </w:drawing>
      </w:r>
      <w:r w:rsidRPr="006B7874">
        <w:rPr>
          <w:rFonts w:ascii="Times New Roman" w:hAnsi="Times New Roman" w:cs="Times New Roman"/>
          <w:sz w:val="28"/>
          <w:szCs w:val="28"/>
          <w:lang w:val="uk-UA"/>
        </w:rPr>
        <w:t xml:space="preserve">          </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«Дві жінки в природі»</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 xml:space="preserve"> Національний Художній музей України</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 xml:space="preserve">     </w:t>
      </w:r>
      <w:r w:rsidRPr="006B7874">
        <w:rPr>
          <w:rFonts w:ascii="Times New Roman" w:hAnsi="Times New Roman" w:cs="Times New Roman"/>
          <w:noProof/>
          <w:sz w:val="28"/>
          <w:szCs w:val="28"/>
          <w:lang w:eastAsia="ru-RU"/>
        </w:rPr>
        <w:drawing>
          <wp:inline distT="0" distB="0" distL="0" distR="0" wp14:anchorId="17FF3E02" wp14:editId="35FA9424">
            <wp:extent cx="2675255" cy="3785739"/>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21427@2x.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9164" cy="3847874"/>
                    </a:xfrm>
                    <a:prstGeom prst="rect">
                      <a:avLst/>
                    </a:prstGeom>
                  </pic:spPr>
                </pic:pic>
              </a:graphicData>
            </a:graphic>
          </wp:inline>
        </w:drawing>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Катерина. Ілюстрація до «Кобзаря» Т. Шевченка</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Музей шістдесятництва. Філія Музею історії міста Києва.</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noProof/>
          <w:sz w:val="28"/>
          <w:szCs w:val="28"/>
          <w:lang w:eastAsia="ru-RU"/>
        </w:rPr>
        <w:lastRenderedPageBreak/>
        <w:drawing>
          <wp:inline distT="0" distB="0" distL="0" distR="0" wp14:anchorId="3A5545D4" wp14:editId="7464A882">
            <wp:extent cx="2905441" cy="4467225"/>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nnamed.jpg"/>
                    <pic:cNvPicPr/>
                  </pic:nvPicPr>
                  <pic:blipFill>
                    <a:blip r:embed="rId12">
                      <a:extLst>
                        <a:ext uri="{28A0092B-C50C-407E-A947-70E740481C1C}">
                          <a14:useLocalDpi xmlns:a14="http://schemas.microsoft.com/office/drawing/2010/main" val="0"/>
                        </a:ext>
                      </a:extLst>
                    </a:blip>
                    <a:stretch>
                      <a:fillRect/>
                    </a:stretch>
                  </pic:blipFill>
                  <pic:spPr>
                    <a:xfrm>
                      <a:off x="0" y="0"/>
                      <a:ext cx="2915272" cy="4482341"/>
                    </a:xfrm>
                    <a:prstGeom prst="rect">
                      <a:avLst/>
                    </a:prstGeom>
                  </pic:spPr>
                </pic:pic>
              </a:graphicData>
            </a:graphic>
          </wp:inline>
        </w:drawing>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Обкладинка до книги Данте Аліг</w:t>
      </w:r>
      <w:r w:rsidRPr="006B7874">
        <w:rPr>
          <w:rFonts w:ascii="Times New Roman" w:hAnsi="Times New Roman" w:cs="Times New Roman"/>
          <w:sz w:val="28"/>
          <w:szCs w:val="28"/>
        </w:rPr>
        <w:t>’</w:t>
      </w:r>
      <w:r w:rsidRPr="006B7874">
        <w:rPr>
          <w:rFonts w:ascii="Times New Roman" w:hAnsi="Times New Roman" w:cs="Times New Roman"/>
          <w:sz w:val="28"/>
          <w:szCs w:val="28"/>
          <w:lang w:val="uk-UA"/>
        </w:rPr>
        <w:t>єрі</w:t>
      </w:r>
      <w:r w:rsidRPr="006B7874">
        <w:rPr>
          <w:rFonts w:ascii="Times New Roman" w:hAnsi="Times New Roman" w:cs="Times New Roman"/>
          <w:sz w:val="28"/>
          <w:szCs w:val="28"/>
        </w:rPr>
        <w:t xml:space="preserve"> </w:t>
      </w:r>
      <w:r w:rsidRPr="006B7874">
        <w:rPr>
          <w:rFonts w:ascii="Times New Roman" w:hAnsi="Times New Roman" w:cs="Times New Roman"/>
          <w:sz w:val="28"/>
          <w:szCs w:val="28"/>
          <w:lang w:val="uk-UA"/>
        </w:rPr>
        <w:t>«</w:t>
      </w:r>
      <w:r w:rsidRPr="006B7874">
        <w:rPr>
          <w:rFonts w:ascii="Times New Roman" w:hAnsi="Times New Roman" w:cs="Times New Roman"/>
          <w:sz w:val="28"/>
          <w:szCs w:val="28"/>
          <w:lang w:val="en-US"/>
        </w:rPr>
        <w:t>Vita</w:t>
      </w:r>
      <w:r w:rsidRPr="006B7874">
        <w:rPr>
          <w:rFonts w:ascii="Times New Roman" w:hAnsi="Times New Roman" w:cs="Times New Roman"/>
          <w:sz w:val="28"/>
          <w:szCs w:val="28"/>
        </w:rPr>
        <w:t xml:space="preserve"> </w:t>
      </w:r>
      <w:r w:rsidRPr="006B7874">
        <w:rPr>
          <w:rFonts w:ascii="Times New Roman" w:hAnsi="Times New Roman" w:cs="Times New Roman"/>
          <w:sz w:val="28"/>
          <w:szCs w:val="28"/>
          <w:lang w:val="en-US"/>
        </w:rPr>
        <w:t>Nova</w:t>
      </w:r>
      <w:r w:rsidRPr="006B7874">
        <w:rPr>
          <w:rFonts w:ascii="Times New Roman" w:hAnsi="Times New Roman" w:cs="Times New Roman"/>
          <w:sz w:val="28"/>
          <w:szCs w:val="28"/>
          <w:lang w:val="uk-UA"/>
        </w:rPr>
        <w:t>»</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noProof/>
          <w:sz w:val="28"/>
          <w:szCs w:val="28"/>
          <w:lang w:eastAsia="ru-RU"/>
        </w:rPr>
        <w:drawing>
          <wp:inline distT="0" distB="0" distL="0" distR="0" wp14:anchorId="26389F12" wp14:editId="653B3C1F">
            <wp:extent cx="4357270" cy="3629025"/>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8965f44-181f-11ea-9f0f-000c29b6012f-56-700x583-resize-preview.jpg"/>
                    <pic:cNvPicPr/>
                  </pic:nvPicPr>
                  <pic:blipFill>
                    <a:blip r:embed="rId13">
                      <a:extLst>
                        <a:ext uri="{28A0092B-C50C-407E-A947-70E740481C1C}">
                          <a14:useLocalDpi xmlns:a14="http://schemas.microsoft.com/office/drawing/2010/main" val="0"/>
                        </a:ext>
                      </a:extLst>
                    </a:blip>
                    <a:stretch>
                      <a:fillRect/>
                    </a:stretch>
                  </pic:blipFill>
                  <pic:spPr>
                    <a:xfrm>
                      <a:off x="0" y="0"/>
                      <a:ext cx="4397184" cy="3662268"/>
                    </a:xfrm>
                    <a:prstGeom prst="rect">
                      <a:avLst/>
                    </a:prstGeom>
                  </pic:spPr>
                </pic:pic>
              </a:graphicData>
            </a:graphic>
          </wp:inline>
        </w:drawing>
      </w:r>
      <w:r w:rsidRPr="006B7874">
        <w:rPr>
          <w:rFonts w:ascii="Times New Roman" w:hAnsi="Times New Roman" w:cs="Times New Roman"/>
          <w:sz w:val="28"/>
          <w:szCs w:val="28"/>
          <w:lang w:val="uk-UA"/>
        </w:rPr>
        <w:t xml:space="preserve"> </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Ілюстрація до «Казки про царя Салтана» О. Пушкіна</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 xml:space="preserve">              Приватне зібрання</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 xml:space="preserve">  </w:t>
      </w:r>
      <w:r w:rsidRPr="006B7874">
        <w:rPr>
          <w:rFonts w:ascii="Times New Roman" w:hAnsi="Times New Roman" w:cs="Times New Roman"/>
          <w:noProof/>
          <w:sz w:val="28"/>
          <w:szCs w:val="28"/>
          <w:lang w:eastAsia="ru-RU"/>
        </w:rPr>
        <w:drawing>
          <wp:inline distT="0" distB="0" distL="0" distR="0" wp14:anchorId="136DA33E" wp14:editId="701C4FAC">
            <wp:extent cx="2857500" cy="398720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18731505.jpg"/>
                    <pic:cNvPicPr/>
                  </pic:nvPicPr>
                  <pic:blipFill>
                    <a:blip r:embed="rId14">
                      <a:extLst>
                        <a:ext uri="{28A0092B-C50C-407E-A947-70E740481C1C}">
                          <a14:useLocalDpi xmlns:a14="http://schemas.microsoft.com/office/drawing/2010/main" val="0"/>
                        </a:ext>
                      </a:extLst>
                    </a:blip>
                    <a:stretch>
                      <a:fillRect/>
                    </a:stretch>
                  </pic:blipFill>
                  <pic:spPr>
                    <a:xfrm>
                      <a:off x="0" y="0"/>
                      <a:ext cx="2868378" cy="4002387"/>
                    </a:xfrm>
                    <a:prstGeom prst="rect">
                      <a:avLst/>
                    </a:prstGeom>
                  </pic:spPr>
                </pic:pic>
              </a:graphicData>
            </a:graphic>
          </wp:inline>
        </w:drawing>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Фрагмент «34 кроки до гармонії»</w:t>
      </w:r>
    </w:p>
    <w:p w:rsidR="006B7874" w:rsidRPr="006B7874" w:rsidRDefault="006B7874" w:rsidP="006B7874">
      <w:pPr>
        <w:spacing w:after="0" w:line="360" w:lineRule="auto"/>
        <w:ind w:firstLine="708"/>
        <w:jc w:val="both"/>
        <w:rPr>
          <w:rFonts w:ascii="Times New Roman" w:hAnsi="Times New Roman" w:cs="Times New Roman"/>
          <w:sz w:val="28"/>
          <w:szCs w:val="28"/>
          <w:lang w:val="uk-UA"/>
        </w:rPr>
      </w:pPr>
      <w:r w:rsidRPr="006B7874">
        <w:rPr>
          <w:rFonts w:ascii="Times New Roman" w:hAnsi="Times New Roman" w:cs="Times New Roman"/>
          <w:noProof/>
          <w:sz w:val="28"/>
          <w:szCs w:val="28"/>
          <w:lang w:eastAsia="ru-RU"/>
        </w:rPr>
        <w:drawing>
          <wp:inline distT="0" distB="0" distL="0" distR="0" wp14:anchorId="1932B11B" wp14:editId="48C11AF8">
            <wp:extent cx="4782312" cy="3273552"/>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Морський_берег._1967.jpg"/>
                    <pic:cNvPicPr/>
                  </pic:nvPicPr>
                  <pic:blipFill>
                    <a:blip r:embed="rId15">
                      <a:extLst>
                        <a:ext uri="{28A0092B-C50C-407E-A947-70E740481C1C}">
                          <a14:useLocalDpi xmlns:a14="http://schemas.microsoft.com/office/drawing/2010/main" val="0"/>
                        </a:ext>
                      </a:extLst>
                    </a:blip>
                    <a:stretch>
                      <a:fillRect/>
                    </a:stretch>
                  </pic:blipFill>
                  <pic:spPr>
                    <a:xfrm>
                      <a:off x="0" y="0"/>
                      <a:ext cx="4782312" cy="3273552"/>
                    </a:xfrm>
                    <a:prstGeom prst="rect">
                      <a:avLst/>
                    </a:prstGeom>
                  </pic:spPr>
                </pic:pic>
              </a:graphicData>
            </a:graphic>
          </wp:inline>
        </w:drawing>
      </w:r>
    </w:p>
    <w:p w:rsidR="006B7874" w:rsidRPr="006B7874" w:rsidRDefault="006B7874" w:rsidP="006B7874">
      <w:pPr>
        <w:spacing w:after="0" w:line="360" w:lineRule="auto"/>
        <w:jc w:val="center"/>
        <w:rPr>
          <w:rFonts w:ascii="Times New Roman" w:hAnsi="Times New Roman" w:cs="Times New Roman"/>
          <w:sz w:val="28"/>
          <w:szCs w:val="28"/>
          <w:lang w:val="uk-UA"/>
        </w:rPr>
      </w:pPr>
      <w:r w:rsidRPr="006B7874">
        <w:rPr>
          <w:rFonts w:ascii="Times New Roman" w:hAnsi="Times New Roman" w:cs="Times New Roman"/>
          <w:sz w:val="28"/>
          <w:szCs w:val="28"/>
          <w:lang w:val="uk-UA"/>
        </w:rPr>
        <w:t>«Морський берег»</w:t>
      </w:r>
    </w:p>
    <w:p w:rsidR="006B7874" w:rsidRPr="006B7874" w:rsidRDefault="006B7874" w:rsidP="006B7874">
      <w:pPr>
        <w:spacing w:after="0" w:line="360" w:lineRule="auto"/>
        <w:jc w:val="center"/>
        <w:rPr>
          <w:rFonts w:ascii="Times New Roman" w:hAnsi="Times New Roman" w:cs="Times New Roman"/>
          <w:b/>
          <w:sz w:val="28"/>
          <w:szCs w:val="28"/>
          <w:lang w:val="uk-UA"/>
        </w:rPr>
      </w:pPr>
    </w:p>
    <w:p w:rsidR="006B7874" w:rsidRPr="006B7874" w:rsidRDefault="006B7874" w:rsidP="006B7874">
      <w:pPr>
        <w:spacing w:after="0" w:line="360" w:lineRule="auto"/>
        <w:ind w:firstLine="709"/>
        <w:jc w:val="center"/>
        <w:rPr>
          <w:rFonts w:ascii="Times New Roman" w:hAnsi="Times New Roman" w:cs="Times New Roman"/>
          <w:b/>
          <w:sz w:val="28"/>
          <w:szCs w:val="28"/>
          <w:lang w:val="uk-UA"/>
        </w:rPr>
      </w:pPr>
    </w:p>
    <w:p w:rsidR="006B7874" w:rsidRPr="006B7874" w:rsidRDefault="006B7874" w:rsidP="006B7874">
      <w:pPr>
        <w:spacing w:after="0" w:line="360" w:lineRule="auto"/>
        <w:ind w:firstLine="709"/>
        <w:jc w:val="center"/>
        <w:rPr>
          <w:rFonts w:ascii="Times New Roman" w:hAnsi="Times New Roman" w:cs="Times New Roman"/>
          <w:b/>
          <w:sz w:val="28"/>
          <w:szCs w:val="28"/>
          <w:lang w:val="uk-UA"/>
        </w:rPr>
      </w:pPr>
    </w:p>
    <w:p w:rsidR="006B7874" w:rsidRPr="006B7874" w:rsidRDefault="006B7874" w:rsidP="006B7874">
      <w:pPr>
        <w:spacing w:after="0" w:line="360" w:lineRule="auto"/>
        <w:rPr>
          <w:rFonts w:ascii="Times New Roman" w:hAnsi="Times New Roman" w:cs="Times New Roman"/>
          <w:b/>
          <w:sz w:val="28"/>
          <w:szCs w:val="28"/>
          <w:lang w:val="uk-UA"/>
        </w:rPr>
      </w:pPr>
    </w:p>
    <w:p w:rsidR="006B7874" w:rsidRPr="006B7874" w:rsidRDefault="006B7874" w:rsidP="006B7874">
      <w:pPr>
        <w:spacing w:after="0" w:line="360" w:lineRule="auto"/>
        <w:ind w:firstLine="709"/>
        <w:jc w:val="center"/>
        <w:rPr>
          <w:rFonts w:ascii="Times New Roman" w:hAnsi="Times New Roman" w:cs="Times New Roman"/>
          <w:b/>
          <w:sz w:val="28"/>
          <w:szCs w:val="28"/>
          <w:lang w:val="uk-UA"/>
        </w:rPr>
      </w:pPr>
    </w:p>
    <w:p w:rsidR="006B7874" w:rsidRPr="006B7874" w:rsidRDefault="006B7874" w:rsidP="006B7874">
      <w:pPr>
        <w:spacing w:after="0" w:line="360" w:lineRule="auto"/>
        <w:ind w:firstLine="709"/>
        <w:jc w:val="center"/>
        <w:rPr>
          <w:rFonts w:ascii="Times New Roman" w:hAnsi="Times New Roman" w:cs="Times New Roman"/>
          <w:b/>
          <w:sz w:val="28"/>
          <w:szCs w:val="28"/>
          <w:lang w:val="uk-UA"/>
        </w:rPr>
      </w:pPr>
      <w:r w:rsidRPr="006B7874">
        <w:rPr>
          <w:rFonts w:ascii="Times New Roman" w:hAnsi="Times New Roman" w:cs="Times New Roman"/>
          <w:b/>
          <w:sz w:val="28"/>
          <w:szCs w:val="28"/>
          <w:lang w:val="uk-UA"/>
        </w:rPr>
        <w:t>Список використаних ресурсів та  літератури:</w:t>
      </w:r>
    </w:p>
    <w:p w:rsidR="006B7874" w:rsidRPr="006B7874" w:rsidRDefault="006B7874" w:rsidP="006B7874">
      <w:pPr>
        <w:spacing w:after="0" w:line="360" w:lineRule="auto"/>
        <w:ind w:firstLine="709"/>
        <w:jc w:val="both"/>
        <w:rPr>
          <w:rFonts w:ascii="Times New Roman" w:hAnsi="Times New Roman" w:cs="Times New Roman"/>
          <w:sz w:val="28"/>
          <w:szCs w:val="28"/>
          <w:lang w:val="uk-UA"/>
        </w:rPr>
      </w:pPr>
    </w:p>
    <w:p w:rsidR="006B7874" w:rsidRPr="006B7874" w:rsidRDefault="006B7874" w:rsidP="006B7874">
      <w:pPr>
        <w:spacing w:after="160" w:line="259" w:lineRule="auto"/>
        <w:ind w:left="720"/>
        <w:contextualSpacing/>
        <w:rPr>
          <w:rFonts w:ascii="Times New Roman" w:hAnsi="Times New Roman" w:cs="Times New Roman"/>
          <w:sz w:val="28"/>
          <w:szCs w:val="28"/>
          <w:lang w:val="uk-UA"/>
        </w:rPr>
      </w:pPr>
    </w:p>
    <w:p w:rsidR="006B7874" w:rsidRPr="006B7874" w:rsidRDefault="006B7874" w:rsidP="006B7874">
      <w:pPr>
        <w:numPr>
          <w:ilvl w:val="0"/>
          <w:numId w:val="1"/>
        </w:numPr>
        <w:spacing w:after="160" w:line="259" w:lineRule="auto"/>
        <w:contextualSpacing/>
        <w:rPr>
          <w:rFonts w:ascii="Times New Roman" w:hAnsi="Times New Roman" w:cs="Times New Roman"/>
          <w:sz w:val="28"/>
          <w:szCs w:val="28"/>
          <w:lang w:val="uk-UA"/>
        </w:rPr>
      </w:pPr>
      <w:r w:rsidRPr="006B7874">
        <w:rPr>
          <w:rFonts w:ascii="Times New Roman" w:hAnsi="Times New Roman" w:cs="Times New Roman"/>
          <w:sz w:val="28"/>
          <w:szCs w:val="28"/>
          <w:lang w:val="uk-UA"/>
        </w:rPr>
        <w:t>Григорій Гавриленко. Альбом. Київ, Мистецтво, 1968.</w:t>
      </w:r>
    </w:p>
    <w:p w:rsidR="006B7874" w:rsidRPr="006B7874" w:rsidRDefault="006B7874" w:rsidP="006B7874">
      <w:pPr>
        <w:spacing w:after="0" w:line="360" w:lineRule="auto"/>
        <w:jc w:val="both"/>
        <w:rPr>
          <w:rFonts w:ascii="Times New Roman" w:hAnsi="Times New Roman" w:cs="Times New Roman"/>
          <w:sz w:val="28"/>
          <w:szCs w:val="28"/>
          <w:lang w:val="uk-UA"/>
        </w:rPr>
      </w:pPr>
    </w:p>
    <w:p w:rsidR="006B7874" w:rsidRPr="006B7874" w:rsidRDefault="006B7874" w:rsidP="006B7874">
      <w:pPr>
        <w:numPr>
          <w:ilvl w:val="0"/>
          <w:numId w:val="1"/>
        </w:numPr>
        <w:spacing w:after="0" w:line="360" w:lineRule="auto"/>
        <w:contextualSpacing/>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 xml:space="preserve">Бібліотека українського мистецтва. Режим доступу: </w:t>
      </w:r>
      <w:hyperlink r:id="rId16" w:history="1">
        <w:r w:rsidRPr="006B7874">
          <w:rPr>
            <w:rFonts w:ascii="Times New Roman" w:hAnsi="Times New Roman" w:cs="Times New Roman"/>
            <w:sz w:val="28"/>
            <w:szCs w:val="28"/>
            <w:u w:val="single"/>
            <w:lang w:val="uk-UA"/>
          </w:rPr>
          <w:t>http://uartlib.org/ukrayinski-hudozhniki/gavrylenko-grygorij/?fbclid=IwAR3IuWy043M63xMC7DnF0ubjFNoDdXOGyfAd2ICxuQXWXw3u_2u1Tj2Kxk0</w:t>
        </w:r>
      </w:hyperlink>
      <w:r w:rsidRPr="006B7874">
        <w:rPr>
          <w:rFonts w:ascii="Times New Roman" w:hAnsi="Times New Roman" w:cs="Times New Roman"/>
          <w:sz w:val="28"/>
          <w:szCs w:val="28"/>
          <w:lang w:val="uk-UA"/>
        </w:rPr>
        <w:t xml:space="preserve"> </w:t>
      </w:r>
    </w:p>
    <w:p w:rsidR="006B7874" w:rsidRPr="006B7874" w:rsidRDefault="006B7874" w:rsidP="006B7874">
      <w:pPr>
        <w:spacing w:after="160" w:line="259" w:lineRule="auto"/>
        <w:ind w:left="720"/>
        <w:contextualSpacing/>
        <w:rPr>
          <w:rFonts w:ascii="Times New Roman" w:hAnsi="Times New Roman" w:cs="Times New Roman"/>
          <w:sz w:val="28"/>
          <w:szCs w:val="28"/>
          <w:lang w:val="uk-UA"/>
        </w:rPr>
      </w:pPr>
    </w:p>
    <w:p w:rsidR="006B7874" w:rsidRPr="006B7874" w:rsidRDefault="006B7874" w:rsidP="006B7874">
      <w:pPr>
        <w:numPr>
          <w:ilvl w:val="0"/>
          <w:numId w:val="1"/>
        </w:numPr>
        <w:spacing w:after="0" w:line="360" w:lineRule="auto"/>
        <w:contextualSpacing/>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 xml:space="preserve">Кривенко М. Художник Григорій Гавриленко // Інший Київ. 2018. </w:t>
      </w:r>
    </w:p>
    <w:p w:rsidR="006B7874" w:rsidRPr="006B7874" w:rsidRDefault="006B7874" w:rsidP="006B7874">
      <w:pPr>
        <w:spacing w:after="0" w:line="360" w:lineRule="auto"/>
        <w:ind w:left="1069"/>
        <w:contextualSpacing/>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 xml:space="preserve">Режим доступу: </w:t>
      </w:r>
      <w:hyperlink r:id="rId17" w:history="1">
        <w:r w:rsidRPr="006B7874">
          <w:rPr>
            <w:rFonts w:ascii="Times New Roman" w:hAnsi="Times New Roman" w:cs="Times New Roman"/>
            <w:sz w:val="28"/>
            <w:szCs w:val="28"/>
            <w:u w:val="single"/>
            <w:lang w:val="uk-UA"/>
          </w:rPr>
          <w:t>https://inkyiv.com.ua/2018/08/khudozhnik-grigoriy- gavrilenko/</w:t>
        </w:r>
      </w:hyperlink>
      <w:r w:rsidRPr="006B7874">
        <w:rPr>
          <w:rFonts w:ascii="Times New Roman" w:hAnsi="Times New Roman" w:cs="Times New Roman"/>
          <w:sz w:val="28"/>
          <w:szCs w:val="28"/>
          <w:lang w:val="uk-UA"/>
        </w:rPr>
        <w:t xml:space="preserve"> </w:t>
      </w:r>
    </w:p>
    <w:p w:rsidR="006B7874" w:rsidRPr="006B7874" w:rsidRDefault="006B7874" w:rsidP="006B7874">
      <w:pPr>
        <w:spacing w:after="0" w:line="360" w:lineRule="auto"/>
        <w:jc w:val="both"/>
        <w:rPr>
          <w:rFonts w:ascii="Times New Roman" w:hAnsi="Times New Roman" w:cs="Times New Roman"/>
          <w:sz w:val="28"/>
          <w:szCs w:val="28"/>
          <w:lang w:val="uk-UA"/>
        </w:rPr>
      </w:pPr>
    </w:p>
    <w:p w:rsidR="006B7874" w:rsidRPr="006B7874" w:rsidRDefault="006B7874" w:rsidP="006B7874">
      <w:pPr>
        <w:numPr>
          <w:ilvl w:val="0"/>
          <w:numId w:val="1"/>
        </w:numPr>
        <w:spacing w:after="0" w:line="360" w:lineRule="auto"/>
        <w:contextualSpacing/>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Століття нонконформізму в українському візуальному мистецтві: Монографія / Ін-т проблем сучасного</w:t>
      </w:r>
    </w:p>
    <w:p w:rsidR="006B7874" w:rsidRPr="006B7874" w:rsidRDefault="006B7874" w:rsidP="006B7874">
      <w:pPr>
        <w:spacing w:after="0" w:line="360" w:lineRule="auto"/>
        <w:ind w:left="1069"/>
        <w:contextualSpacing/>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мистецтва НАМ України. — Київ: Видавництво Фенікс, 2017. — 480 с.: іл.</w:t>
      </w:r>
    </w:p>
    <w:p w:rsidR="006B7874" w:rsidRPr="006B7874" w:rsidRDefault="006B7874" w:rsidP="006B7874">
      <w:pPr>
        <w:spacing w:after="0" w:line="360" w:lineRule="auto"/>
        <w:ind w:left="1069"/>
        <w:contextualSpacing/>
        <w:jc w:val="both"/>
        <w:rPr>
          <w:rFonts w:ascii="Times New Roman" w:hAnsi="Times New Roman" w:cs="Times New Roman"/>
          <w:sz w:val="28"/>
          <w:szCs w:val="28"/>
          <w:lang w:val="uk-UA"/>
        </w:rPr>
      </w:pPr>
    </w:p>
    <w:p w:rsidR="006B7874" w:rsidRPr="006B7874" w:rsidRDefault="006B7874" w:rsidP="006B7874">
      <w:pPr>
        <w:numPr>
          <w:ilvl w:val="0"/>
          <w:numId w:val="1"/>
        </w:numPr>
        <w:spacing w:after="0" w:line="360" w:lineRule="auto"/>
        <w:contextualSpacing/>
        <w:jc w:val="both"/>
        <w:rPr>
          <w:rFonts w:ascii="Times New Roman" w:hAnsi="Times New Roman" w:cs="Times New Roman"/>
          <w:sz w:val="28"/>
          <w:szCs w:val="28"/>
          <w:lang w:val="uk-UA"/>
        </w:rPr>
      </w:pPr>
      <w:r w:rsidRPr="006B7874">
        <w:rPr>
          <w:rFonts w:ascii="Times New Roman" w:hAnsi="Times New Roman" w:cs="Times New Roman"/>
          <w:sz w:val="28"/>
          <w:szCs w:val="28"/>
          <w:lang w:val="uk-UA"/>
        </w:rPr>
        <w:t>Розмова з сучасником Г. Гавриленка художником Перевальським В. Є.</w:t>
      </w:r>
    </w:p>
    <w:p w:rsidR="006B7874" w:rsidRPr="006B7874" w:rsidRDefault="006B7874" w:rsidP="006B7874">
      <w:pPr>
        <w:spacing w:after="0" w:line="360" w:lineRule="auto"/>
        <w:ind w:left="1069"/>
        <w:contextualSpacing/>
        <w:jc w:val="both"/>
        <w:rPr>
          <w:rFonts w:ascii="Times New Roman" w:hAnsi="Times New Roman" w:cs="Times New Roman"/>
          <w:sz w:val="28"/>
          <w:szCs w:val="28"/>
          <w:lang w:val="uk-UA"/>
        </w:rPr>
      </w:pPr>
    </w:p>
    <w:p w:rsidR="006B7874" w:rsidRPr="006B7874" w:rsidRDefault="00AD5F54" w:rsidP="006B7874">
      <w:pPr>
        <w:numPr>
          <w:ilvl w:val="0"/>
          <w:numId w:val="1"/>
        </w:numPr>
        <w:spacing w:after="0" w:line="360" w:lineRule="auto"/>
        <w:contextualSpacing/>
        <w:jc w:val="both"/>
        <w:rPr>
          <w:rFonts w:ascii="Times New Roman" w:hAnsi="Times New Roman" w:cs="Times New Roman"/>
          <w:sz w:val="28"/>
          <w:szCs w:val="28"/>
          <w:lang w:val="uk-UA"/>
        </w:rPr>
      </w:pPr>
      <w:hyperlink r:id="rId18" w:history="1">
        <w:r w:rsidR="006B7874" w:rsidRPr="006B7874">
          <w:rPr>
            <w:rFonts w:ascii="Times New Roman" w:hAnsi="Times New Roman" w:cs="Times New Roman"/>
            <w:sz w:val="28"/>
            <w:szCs w:val="28"/>
            <w:u w:val="single"/>
            <w:lang w:val="uk-UA"/>
          </w:rPr>
          <w:t>http://www.archive-uu.com/ua/profiles/grigorij-gavrilenko?fbclid=IwAR2UT78QbBBb2fu662Q_ppyern-LADXubM6PRHkolhZxxk_I-8n3KctYgAM</w:t>
        </w:r>
      </w:hyperlink>
      <w:r w:rsidR="006B7874" w:rsidRPr="006B7874">
        <w:rPr>
          <w:rFonts w:ascii="Times New Roman" w:hAnsi="Times New Roman" w:cs="Times New Roman"/>
          <w:sz w:val="28"/>
          <w:szCs w:val="28"/>
          <w:lang w:val="uk-UA"/>
        </w:rPr>
        <w:t xml:space="preserve"> </w:t>
      </w:r>
    </w:p>
    <w:p w:rsidR="006B7874" w:rsidRPr="006B7874" w:rsidRDefault="006B7874" w:rsidP="006B7874">
      <w:pPr>
        <w:spacing w:after="0" w:line="360" w:lineRule="auto"/>
        <w:ind w:left="1069"/>
        <w:contextualSpacing/>
        <w:jc w:val="both"/>
        <w:rPr>
          <w:rFonts w:ascii="Times New Roman" w:hAnsi="Times New Roman" w:cs="Times New Roman"/>
          <w:sz w:val="28"/>
          <w:szCs w:val="28"/>
          <w:lang w:val="uk-UA"/>
        </w:rPr>
      </w:pPr>
    </w:p>
    <w:p w:rsidR="006B7874" w:rsidRPr="006B7874" w:rsidRDefault="006B7874" w:rsidP="006B7874">
      <w:pPr>
        <w:spacing w:after="160" w:line="259" w:lineRule="auto"/>
        <w:rPr>
          <w:rFonts w:ascii="Times New Roman" w:hAnsi="Times New Roman" w:cs="Times New Roman"/>
          <w:lang w:val="uk-UA"/>
        </w:rPr>
      </w:pPr>
    </w:p>
    <w:p w:rsidR="002A3C8B" w:rsidRPr="006B7874" w:rsidRDefault="00AD5F54">
      <w:pPr>
        <w:rPr>
          <w:lang w:val="uk-UA"/>
        </w:rPr>
      </w:pPr>
    </w:p>
    <w:sectPr w:rsidR="002A3C8B" w:rsidRPr="006B7874">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F54" w:rsidRDefault="00AD5F54" w:rsidP="006B7874">
      <w:pPr>
        <w:spacing w:after="0" w:line="240" w:lineRule="auto"/>
      </w:pPr>
      <w:r>
        <w:separator/>
      </w:r>
    </w:p>
  </w:endnote>
  <w:endnote w:type="continuationSeparator" w:id="0">
    <w:p w:rsidR="00AD5F54" w:rsidRDefault="00AD5F54" w:rsidP="006B7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F54" w:rsidRDefault="00AD5F54" w:rsidP="006B7874">
      <w:pPr>
        <w:spacing w:after="0" w:line="240" w:lineRule="auto"/>
      </w:pPr>
      <w:r>
        <w:separator/>
      </w:r>
    </w:p>
  </w:footnote>
  <w:footnote w:type="continuationSeparator" w:id="0">
    <w:p w:rsidR="00AD5F54" w:rsidRDefault="00AD5F54" w:rsidP="006B7874">
      <w:pPr>
        <w:spacing w:after="0" w:line="240" w:lineRule="auto"/>
      </w:pPr>
      <w:r>
        <w:continuationSeparator/>
      </w:r>
    </w:p>
  </w:footnote>
  <w:footnote w:id="1">
    <w:p w:rsidR="006B7874" w:rsidRPr="002B60B4" w:rsidRDefault="006B7874" w:rsidP="006B7874">
      <w:pPr>
        <w:pStyle w:val="a3"/>
        <w:rPr>
          <w:rFonts w:ascii="Times New Roman" w:hAnsi="Times New Roman" w:cs="Times New Roman"/>
          <w:sz w:val="24"/>
          <w:szCs w:val="24"/>
        </w:rPr>
      </w:pPr>
      <w:r w:rsidRPr="002B60B4">
        <w:rPr>
          <w:rStyle w:val="a5"/>
          <w:rFonts w:ascii="Times New Roman" w:hAnsi="Times New Roman" w:cs="Times New Roman"/>
          <w:sz w:val="24"/>
          <w:szCs w:val="24"/>
        </w:rPr>
        <w:footnoteRef/>
      </w:r>
      <w:r w:rsidRPr="002B60B4">
        <w:rPr>
          <w:rFonts w:ascii="Times New Roman" w:hAnsi="Times New Roman" w:cs="Times New Roman"/>
          <w:sz w:val="24"/>
          <w:szCs w:val="24"/>
        </w:rPr>
        <w:t xml:space="preserve"> Кривенко М. Художник Григорій Гавриленко // Інший Київ. 2018. </w:t>
      </w:r>
    </w:p>
    <w:p w:rsidR="006B7874" w:rsidRPr="002B60B4" w:rsidRDefault="006B7874" w:rsidP="006B7874">
      <w:pPr>
        <w:pStyle w:val="a3"/>
        <w:rPr>
          <w:rFonts w:ascii="Times New Roman" w:hAnsi="Times New Roman" w:cs="Times New Roman"/>
          <w:sz w:val="24"/>
          <w:szCs w:val="24"/>
        </w:rPr>
      </w:pPr>
      <w:r w:rsidRPr="002B60B4">
        <w:rPr>
          <w:rFonts w:ascii="Times New Roman" w:hAnsi="Times New Roman" w:cs="Times New Roman"/>
          <w:sz w:val="24"/>
          <w:szCs w:val="24"/>
        </w:rPr>
        <w:t xml:space="preserve">Режим доступу: </w:t>
      </w:r>
      <w:hyperlink r:id="rId1" w:history="1">
        <w:r w:rsidRPr="002B60B4">
          <w:rPr>
            <w:rStyle w:val="a6"/>
            <w:rFonts w:ascii="Times New Roman" w:hAnsi="Times New Roman" w:cs="Times New Roman"/>
            <w:sz w:val="24"/>
            <w:szCs w:val="24"/>
          </w:rPr>
          <w:t>https://inkyiv.com.ua/2018/08/khudozhnik-grigoriy-gavrilenko/</w:t>
        </w:r>
      </w:hyperlink>
      <w:r w:rsidRPr="002B60B4">
        <w:rPr>
          <w:rFonts w:ascii="Times New Roman" w:hAnsi="Times New Roman" w:cs="Times New Roman"/>
          <w:sz w:val="24"/>
          <w:szCs w:val="24"/>
        </w:rPr>
        <w:t xml:space="preserve"> </w:t>
      </w:r>
    </w:p>
  </w:footnote>
  <w:footnote w:id="2">
    <w:p w:rsidR="006B7874" w:rsidRDefault="006B7874" w:rsidP="006B7874">
      <w:pPr>
        <w:pStyle w:val="a3"/>
      </w:pPr>
      <w:r w:rsidRPr="002B60B4">
        <w:rPr>
          <w:rStyle w:val="a5"/>
          <w:rFonts w:ascii="Times New Roman" w:hAnsi="Times New Roman" w:cs="Times New Roman"/>
          <w:sz w:val="24"/>
          <w:szCs w:val="24"/>
        </w:rPr>
        <w:footnoteRef/>
      </w:r>
      <w:r w:rsidRPr="002B60B4">
        <w:rPr>
          <w:rFonts w:ascii="Times New Roman" w:hAnsi="Times New Roman" w:cs="Times New Roman"/>
          <w:sz w:val="24"/>
          <w:szCs w:val="24"/>
        </w:rPr>
        <w:t xml:space="preserve"> </w:t>
      </w:r>
      <w:hyperlink r:id="rId2" w:history="1">
        <w:r w:rsidRPr="002B60B4">
          <w:rPr>
            <w:rStyle w:val="a6"/>
            <w:rFonts w:ascii="Times New Roman" w:hAnsi="Times New Roman" w:cs="Times New Roman"/>
            <w:color w:val="auto"/>
            <w:sz w:val="24"/>
            <w:szCs w:val="24"/>
            <w:u w:val="none"/>
          </w:rPr>
          <w:t>там</w:t>
        </w:r>
      </w:hyperlink>
      <w:r w:rsidRPr="002B60B4">
        <w:rPr>
          <w:rFonts w:ascii="Times New Roman" w:hAnsi="Times New Roman" w:cs="Times New Roman"/>
          <w:sz w:val="24"/>
          <w:szCs w:val="24"/>
        </w:rPr>
        <w:t xml:space="preserve"> само</w:t>
      </w:r>
      <w:r w:rsidRPr="002B60B4">
        <w:t xml:space="preserve"> </w:t>
      </w:r>
    </w:p>
  </w:footnote>
  <w:footnote w:id="3">
    <w:p w:rsidR="006B7874" w:rsidRPr="008103AA" w:rsidRDefault="006B7874" w:rsidP="006B7874">
      <w:pPr>
        <w:pStyle w:val="a3"/>
        <w:rPr>
          <w:rFonts w:ascii="Times New Roman" w:hAnsi="Times New Roman" w:cs="Times New Roman"/>
          <w:sz w:val="24"/>
          <w:szCs w:val="24"/>
        </w:rPr>
      </w:pPr>
      <w:r w:rsidRPr="008103AA">
        <w:rPr>
          <w:rStyle w:val="a5"/>
          <w:rFonts w:ascii="Times New Roman" w:hAnsi="Times New Roman" w:cs="Times New Roman"/>
          <w:sz w:val="24"/>
          <w:szCs w:val="24"/>
        </w:rPr>
        <w:footnoteRef/>
      </w:r>
      <w:r w:rsidRPr="008103AA">
        <w:rPr>
          <w:rFonts w:ascii="Times New Roman" w:hAnsi="Times New Roman" w:cs="Times New Roman"/>
          <w:sz w:val="24"/>
          <w:szCs w:val="24"/>
        </w:rPr>
        <w:t xml:space="preserve"> </w:t>
      </w:r>
      <w:hyperlink r:id="rId3" w:history="1">
        <w:r w:rsidRPr="008103AA">
          <w:rPr>
            <w:rStyle w:val="a6"/>
            <w:rFonts w:ascii="Times New Roman" w:hAnsi="Times New Roman" w:cs="Times New Roman"/>
            <w:sz w:val="24"/>
            <w:szCs w:val="24"/>
          </w:rPr>
          <w:t>http://www.archive-uu.com/ua/profiles/grigorij-gavrilenko?fbclid=IwAR2UT78QbBBb2fu662Q_ppyern-LADXubM6PRHkolhZxxk_I-8n3KctYgAM</w:t>
        </w:r>
      </w:hyperlink>
      <w:r w:rsidRPr="008103AA">
        <w:rPr>
          <w:rFonts w:ascii="Times New Roman" w:hAnsi="Times New Roman" w:cs="Times New Roman"/>
          <w:sz w:val="24"/>
          <w:szCs w:val="24"/>
        </w:rPr>
        <w:t xml:space="preserve"> </w:t>
      </w:r>
    </w:p>
  </w:footnote>
  <w:footnote w:id="4">
    <w:p w:rsidR="006B7874" w:rsidRDefault="006B7874" w:rsidP="006B7874">
      <w:pPr>
        <w:pStyle w:val="a3"/>
      </w:pPr>
      <w:r w:rsidRPr="008103AA">
        <w:rPr>
          <w:rStyle w:val="a5"/>
          <w:rFonts w:ascii="Times New Roman" w:hAnsi="Times New Roman" w:cs="Times New Roman"/>
          <w:sz w:val="24"/>
          <w:szCs w:val="24"/>
        </w:rPr>
        <w:footnoteRef/>
      </w:r>
      <w:r w:rsidRPr="008103AA">
        <w:rPr>
          <w:rFonts w:ascii="Times New Roman" w:hAnsi="Times New Roman" w:cs="Times New Roman"/>
          <w:sz w:val="24"/>
          <w:szCs w:val="24"/>
        </w:rPr>
        <w:t xml:space="preserve"> Розмова з сучасником Г. Гавриленка художником Перевальським В. Є.</w:t>
      </w:r>
    </w:p>
  </w:footnote>
  <w:footnote w:id="5">
    <w:p w:rsidR="006B7874" w:rsidRPr="002B60B4" w:rsidRDefault="006B7874" w:rsidP="006B7874">
      <w:pPr>
        <w:pStyle w:val="a3"/>
        <w:rPr>
          <w:rFonts w:ascii="Times New Roman" w:hAnsi="Times New Roman" w:cs="Times New Roman"/>
          <w:sz w:val="24"/>
          <w:szCs w:val="24"/>
        </w:rPr>
      </w:pPr>
      <w:r w:rsidRPr="002B60B4">
        <w:rPr>
          <w:rStyle w:val="a5"/>
          <w:rFonts w:ascii="Times New Roman" w:hAnsi="Times New Roman" w:cs="Times New Roman"/>
          <w:sz w:val="24"/>
          <w:szCs w:val="24"/>
        </w:rPr>
        <w:footnoteRef/>
      </w:r>
      <w:r w:rsidRPr="002B60B4">
        <w:rPr>
          <w:rFonts w:ascii="Times New Roman" w:hAnsi="Times New Roman" w:cs="Times New Roman"/>
          <w:sz w:val="24"/>
          <w:szCs w:val="24"/>
        </w:rPr>
        <w:t xml:space="preserve"> Століття нонконформізму в українському візуальному мистецтві: Монографія / Ін-т проблем сучасного</w:t>
      </w:r>
    </w:p>
    <w:p w:rsidR="006B7874" w:rsidRPr="002B60B4" w:rsidRDefault="006B7874" w:rsidP="006B7874">
      <w:pPr>
        <w:pStyle w:val="a3"/>
        <w:rPr>
          <w:rFonts w:ascii="Times New Roman" w:hAnsi="Times New Roman" w:cs="Times New Roman"/>
          <w:sz w:val="24"/>
          <w:szCs w:val="24"/>
        </w:rPr>
      </w:pPr>
      <w:r w:rsidRPr="002B60B4">
        <w:rPr>
          <w:rFonts w:ascii="Times New Roman" w:hAnsi="Times New Roman" w:cs="Times New Roman"/>
          <w:sz w:val="24"/>
          <w:szCs w:val="24"/>
        </w:rPr>
        <w:t>мистецтва НАМ України. — Київ: Видавництво Фенікс, 2017. — 480 с.: іл.</w:t>
      </w:r>
    </w:p>
  </w:footnote>
  <w:footnote w:id="6">
    <w:p w:rsidR="006B7874" w:rsidRPr="001A6390" w:rsidRDefault="006B7874" w:rsidP="006B7874">
      <w:pPr>
        <w:pStyle w:val="a3"/>
        <w:rPr>
          <w:rFonts w:ascii="Times New Roman" w:hAnsi="Times New Roman" w:cs="Times New Roman"/>
          <w:sz w:val="24"/>
          <w:szCs w:val="24"/>
        </w:rPr>
      </w:pPr>
      <w:r w:rsidRPr="001A6390">
        <w:rPr>
          <w:rStyle w:val="a5"/>
          <w:rFonts w:ascii="Times New Roman" w:hAnsi="Times New Roman" w:cs="Times New Roman"/>
          <w:sz w:val="24"/>
          <w:szCs w:val="24"/>
        </w:rPr>
        <w:footnoteRef/>
      </w:r>
      <w:r w:rsidRPr="001A6390">
        <w:rPr>
          <w:rFonts w:ascii="Times New Roman" w:hAnsi="Times New Roman" w:cs="Times New Roman"/>
          <w:sz w:val="24"/>
          <w:szCs w:val="24"/>
        </w:rPr>
        <w:t xml:space="preserve"> </w:t>
      </w:r>
      <w:hyperlink r:id="rId4" w:history="1">
        <w:r w:rsidRPr="001A6390">
          <w:rPr>
            <w:rStyle w:val="a6"/>
            <w:rFonts w:ascii="Times New Roman" w:hAnsi="Times New Roman" w:cs="Times New Roman"/>
            <w:sz w:val="24"/>
            <w:szCs w:val="24"/>
          </w:rPr>
          <w:t>http://www.archive-uu.com/ua/profiles/grigorij-gavrilenko?fbclid=IwAR2UT78QbBBb2fu662Q_ppyern-LADXubM6PRHkolhZxxk_I-8n3KctYgAM</w:t>
        </w:r>
      </w:hyperlink>
      <w:r w:rsidRPr="001A6390">
        <w:rPr>
          <w:rFonts w:ascii="Times New Roman" w:hAnsi="Times New Roman" w:cs="Times New Roman"/>
          <w:sz w:val="24"/>
          <w:szCs w:val="24"/>
        </w:rPr>
        <w:t xml:space="preserve"> </w:t>
      </w:r>
    </w:p>
  </w:footnote>
  <w:footnote w:id="7">
    <w:p w:rsidR="006B7874" w:rsidRDefault="006B7874" w:rsidP="006B7874">
      <w:pPr>
        <w:pStyle w:val="a3"/>
      </w:pPr>
      <w:r w:rsidRPr="001A6390">
        <w:rPr>
          <w:rStyle w:val="a5"/>
          <w:rFonts w:ascii="Times New Roman" w:hAnsi="Times New Roman" w:cs="Times New Roman"/>
          <w:sz w:val="24"/>
          <w:szCs w:val="24"/>
        </w:rPr>
        <w:footnoteRef/>
      </w:r>
      <w:r w:rsidRPr="001A6390">
        <w:rPr>
          <w:rFonts w:ascii="Times New Roman" w:hAnsi="Times New Roman" w:cs="Times New Roman"/>
          <w:sz w:val="24"/>
          <w:szCs w:val="24"/>
        </w:rPr>
        <w:t xml:space="preserve"> Розмова з сучасником Г. Гавриленка художником Перевальським В. Є.</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705E1"/>
    <w:multiLevelType w:val="hybridMultilevel"/>
    <w:tmpl w:val="7BD06178"/>
    <w:lvl w:ilvl="0" w:tplc="AB40513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0EA"/>
    <w:rsid w:val="002956C6"/>
    <w:rsid w:val="00345C4B"/>
    <w:rsid w:val="00592346"/>
    <w:rsid w:val="006B7874"/>
    <w:rsid w:val="00AD5F54"/>
    <w:rsid w:val="00D111C9"/>
    <w:rsid w:val="00E065A8"/>
    <w:rsid w:val="00FB54C8"/>
    <w:rsid w:val="00FE3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B7874"/>
    <w:pPr>
      <w:spacing w:after="0" w:line="240" w:lineRule="auto"/>
    </w:pPr>
    <w:rPr>
      <w:sz w:val="20"/>
      <w:szCs w:val="20"/>
      <w:lang w:val="uk-UA"/>
    </w:rPr>
  </w:style>
  <w:style w:type="character" w:customStyle="1" w:styleId="a4">
    <w:name w:val="Текст сноски Знак"/>
    <w:basedOn w:val="a0"/>
    <w:link w:val="a3"/>
    <w:uiPriority w:val="99"/>
    <w:semiHidden/>
    <w:rsid w:val="006B7874"/>
    <w:rPr>
      <w:sz w:val="20"/>
      <w:szCs w:val="20"/>
      <w:lang w:val="uk-UA"/>
    </w:rPr>
  </w:style>
  <w:style w:type="character" w:styleId="a5">
    <w:name w:val="footnote reference"/>
    <w:basedOn w:val="a0"/>
    <w:uiPriority w:val="99"/>
    <w:semiHidden/>
    <w:unhideWhenUsed/>
    <w:rsid w:val="006B7874"/>
    <w:rPr>
      <w:vertAlign w:val="superscript"/>
    </w:rPr>
  </w:style>
  <w:style w:type="character" w:styleId="a6">
    <w:name w:val="Hyperlink"/>
    <w:basedOn w:val="a0"/>
    <w:uiPriority w:val="99"/>
    <w:unhideWhenUsed/>
    <w:rsid w:val="006B78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B7874"/>
    <w:pPr>
      <w:spacing w:after="0" w:line="240" w:lineRule="auto"/>
    </w:pPr>
    <w:rPr>
      <w:sz w:val="20"/>
      <w:szCs w:val="20"/>
      <w:lang w:val="uk-UA"/>
    </w:rPr>
  </w:style>
  <w:style w:type="character" w:customStyle="1" w:styleId="a4">
    <w:name w:val="Текст сноски Знак"/>
    <w:basedOn w:val="a0"/>
    <w:link w:val="a3"/>
    <w:uiPriority w:val="99"/>
    <w:semiHidden/>
    <w:rsid w:val="006B7874"/>
    <w:rPr>
      <w:sz w:val="20"/>
      <w:szCs w:val="20"/>
      <w:lang w:val="uk-UA"/>
    </w:rPr>
  </w:style>
  <w:style w:type="character" w:styleId="a5">
    <w:name w:val="footnote reference"/>
    <w:basedOn w:val="a0"/>
    <w:uiPriority w:val="99"/>
    <w:semiHidden/>
    <w:unhideWhenUsed/>
    <w:rsid w:val="006B7874"/>
    <w:rPr>
      <w:vertAlign w:val="superscript"/>
    </w:rPr>
  </w:style>
  <w:style w:type="character" w:styleId="a6">
    <w:name w:val="Hyperlink"/>
    <w:basedOn w:val="a0"/>
    <w:uiPriority w:val="99"/>
    <w:unhideWhenUsed/>
    <w:rsid w:val="006B78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hyperlink" Target="http://www.archive-uu.com/ua/profiles/grigorij-gavrilenko?fbclid=IwAR2UT78QbBBb2fu662Q_ppyern-LADXubM6PRHkolhZxxk_I-8n3KctYgA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inkyiv.com.ua/2018/08/khudozhnik-grigoriy-%20gavrilenko/" TargetMode="External"/><Relationship Id="rId2" Type="http://schemas.openxmlformats.org/officeDocument/2006/relationships/styles" Target="styles.xml"/><Relationship Id="rId16" Type="http://schemas.openxmlformats.org/officeDocument/2006/relationships/hyperlink" Target="http://uartlib.org/ukrayinski-hudozhniki/gavrylenko-grygorij/?fbclid=IwAR3IuWy043M63xMC7DnF0ubjFNoDdXOGyfAd2ICxuQXWXw3u_2u1Tj2Kxk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_rels/footnotes.xml.rels><?xml version="1.0" encoding="UTF-8" standalone="yes"?>
<Relationships xmlns="http://schemas.openxmlformats.org/package/2006/relationships"><Relationship Id="rId3" Type="http://schemas.openxmlformats.org/officeDocument/2006/relationships/hyperlink" Target="http://www.archive-uu.com/ua/profiles/grigorij-gavrilenko?fbclid=IwAR2UT78QbBBb2fu662Q_ppyern-LADXubM6PRHkolhZxxk_I-8n3KctYgAM" TargetMode="External"/><Relationship Id="rId2" Type="http://schemas.openxmlformats.org/officeDocument/2006/relationships/hyperlink" Target="https://inkyiv.com.ua/2018/08/khudozhnik-grigoriy-gavrilenko/" TargetMode="External"/><Relationship Id="rId1" Type="http://schemas.openxmlformats.org/officeDocument/2006/relationships/hyperlink" Target="https://inkyiv.com.ua/2018/08/khudozhnik-grigoriy-gavrilenko/" TargetMode="External"/><Relationship Id="rId4" Type="http://schemas.openxmlformats.org/officeDocument/2006/relationships/hyperlink" Target="http://www.archive-uu.com/ua/profiles/grigorij-gavrilenko?fbclid=IwAR2UT78QbBBb2fu662Q_ppyern-LADXubM6PRHkolhZxxk_I-8n3KctYg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1443</Words>
  <Characters>8229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KoVaLeK</dc:creator>
  <cp:keywords/>
  <dc:description/>
  <cp:lastModifiedBy>KoVaLeK</cp:lastModifiedBy>
  <cp:revision>5</cp:revision>
  <dcterms:created xsi:type="dcterms:W3CDTF">2020-02-11T12:43:00Z</dcterms:created>
  <dcterms:modified xsi:type="dcterms:W3CDTF">2020-02-17T12:16:00Z</dcterms:modified>
</cp:coreProperties>
</file>