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Переклад науково-популярної статті: Еволюція та генетика скатів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Skates belong to the ancient lineage of cartilaginous fishes. Fossil denticles (tooth-like scales in the skin) resembling those of today's chondrichthyans date at least as far back as the Ordovician, with the oldest unambiguous fossils of cartilaginous fish dating from the middle Devonian. A clade within this diverse family, the Neoselachii, emerged by the Triassic, with the best-understood neoselachian fossils dating from the Jurassic. This clade is represented today by sharks, sawfish, rays and skates.[5]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The body plan of skates is caused by skate-specific genomic rearrangements that have altered the three-dimensional regulatory landscape of genes. These changes arose about 286–221  million years ago when skates diverged from sharks.[Skates belong to the ancient lineage of cartilaginous fishes. Fossil denticles (tooth-like scales in the skin) resembling those of today's chondrichthyans date at least as far back as the Ordovician, with the oldest unambiguous fossils of cartilaginous fish dating from the middle Devonian. A clade within this diverse family, the Neoselachii, emerged by the Triassic, with the best-understood neoselachian fossils dating from the Jurassic. This clade is represented today by sharks, sawfish, rays and skates.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The body plan of skates is caused by skate-specific genomic rearrangements that have altered the three-dimensional regulatory landscape of genes. These changes arose about 286–221  million years ago when skates diverged from sharks.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Italics" w:hAnsi="Open Sans Bold Italics" w:cs="Open Sans Bold Italics" w:eastAsia="Open Sans Bold Italics"/>
          <w:b/>
          <w:bCs/>
          <w:i/>
          <w:iCs/>
          <w:color w:val="000000"/>
          <w:sz w:val="24"/>
          <w:szCs w:val="24"/>
        </w:rPr>
        <w:t xml:space="preserve">Скати — це представники давнього роду хрящових риб. Перші знахідки їхніх викопних дентикул (лусочок, схожих на зуби) сягають часів Ордовицького періоду. Найдавнішим же чітко ідентифікованим решткам хрящових риб — понад 400 мільйонів років (середина Девону). Сьогодні ця родина, відома як неоселяхії, представлена не лише скатами, а й акулами та пилкорилими скатами.
</w:t>
      </w:r>
    </w:p>
    <w:p>
      <w:pPr>
        <w:spacing w:after="120" w:before="120" w:line="336" w:lineRule="auto"/>
        <w:ind w:firstLine="0" w:start="0"/>
        <w:jc w:val="start"/>
      </w:pPr>
      <w:r>
        <w:rPr>
          <w:rFonts w:ascii="Open Sans Bold Italics" w:hAnsi="Open Sans Bold Italics" w:cs="Open Sans Bold Italics" w:eastAsia="Open Sans Bold Italics"/>
          <w:b/>
          <w:bCs/>
          <w:i/>
          <w:iCs/>
          <w:color w:val="000000"/>
          <w:sz w:val="24"/>
          <w:szCs w:val="24"/>
        </w:rPr>
        <w:t xml:space="preserve">Цікаво, що унікальна форма тіла скатів — це результат масштабних геномних перебудов. Близько 220–280 мільйонів років тому, коли скати відокремилися від акул, їхня ДНК зазнала змін, які буквально перекроїли тривимірну структуру регуляції генів. Саме ці еволюційні метаморфози подарували скатам їхній впізнаваний «плаский» вигляд, що відрізняє їх від хижих родичів.
</w:t>
      </w:r>
    </w:p>
    <w:p>
      <w:pPr>
        <w:spacing w:after="120" w:before="120" w:line="336" w:lineRule="auto"/>
        <w:ind w:firstLine="0" w:start="0"/>
        <w:jc w:val="start"/>
      </w:pPr>
      <w:r>
        <w:rPr>
          <w:rFonts w:ascii="Open Sans Bold Italics" w:hAnsi="Open Sans Bold Italics" w:cs="Open Sans Bold Italics" w:eastAsia="Open Sans Bold Italics"/>
          <w:b/>
          <w:bCs/>
          <w:i/>
          <w:iCs/>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Bold">
    <w:panose1 w:val="020B0704020202020204"/>
    <w:charset w:characterSet="1"/>
    <w:embedBold r:id="rId2"/>
  </w:font>
  <w:font w:name="Arimo Bold Italics">
    <w:panose1 w:val="020B0704020202090204"/>
    <w:charset w:characterSet="1"/>
    <w:embedBoldItalic r:id="rId3"/>
  </w:font>
  <w:font w:name="Arimo Italics">
    <w:panose1 w:val="020B0604020202090204"/>
    <w:charset w:characterSet="1"/>
    <w:embedItalic r:id="rId4"/>
  </w:font>
  <w:font w:name="Open Sans Bold">
    <w:panose1 w:val="020B0806030504020204"/>
    <w:charset w:characterSet="1"/>
    <w:embedBold r:id="rId5"/>
  </w:font>
  <w:font w:name="Open Sans Bold Italics">
    <w:panose1 w:val="020B0806030504020204"/>
    <w:charset w:characterSet="1"/>
    <w:embedBoldItalic r:id="rId6"/>
  </w:font>
</w:fonts>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2026-04-25T16:19:02Z</dcterms:created>
  <dc:creator>Apache POI</dc:creator>
  <dc:title>Цікаво, що унікальна форма тіла скатів — це результат масштабних геномних перебудов. Близько 220–280 мільйонів років тому, коли скати відокремилися від акул, їхня ДНК зазнала змін, які буквально перекроїли тривимірну структуру регуляції генів. Саме ці</dc:title>
</cp:coreProperties>
</file>