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A6A" w:rsidRPr="00AA198A" w:rsidRDefault="00FC4A6A" w:rsidP="00FC4A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98A"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</w:p>
    <w:p w:rsidR="00FC4A6A" w:rsidRPr="00AA198A" w:rsidRDefault="00FC4A6A" w:rsidP="00FC4A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98A">
        <w:rPr>
          <w:rFonts w:ascii="Times New Roman" w:hAnsi="Times New Roman" w:cs="Times New Roman"/>
          <w:sz w:val="28"/>
          <w:szCs w:val="28"/>
        </w:rPr>
        <w:t>ДОНЕЦЬКИЙ НАЦІОНАЛЬНИЙ ТЕХНІЧНИЙ УНІВЕРСИТЕТ</w:t>
      </w:r>
    </w:p>
    <w:p w:rsidR="00FC4A6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FC4A6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FC4A6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FC4A6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FC4A6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FC4A6A" w:rsidRPr="00AA198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FC4A6A" w:rsidRPr="00AA198A" w:rsidRDefault="00FC4A6A" w:rsidP="00FC4A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98A">
        <w:rPr>
          <w:rFonts w:ascii="Times New Roman" w:hAnsi="Times New Roman" w:cs="Times New Roman"/>
          <w:sz w:val="28"/>
          <w:szCs w:val="28"/>
        </w:rPr>
        <w:t>ІНДИВІДУАЛЬНА РОБОТА</w:t>
      </w:r>
    </w:p>
    <w:p w:rsidR="00FC4A6A" w:rsidRPr="00AA198A" w:rsidRDefault="00FC4A6A" w:rsidP="00FC4A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98A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AA198A">
        <w:rPr>
          <w:rFonts w:ascii="Times New Roman" w:hAnsi="Times New Roman" w:cs="Times New Roman"/>
          <w:sz w:val="28"/>
          <w:szCs w:val="28"/>
        </w:rPr>
        <w:t>дисциплін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="00441D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хімічна</w:t>
      </w:r>
      <w:proofErr w:type="spellEnd"/>
      <w:r w:rsidR="00441D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</w:p>
    <w:p w:rsidR="00FC4A6A" w:rsidRPr="00AA198A" w:rsidRDefault="00FC4A6A" w:rsidP="00FC4A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98A">
        <w:rPr>
          <w:rFonts w:ascii="Times New Roman" w:hAnsi="Times New Roman" w:cs="Times New Roman"/>
          <w:sz w:val="28"/>
          <w:szCs w:val="28"/>
        </w:rPr>
        <w:t>На тему: “</w:t>
      </w:r>
      <w:proofErr w:type="spellStart"/>
      <w:r w:rsidRPr="00AA198A"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 w:rsidR="00441D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41D15">
        <w:rPr>
          <w:rFonts w:ascii="Times New Roman" w:hAnsi="Times New Roman" w:cs="Times New Roman"/>
          <w:sz w:val="28"/>
          <w:szCs w:val="28"/>
        </w:rPr>
        <w:t>сірчан</w:t>
      </w:r>
      <w:r w:rsidR="00441D15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441D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1D15">
        <w:rPr>
          <w:rFonts w:ascii="Times New Roman" w:hAnsi="Times New Roman" w:cs="Times New Roman"/>
          <w:sz w:val="28"/>
          <w:szCs w:val="28"/>
        </w:rPr>
        <w:t>к</w:t>
      </w:r>
      <w:r w:rsidR="00441D1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41D15">
        <w:rPr>
          <w:rFonts w:ascii="Times New Roman" w:hAnsi="Times New Roman" w:cs="Times New Roman"/>
          <w:sz w:val="28"/>
          <w:szCs w:val="28"/>
        </w:rPr>
        <w:t>слот</w:t>
      </w:r>
      <w:r w:rsidR="00441D1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34B45">
        <w:rPr>
          <w:rFonts w:ascii="Times New Roman" w:hAnsi="Times New Roman" w:cs="Times New Roman"/>
          <w:sz w:val="28"/>
          <w:szCs w:val="28"/>
          <w:lang w:val="uk-UA"/>
        </w:rPr>
        <w:t xml:space="preserve"> із сірководню</w:t>
      </w:r>
      <w:r w:rsidRPr="00AA198A">
        <w:rPr>
          <w:rFonts w:ascii="Times New Roman" w:hAnsi="Times New Roman" w:cs="Times New Roman"/>
          <w:sz w:val="28"/>
          <w:szCs w:val="28"/>
        </w:rPr>
        <w:t>”</w:t>
      </w:r>
    </w:p>
    <w:p w:rsidR="00FC4A6A" w:rsidRPr="00AA198A" w:rsidRDefault="00FC4A6A" w:rsidP="00FC4A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4A6A" w:rsidRPr="00AA198A" w:rsidRDefault="00FC4A6A" w:rsidP="00FC4A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Студентки 4 курсу, гр. ХТз-16</w:t>
      </w:r>
    </w:p>
    <w:p w:rsidR="00FC4A6A" w:rsidRPr="00AA198A" w:rsidRDefault="00FC4A6A" w:rsidP="00FC4A6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Напрям</w:t>
      </w:r>
      <w:proofErr w:type="spellEnd"/>
      <w:r w:rsidR="00441D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41D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</w:t>
      </w:r>
    </w:p>
    <w:p w:rsidR="00FC4A6A" w:rsidRPr="00AA198A" w:rsidRDefault="00FC4A6A" w:rsidP="00FC4A6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Хімічні</w:t>
      </w:r>
      <w:proofErr w:type="spellEnd"/>
      <w:r w:rsidR="00441D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інженерія</w:t>
      </w:r>
      <w:proofErr w:type="spellEnd"/>
    </w:p>
    <w:p w:rsidR="00FC4A6A" w:rsidRPr="00AA198A" w:rsidRDefault="00FC4A6A" w:rsidP="00FC4A6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Спеціальність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FC4A6A" w:rsidRPr="00AA198A" w:rsidRDefault="00FC4A6A" w:rsidP="00FC4A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Д. Д.</w:t>
      </w:r>
    </w:p>
    <w:p w:rsidR="00FC4A6A" w:rsidRPr="00AA198A" w:rsidRDefault="00FC4A6A" w:rsidP="00FC4A6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Крутько І. Г.</w:t>
      </w:r>
    </w:p>
    <w:p w:rsidR="00FC4A6A" w:rsidRPr="00AA198A" w:rsidRDefault="00FC4A6A" w:rsidP="00FC4A6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Національная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шкала_________</w:t>
      </w:r>
    </w:p>
    <w:p w:rsidR="00FC4A6A" w:rsidRPr="00AA198A" w:rsidRDefault="00FC4A6A" w:rsidP="00FC4A6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A198A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441D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198A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A198A">
        <w:rPr>
          <w:rFonts w:ascii="Times New Roman" w:hAnsi="Times New Roman" w:cs="Times New Roman"/>
          <w:sz w:val="28"/>
          <w:szCs w:val="28"/>
        </w:rPr>
        <w:t>______</w:t>
      </w:r>
    </w:p>
    <w:p w:rsidR="00FC4A6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FC4A6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FC4A6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FC4A6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FC4A6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FC4A6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FC4A6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FC4A6A" w:rsidRPr="00AA198A" w:rsidRDefault="00FC4A6A" w:rsidP="00FC4A6A">
      <w:pPr>
        <w:rPr>
          <w:rFonts w:ascii="Times New Roman" w:hAnsi="Times New Roman" w:cs="Times New Roman"/>
          <w:sz w:val="28"/>
          <w:szCs w:val="28"/>
        </w:rPr>
      </w:pPr>
    </w:p>
    <w:p w:rsidR="0001285F" w:rsidRPr="00FC4A6A" w:rsidRDefault="00FC4A6A" w:rsidP="00FC4A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Покровськ - 2020</w:t>
      </w:r>
    </w:p>
    <w:p w:rsidR="00B26590" w:rsidRPr="00B26590" w:rsidRDefault="00B26590" w:rsidP="00B2659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26590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p w:rsidR="00B26590" w:rsidRPr="00B26590" w:rsidRDefault="00B26590" w:rsidP="00B2659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26590">
        <w:rPr>
          <w:rFonts w:ascii="Times New Roman" w:hAnsi="Times New Roman" w:cs="Times New Roman"/>
          <w:sz w:val="28"/>
          <w:szCs w:val="28"/>
          <w:lang w:val="uk-UA"/>
        </w:rPr>
        <w:t>ВСТУП………………………………………………………………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…………..</w:t>
      </w:r>
      <w:r w:rsidRPr="00B26590">
        <w:rPr>
          <w:rFonts w:ascii="Times New Roman" w:hAnsi="Times New Roman" w:cs="Times New Roman"/>
          <w:sz w:val="28"/>
          <w:szCs w:val="28"/>
          <w:lang w:val="uk-UA"/>
        </w:rPr>
        <w:t>…3</w:t>
      </w:r>
    </w:p>
    <w:p w:rsidR="00B26590" w:rsidRPr="00B26590" w:rsidRDefault="00B26590" w:rsidP="00B2659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26590">
        <w:rPr>
          <w:rFonts w:ascii="Times New Roman" w:hAnsi="Times New Roman" w:cs="Times New Roman"/>
          <w:sz w:val="28"/>
          <w:szCs w:val="28"/>
          <w:lang w:val="uk-UA"/>
        </w:rPr>
        <w:t>1. Технологічна схема виробництва сірчаної кислоти із сірководню……………………………………………………………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…………...</w:t>
      </w:r>
      <w:r w:rsidRPr="00B26590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B26590" w:rsidRPr="00B26590" w:rsidRDefault="00B26590" w:rsidP="00B2659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26590">
        <w:rPr>
          <w:rFonts w:ascii="Times New Roman" w:hAnsi="Times New Roman" w:cs="Times New Roman"/>
          <w:sz w:val="28"/>
          <w:szCs w:val="28"/>
          <w:lang w:val="uk-UA"/>
        </w:rPr>
        <w:t>2. Технологічна схема основного реактора…………………………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…………...</w:t>
      </w:r>
      <w:r w:rsidRPr="00B26590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B26590" w:rsidRPr="00B26590" w:rsidRDefault="00B26590" w:rsidP="00B2659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26590">
        <w:rPr>
          <w:rFonts w:ascii="Times New Roman" w:hAnsi="Times New Roman" w:cs="Times New Roman"/>
          <w:sz w:val="28"/>
          <w:szCs w:val="28"/>
          <w:lang w:val="uk-UA"/>
        </w:rPr>
        <w:t>3. Реактор та принцип його роботи………………………………...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</w:t>
      </w:r>
      <w:r w:rsidR="00AC34D9">
        <w:rPr>
          <w:rFonts w:ascii="Times New Roman" w:hAnsi="Times New Roman" w:cs="Times New Roman"/>
          <w:sz w:val="28"/>
          <w:szCs w:val="28"/>
          <w:lang w:val="uk-UA"/>
        </w:rPr>
        <w:t>…8</w:t>
      </w:r>
    </w:p>
    <w:p w:rsidR="00B26590" w:rsidRPr="00B26590" w:rsidRDefault="00B26590" w:rsidP="00B2659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26590">
        <w:rPr>
          <w:rFonts w:ascii="Times New Roman" w:hAnsi="Times New Roman" w:cs="Times New Roman"/>
          <w:sz w:val="28"/>
          <w:szCs w:val="28"/>
          <w:lang w:val="uk-UA"/>
        </w:rPr>
        <w:t>4. Характеристика реактора за ознаками……………………………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………….</w:t>
      </w:r>
      <w:r w:rsidR="00AC34D9">
        <w:rPr>
          <w:rFonts w:ascii="Times New Roman" w:hAnsi="Times New Roman" w:cs="Times New Roman"/>
          <w:sz w:val="28"/>
          <w:szCs w:val="28"/>
          <w:lang w:val="uk-UA"/>
        </w:rPr>
        <w:t>.9</w:t>
      </w:r>
    </w:p>
    <w:p w:rsidR="00B26590" w:rsidRPr="00B26590" w:rsidRDefault="00B26590" w:rsidP="00B2659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26590">
        <w:rPr>
          <w:rFonts w:ascii="Times New Roman" w:hAnsi="Times New Roman" w:cs="Times New Roman"/>
          <w:sz w:val="28"/>
          <w:szCs w:val="28"/>
          <w:lang w:val="uk-UA"/>
        </w:rPr>
        <w:t>ВИСНОВКИ…………………………………………………………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 w:rsidR="00AC34D9">
        <w:rPr>
          <w:rFonts w:ascii="Times New Roman" w:hAnsi="Times New Roman" w:cs="Times New Roman"/>
          <w:sz w:val="28"/>
          <w:szCs w:val="28"/>
          <w:lang w:val="uk-UA"/>
        </w:rPr>
        <w:t>...10</w:t>
      </w:r>
    </w:p>
    <w:p w:rsidR="0001285F" w:rsidRDefault="00B26590" w:rsidP="00B2659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26590"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ЛІТЕРАТУРИ………………………....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</w:t>
      </w:r>
      <w:r w:rsidR="00AC34D9">
        <w:rPr>
          <w:rFonts w:ascii="Times New Roman" w:hAnsi="Times New Roman" w:cs="Times New Roman"/>
          <w:sz w:val="28"/>
          <w:szCs w:val="28"/>
          <w:lang w:val="uk-UA"/>
        </w:rPr>
        <w:t>11</w:t>
      </w:r>
    </w:p>
    <w:p w:rsidR="00653968" w:rsidRPr="006C3D14" w:rsidRDefault="00653968" w:rsidP="0065396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C3D14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01285F" w:rsidRPr="00653968" w:rsidRDefault="0001285F" w:rsidP="0001285F">
      <w:pPr>
        <w:rPr>
          <w:rFonts w:ascii="Times New Roman" w:hAnsi="Times New Roman" w:cs="Times New Roman"/>
          <w:sz w:val="28"/>
          <w:szCs w:val="28"/>
        </w:rPr>
      </w:pPr>
    </w:p>
    <w:p w:rsidR="0001285F" w:rsidRDefault="0001285F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1285F" w:rsidRDefault="0001285F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1285F" w:rsidRDefault="0001285F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34B45" w:rsidRDefault="00E34B4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7D9A" w:rsidRDefault="00137D9A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285F" w:rsidRDefault="0001285F" w:rsidP="0001285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285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01285F" w:rsidRDefault="0001285F" w:rsidP="007A000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285F">
        <w:rPr>
          <w:rFonts w:ascii="Times New Roman" w:hAnsi="Times New Roman" w:cs="Times New Roman"/>
          <w:sz w:val="28"/>
          <w:szCs w:val="28"/>
          <w:lang w:val="uk-UA"/>
        </w:rPr>
        <w:t>Сірчана кислота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01285F">
        <w:rPr>
          <w:rFonts w:ascii="Times New Roman" w:hAnsi="Times New Roman" w:cs="Times New Roman"/>
          <w:sz w:val="28"/>
          <w:szCs w:val="28"/>
          <w:lang w:val="uk-UA"/>
        </w:rPr>
        <w:t xml:space="preserve"> один з основних багатотоннажних продуктів хімічно</w:t>
      </w:r>
      <w:r w:rsidR="00687354">
        <w:rPr>
          <w:rFonts w:ascii="Times New Roman" w:hAnsi="Times New Roman" w:cs="Times New Roman"/>
          <w:sz w:val="28"/>
          <w:szCs w:val="28"/>
          <w:lang w:val="uk-UA"/>
        </w:rPr>
        <w:t>ї промисловості. Вона</w:t>
      </w:r>
      <w:r w:rsidRPr="0001285F">
        <w:rPr>
          <w:rFonts w:ascii="Times New Roman" w:hAnsi="Times New Roman" w:cs="Times New Roman"/>
          <w:sz w:val="28"/>
          <w:szCs w:val="28"/>
          <w:lang w:val="uk-UA"/>
        </w:rPr>
        <w:t xml:space="preserve"> не димить, не має кольору і запаху, при звичайній температурі знаходиться в рідкому стані, в концентрованому вигляді не кородує чорні метали. Водночас, сірчана кислота належить до сильних </w:t>
      </w:r>
      <w:r w:rsidR="00E34B45" w:rsidRPr="0001285F">
        <w:rPr>
          <w:rFonts w:ascii="Times New Roman" w:hAnsi="Times New Roman" w:cs="Times New Roman"/>
          <w:sz w:val="28"/>
          <w:szCs w:val="28"/>
          <w:lang w:val="uk-UA"/>
        </w:rPr>
        <w:t>мінеральних кислот</w:t>
      </w:r>
      <w:r w:rsidRPr="0001285F">
        <w:rPr>
          <w:rFonts w:ascii="Times New Roman" w:hAnsi="Times New Roman" w:cs="Times New Roman"/>
          <w:sz w:val="28"/>
          <w:szCs w:val="28"/>
          <w:lang w:val="uk-UA"/>
        </w:rPr>
        <w:t>, утворює численні стійкі солі і дешева.</w:t>
      </w:r>
      <w:r w:rsidR="00687354">
        <w:rPr>
          <w:rFonts w:ascii="Times New Roman" w:hAnsi="Times New Roman" w:cs="Times New Roman"/>
          <w:sz w:val="28"/>
          <w:szCs w:val="28"/>
          <w:lang w:val="uk-UA"/>
        </w:rPr>
        <w:t xml:space="preserve"> ЇЇ</w:t>
      </w:r>
      <w:r w:rsidR="00661A9F" w:rsidRPr="00661A9F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застосовують в різних галузях народного господарства, оскільки вона володіє комплексом особливих властивостей, що полегшують її технологічне використання.</w:t>
      </w: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0009" w:rsidRDefault="007A0009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0009" w:rsidRDefault="007A0009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0009" w:rsidRDefault="007A0009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A0009" w:rsidRDefault="007A0009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B6F27" w:rsidRDefault="004B6F27" w:rsidP="004B6F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6F2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</w:t>
      </w:r>
      <w:r w:rsidR="00E34B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Технологічна схема виробництва сірчаної кислоти із сірководню</w:t>
      </w:r>
    </w:p>
    <w:p w:rsidR="007A0009" w:rsidRPr="00E34B45" w:rsidRDefault="007A4405" w:rsidP="00E34B4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4200525" cy="2533650"/>
            <wp:effectExtent l="0" t="0" r="0" b="0"/>
            <wp:docPr id="1" name="Рисунок 1" descr="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8A1" w:rsidRPr="001958A1" w:rsidRDefault="001958A1" w:rsidP="001958A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Технологічна схема виробництва сірчаної кислоти із сірководню: </w:t>
      </w:r>
    </w:p>
    <w:p w:rsidR="00E34B45" w:rsidRDefault="001958A1" w:rsidP="001958A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8A1">
        <w:rPr>
          <w:rFonts w:ascii="Times New Roman" w:hAnsi="Times New Roman" w:cs="Times New Roman"/>
          <w:sz w:val="28"/>
          <w:szCs w:val="28"/>
          <w:lang w:val="uk-UA"/>
        </w:rPr>
        <w:t>I − отримання та очистка сірчистого 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азу; II − окислення сірчистого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газу в сірчаний ангідрид у присутності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каталізатора; III – абсорбція 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сірчаного ангідриду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утворенням сірчаної кислоти;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1 − нагнітач; 2 − піч для спалювання сірководн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ю; 3 − паровий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котел-утилізатор; 4 − контактний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апарат; 5 − башта-конденсатор;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6 − електрофільтр; 7 – зрошува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льний холодильник; 8 – збірник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кислоти; 9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 насос</w:t>
      </w:r>
    </w:p>
    <w:p w:rsidR="001958A1" w:rsidRPr="001958A1" w:rsidRDefault="001958A1" w:rsidP="001958A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8A1">
        <w:rPr>
          <w:rFonts w:ascii="Times New Roman" w:hAnsi="Times New Roman" w:cs="Times New Roman"/>
          <w:sz w:val="28"/>
          <w:szCs w:val="28"/>
          <w:lang w:val="uk-UA"/>
        </w:rPr>
        <w:t>Газоподібний сірководень під тиском надходить у 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 2, де спалюється в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суміші з повітрям, що подається нагнітачем 1. </w:t>
      </w:r>
      <w:r>
        <w:rPr>
          <w:rFonts w:ascii="Times New Roman" w:hAnsi="Times New Roman" w:cs="Times New Roman"/>
          <w:sz w:val="28"/>
          <w:szCs w:val="28"/>
          <w:lang w:val="uk-UA"/>
        </w:rPr>
        <w:t>Піч 2 для спалювання сірковод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ню являє собою сталевий циліндричний котел, в</w:t>
      </w:r>
      <w:r>
        <w:rPr>
          <w:rFonts w:ascii="Times New Roman" w:hAnsi="Times New Roman" w:cs="Times New Roman"/>
          <w:sz w:val="28"/>
          <w:szCs w:val="28"/>
          <w:lang w:val="uk-UA"/>
        </w:rPr>
        <w:t>нутрішні стінки якого обкладе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ні листовим азбестом, а потім футеровані ш</w:t>
      </w:r>
      <w:r w:rsidR="00922555">
        <w:rPr>
          <w:rFonts w:ascii="Times New Roman" w:hAnsi="Times New Roman" w:cs="Times New Roman"/>
          <w:sz w:val="28"/>
          <w:szCs w:val="28"/>
          <w:lang w:val="uk-UA"/>
        </w:rPr>
        <w:t>амотною цеглою. Футерівка виклю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чає проникнення реакційних газів до стінок печі </w:t>
      </w:r>
      <w:r>
        <w:rPr>
          <w:rFonts w:ascii="Times New Roman" w:hAnsi="Times New Roman" w:cs="Times New Roman"/>
          <w:sz w:val="28"/>
          <w:szCs w:val="28"/>
          <w:lang w:val="uk-UA"/>
        </w:rPr>
        <w:t>і знижує втрати тепла в навко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лишнє середовище. Оскільки гази, що виходять з печі,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ають високу температуру (близько 1000 </w:t>
      </w:r>
      <w:r w:rsidR="00840EC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840EC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), їхнє тепло в </w:t>
      </w:r>
      <w:proofErr w:type="spellStart"/>
      <w:r w:rsidRPr="001958A1">
        <w:rPr>
          <w:rFonts w:ascii="Times New Roman" w:hAnsi="Times New Roman" w:cs="Times New Roman"/>
          <w:sz w:val="28"/>
          <w:szCs w:val="28"/>
          <w:lang w:val="uk-UA"/>
        </w:rPr>
        <w:t>котлі</w:t>
      </w:r>
      <w:proofErr w:type="spellEnd"/>
      <w:r w:rsidRPr="001958A1">
        <w:rPr>
          <w:rFonts w:ascii="Times New Roman" w:hAnsi="Times New Roman" w:cs="Times New Roman"/>
          <w:sz w:val="28"/>
          <w:szCs w:val="28"/>
          <w:lang w:val="uk-UA"/>
        </w:rPr>
        <w:t>-утил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ізаторі 3 використовується для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отримання товарної пари високого тиску (близ</w:t>
      </w:r>
      <w:r>
        <w:rPr>
          <w:rFonts w:ascii="Times New Roman" w:hAnsi="Times New Roman" w:cs="Times New Roman"/>
          <w:sz w:val="28"/>
          <w:szCs w:val="28"/>
          <w:lang w:val="uk-UA"/>
        </w:rPr>
        <w:t>ько 4 МПа). Пара є цінним про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дуктом і її реалізація дозволяє знизити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обівартість цільового продукту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−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сірча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ної кислоти. </w:t>
      </w:r>
    </w:p>
    <w:p w:rsidR="001958A1" w:rsidRPr="001958A1" w:rsidRDefault="001958A1" w:rsidP="001958A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8A1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холоджений до температури 450</w:t>
      </w:r>
      <w:r w:rsidR="00840E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EC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С газ надходить у поличний контакт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ний апарат із проміжним теплообміном 4, зава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нтажений ванадієвою контактною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масою. Стінки контактного апарата і решітки для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контактної маси виготовлені зі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сталі, внутрішні стінки апарата футеровані ки</w:t>
      </w:r>
      <w:r>
        <w:rPr>
          <w:rFonts w:ascii="Times New Roman" w:hAnsi="Times New Roman" w:cs="Times New Roman"/>
          <w:sz w:val="28"/>
          <w:szCs w:val="28"/>
          <w:lang w:val="uk-UA"/>
        </w:rPr>
        <w:t>слототривкою цеглою, що виклю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чає їхнє руйнування сірчаною кислотою,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конденсується при охолодженні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апара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в період зупинок, неминучих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у виробн</w:t>
      </w:r>
      <w:r>
        <w:rPr>
          <w:rFonts w:ascii="Times New Roman" w:hAnsi="Times New Roman" w:cs="Times New Roman"/>
          <w:sz w:val="28"/>
          <w:szCs w:val="28"/>
          <w:lang w:val="uk-UA"/>
        </w:rPr>
        <w:t>ичих умовах. Для зниження тем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ператури газу після проходження контактної 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 його змішують з атмосферним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повітрям. </w:t>
      </w:r>
    </w:p>
    <w:p w:rsidR="001958A1" w:rsidRDefault="001958A1" w:rsidP="001958A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8A1">
        <w:rPr>
          <w:rFonts w:ascii="Times New Roman" w:hAnsi="Times New Roman" w:cs="Times New Roman"/>
          <w:sz w:val="28"/>
          <w:szCs w:val="28"/>
          <w:lang w:val="uk-UA"/>
        </w:rPr>
        <w:lastRenderedPageBreak/>
        <w:t>З контакт</w:t>
      </w:r>
      <w:r w:rsidR="00840EC6">
        <w:rPr>
          <w:rFonts w:ascii="Times New Roman" w:hAnsi="Times New Roman" w:cs="Times New Roman"/>
          <w:sz w:val="28"/>
          <w:szCs w:val="28"/>
          <w:lang w:val="uk-UA"/>
        </w:rPr>
        <w:t>ного апарата газ, що містить SO</w:t>
      </w:r>
      <w:r w:rsidR="00840EC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 і пари води, надходить у башту- конденсатор 5, заповнену кільцевою насадк</w:t>
      </w:r>
      <w:r>
        <w:rPr>
          <w:rFonts w:ascii="Times New Roman" w:hAnsi="Times New Roman" w:cs="Times New Roman"/>
          <w:sz w:val="28"/>
          <w:szCs w:val="28"/>
          <w:lang w:val="uk-UA"/>
        </w:rPr>
        <w:t>ою і зрошувану сірчаною кисло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тою</w:t>
      </w:r>
      <w:r>
        <w:rPr>
          <w:rFonts w:ascii="Times New Roman" w:hAnsi="Times New Roman" w:cs="Times New Roman"/>
          <w:sz w:val="28"/>
          <w:szCs w:val="28"/>
          <w:lang w:val="uk-UA"/>
        </w:rPr>
        <w:t>. Температура кислоти на вході у башту 50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−</w:t>
      </w:r>
      <w:r>
        <w:rPr>
          <w:rFonts w:ascii="Times New Roman" w:hAnsi="Times New Roman" w:cs="Times New Roman"/>
          <w:sz w:val="28"/>
          <w:szCs w:val="28"/>
          <w:lang w:val="uk-UA"/>
        </w:rPr>
        <w:t>60</w:t>
      </w:r>
      <w:r w:rsidR="00840E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EC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С, на виході з башти 80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−</w:t>
      </w:r>
      <w:r>
        <w:rPr>
          <w:rFonts w:ascii="Times New Roman" w:hAnsi="Times New Roman" w:cs="Times New Roman"/>
          <w:sz w:val="28"/>
          <w:szCs w:val="28"/>
          <w:lang w:val="uk-UA"/>
        </w:rPr>
        <w:t>90</w:t>
      </w:r>
      <w:r w:rsidR="00840E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EC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С. При охолодженні сірчаний ангідрид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пари води утворюють пари сір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чаної кислоти, які потім конденсуються частков</w:t>
      </w:r>
      <w:r>
        <w:rPr>
          <w:rFonts w:ascii="Times New Roman" w:hAnsi="Times New Roman" w:cs="Times New Roman"/>
          <w:sz w:val="28"/>
          <w:szCs w:val="28"/>
          <w:lang w:val="uk-UA"/>
        </w:rPr>
        <w:t>о на поверхні кислоти, що зро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шує башту, (близько 65%) і частково в об’ємі з утворенням туману сірчаної к</w:t>
      </w:r>
      <w:r>
        <w:rPr>
          <w:rFonts w:ascii="Times New Roman" w:hAnsi="Times New Roman" w:cs="Times New Roman"/>
          <w:sz w:val="28"/>
          <w:szCs w:val="28"/>
          <w:lang w:val="uk-UA"/>
        </w:rPr>
        <w:t>ис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лоти, що подалі виділяється з газу в електрофіл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ьтрі 6. Збільшення температури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кислоти, що зрошує башту-конденсатор, 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мовлене екзотермічною реакцією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утворення сірчаної кислоти і теплом її конденса</w:t>
      </w:r>
      <w:r>
        <w:rPr>
          <w:rFonts w:ascii="Times New Roman" w:hAnsi="Times New Roman" w:cs="Times New Roman"/>
          <w:sz w:val="28"/>
          <w:szCs w:val="28"/>
          <w:lang w:val="uk-UA"/>
        </w:rPr>
        <w:t>ції. З башти-конденсатора сір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чана кислота через зрошув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альний холодильник 7 надходить у збірник кислоти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8, звідки через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насос 9 частина її виводиться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у вигл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яді цільового продукту, а частина подається на зрошення. </w:t>
      </w:r>
    </w:p>
    <w:p w:rsidR="001958A1" w:rsidRPr="001958A1" w:rsidRDefault="001958A1" w:rsidP="001958A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Електрофільтр 6 складається з великого числа циліндричних труб, у центрі яких розташовані </w:t>
      </w:r>
      <w:proofErr w:type="spellStart"/>
      <w:r w:rsidRPr="001958A1">
        <w:rPr>
          <w:rFonts w:ascii="Times New Roman" w:hAnsi="Times New Roman" w:cs="Times New Roman"/>
          <w:sz w:val="28"/>
          <w:szCs w:val="28"/>
          <w:lang w:val="uk-UA"/>
        </w:rPr>
        <w:t>коронуючі</w:t>
      </w:r>
      <w:proofErr w:type="spellEnd"/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 електроди</w:t>
      </w:r>
      <w:r>
        <w:rPr>
          <w:rFonts w:ascii="Times New Roman" w:hAnsi="Times New Roman" w:cs="Times New Roman"/>
          <w:sz w:val="28"/>
          <w:szCs w:val="28"/>
          <w:lang w:val="uk-UA"/>
        </w:rPr>
        <w:t>. Гази, що очищаються, пропус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каються через неоднорідне електричне поле,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утворюється між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коронуючими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електродами і стінками труб (останні служать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осаджуючими електродами). При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пропущенні струму навколо </w:t>
      </w:r>
      <w:proofErr w:type="spellStart"/>
      <w:r w:rsidRPr="001958A1">
        <w:rPr>
          <w:rFonts w:ascii="Times New Roman" w:hAnsi="Times New Roman" w:cs="Times New Roman"/>
          <w:sz w:val="28"/>
          <w:szCs w:val="28"/>
          <w:lang w:val="uk-UA"/>
        </w:rPr>
        <w:t>коронуючих</w:t>
      </w:r>
      <w:proofErr w:type="spellEnd"/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 електр</w:t>
      </w:r>
      <w:r>
        <w:rPr>
          <w:rFonts w:ascii="Times New Roman" w:hAnsi="Times New Roman" w:cs="Times New Roman"/>
          <w:sz w:val="28"/>
          <w:szCs w:val="28"/>
          <w:lang w:val="uk-UA"/>
        </w:rPr>
        <w:t>одів утворюється область іоні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зованого газу. Зважені в газі краплі сірчаної кисло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 (краплі туману), здобуваючи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в електричному полі уніполярний електричний заряд, рухаються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осаджуючих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електродів і конденсуються на них. Стікаюча з елект</w:t>
      </w:r>
      <w:r>
        <w:rPr>
          <w:rFonts w:ascii="Times New Roman" w:hAnsi="Times New Roman" w:cs="Times New Roman"/>
          <w:sz w:val="28"/>
          <w:szCs w:val="28"/>
          <w:lang w:val="uk-UA"/>
        </w:rPr>
        <w:t>родів сірчана кислота на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правляється в збірник 8. Звільнений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туману сірчаної кислоти газ з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електрофільтру викидається в атмосферу. </w:t>
      </w:r>
    </w:p>
    <w:p w:rsidR="001958A1" w:rsidRPr="001958A1" w:rsidRDefault="001958A1" w:rsidP="001958A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8A1">
        <w:rPr>
          <w:rFonts w:ascii="Times New Roman" w:hAnsi="Times New Roman" w:cs="Times New Roman"/>
          <w:sz w:val="28"/>
          <w:szCs w:val="28"/>
          <w:lang w:val="uk-UA"/>
        </w:rPr>
        <w:t>Електрофільтр має істотні переваги пере</w:t>
      </w:r>
      <w:r>
        <w:rPr>
          <w:rFonts w:ascii="Times New Roman" w:hAnsi="Times New Roman" w:cs="Times New Roman"/>
          <w:sz w:val="28"/>
          <w:szCs w:val="28"/>
          <w:lang w:val="uk-UA"/>
        </w:rPr>
        <w:t>д іншими апаратами, застосову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ваними для виділення аерозолів узагалі, і туману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зокрема (циклони, відцентрові осаджувачі, волокнисті фільтри 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й ін.). Він має м</w:t>
      </w:r>
      <w:r>
        <w:rPr>
          <w:rFonts w:ascii="Times New Roman" w:hAnsi="Times New Roman" w:cs="Times New Roman"/>
          <w:sz w:val="28"/>
          <w:szCs w:val="28"/>
          <w:lang w:val="uk-UA"/>
        </w:rPr>
        <w:t>алий гідравлічний опір, забез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печує високий ступінь очищення газів від зваже</w:t>
      </w:r>
      <w:r>
        <w:rPr>
          <w:rFonts w:ascii="Times New Roman" w:hAnsi="Times New Roman" w:cs="Times New Roman"/>
          <w:sz w:val="28"/>
          <w:szCs w:val="28"/>
          <w:lang w:val="uk-UA"/>
        </w:rPr>
        <w:t>них, навіть дуже дрібних, час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ток, що особливо важливо з погляду охорони навколишнього середо</w:t>
      </w:r>
      <w:r>
        <w:rPr>
          <w:rFonts w:ascii="Times New Roman" w:hAnsi="Times New Roman" w:cs="Times New Roman"/>
          <w:sz w:val="28"/>
          <w:szCs w:val="28"/>
          <w:lang w:val="uk-UA"/>
        </w:rPr>
        <w:t>вища. Піс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ля електрофільтру газ виво</w:t>
      </w:r>
      <w:r>
        <w:rPr>
          <w:rFonts w:ascii="Times New Roman" w:hAnsi="Times New Roman" w:cs="Times New Roman"/>
          <w:sz w:val="28"/>
          <w:szCs w:val="28"/>
          <w:lang w:val="uk-UA"/>
        </w:rPr>
        <w:t>диться в атмосферу, тому вміст у ньому навіть неве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 xml:space="preserve">ликої кількості сірчаної кислоти призводить </w:t>
      </w:r>
      <w:r>
        <w:rPr>
          <w:rFonts w:ascii="Times New Roman" w:hAnsi="Times New Roman" w:cs="Times New Roman"/>
          <w:sz w:val="28"/>
          <w:szCs w:val="28"/>
          <w:lang w:val="uk-UA"/>
        </w:rPr>
        <w:t>до забруднення атмосфери і ви</w:t>
      </w:r>
      <w:r w:rsidRPr="001958A1">
        <w:rPr>
          <w:rFonts w:ascii="Times New Roman" w:hAnsi="Times New Roman" w:cs="Times New Roman"/>
          <w:sz w:val="28"/>
          <w:szCs w:val="28"/>
          <w:lang w:val="uk-UA"/>
        </w:rPr>
        <w:t>кликає руйнування на території, що прилягає до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6273" w:rsidRDefault="00256273" w:rsidP="004B6F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6273" w:rsidRDefault="00256273" w:rsidP="004B6F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6273" w:rsidRDefault="00256273" w:rsidP="004B6F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6273" w:rsidRDefault="00256273" w:rsidP="004B6F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6273" w:rsidRDefault="00256273" w:rsidP="004B6F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6273" w:rsidRDefault="00256273" w:rsidP="004B6F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6F27" w:rsidRDefault="004B6F27" w:rsidP="004B6F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6F2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</w:t>
      </w:r>
      <w:r w:rsidR="00824B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Технологічна схема основного реактора</w:t>
      </w:r>
    </w:p>
    <w:p w:rsidR="001958A1" w:rsidRDefault="001958A1" w:rsidP="001958A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958A1">
        <w:rPr>
          <w:rFonts w:ascii="Times New Roman" w:hAnsi="Times New Roman" w:cs="Times New Roman"/>
          <w:sz w:val="28"/>
          <w:szCs w:val="28"/>
          <w:lang w:val="uk-UA"/>
        </w:rPr>
        <w:t>Спалювання сірководню подібно спалюванню газоподібного палива. Як реактора доцільно застосовувати парові котли, обладнані пальниками, через які надходить сірководень і повітря.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нашому випадку реактором в</w:t>
      </w:r>
      <w:r w:rsidR="00DF00CA">
        <w:rPr>
          <w:rFonts w:ascii="Times New Roman" w:hAnsi="Times New Roman" w:cs="Times New Roman"/>
          <w:sz w:val="28"/>
          <w:szCs w:val="28"/>
          <w:lang w:val="uk-UA"/>
        </w:rPr>
        <w:t>иступає паровий піч для спалювання сірководню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56273" w:rsidRDefault="00256273" w:rsidP="001958A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73244B0">
            <wp:extent cx="3724275" cy="22486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337" cy="2258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00CA" w:rsidRDefault="00DF00CA" w:rsidP="00DF00C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схемі реактор знаходиться під номером 2</w:t>
      </w:r>
      <w:r w:rsidR="002562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7288" w:rsidRDefault="00BE7288" w:rsidP="00BE728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E7288">
        <w:rPr>
          <w:rFonts w:ascii="Times New Roman" w:hAnsi="Times New Roman" w:cs="Times New Roman"/>
          <w:sz w:val="28"/>
          <w:szCs w:val="28"/>
          <w:lang w:val="uk-UA"/>
        </w:rPr>
        <w:t xml:space="preserve">Реактор ідеального витіснення являє собою довгий канал, через який реакційна суміш рухається в поршневому режимі. Кожен елемент потоку, умовно виділений двома </w:t>
      </w:r>
      <w:proofErr w:type="spellStart"/>
      <w:r w:rsidRPr="00BE7288">
        <w:rPr>
          <w:rFonts w:ascii="Times New Roman" w:hAnsi="Times New Roman" w:cs="Times New Roman"/>
          <w:sz w:val="28"/>
          <w:szCs w:val="28"/>
          <w:lang w:val="uk-UA"/>
        </w:rPr>
        <w:t>площинами</w:t>
      </w:r>
      <w:proofErr w:type="spellEnd"/>
      <w:r w:rsidRPr="00BE7288">
        <w:rPr>
          <w:rFonts w:ascii="Times New Roman" w:hAnsi="Times New Roman" w:cs="Times New Roman"/>
          <w:sz w:val="28"/>
          <w:szCs w:val="28"/>
          <w:lang w:val="uk-UA"/>
        </w:rPr>
        <w:t>, перпендикулярними осі каналу, рухається через нього як твердий поршень, витісняючи попередні елементи потоку і не перемішуючись ні з попередніми, ні з наступними за ним елементами.</w:t>
      </w:r>
    </w:p>
    <w:p w:rsidR="00BE7288" w:rsidRDefault="00BE7288" w:rsidP="00AC34D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E7288">
        <w:rPr>
          <w:rFonts w:ascii="Times New Roman" w:hAnsi="Times New Roman" w:cs="Times New Roman"/>
          <w:sz w:val="28"/>
          <w:szCs w:val="28"/>
          <w:lang w:val="uk-UA"/>
        </w:rPr>
        <w:t>При проведенні хімічної реакції, наприклад, реакції, в якій беруть участь два або більше реагентів, перемішування учасників реакції є необхідною умовою її здійснення. Якщо в реакторі ідеального змішування перемішування носить глобальний характер і за рахунок нього параметри процесу повністю вирівнюються за обсягом апарату, то в реакторі ідеального витіснення перемішування є локальним: воно відбувається в кожному елементі потоку,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7288">
        <w:rPr>
          <w:rFonts w:ascii="Times New Roman" w:hAnsi="Times New Roman" w:cs="Times New Roman"/>
          <w:sz w:val="28"/>
          <w:szCs w:val="28"/>
          <w:lang w:val="uk-UA"/>
        </w:rPr>
        <w:t xml:space="preserve">між сусідніми по осі реактора елементами перемішування немає. Для реактора ідеального витіснення приймають такі припущення: 1) рухомий потік має плоский профіль лінійних швидкостей; 2) відсутня обумовлене будь-якими причинами перемішування в напрямку осі потоку; 3) в кожному окремо взятому перетині, перпендикулярному осі потоку, параметри процесу повністю вирівняні. У реальних реакторах при русі потоку, що характеризується високими числами </w:t>
      </w:r>
      <w:proofErr w:type="spellStart"/>
      <w:r w:rsidRPr="00BE7288">
        <w:rPr>
          <w:rFonts w:ascii="Times New Roman" w:hAnsi="Times New Roman" w:cs="Times New Roman"/>
          <w:sz w:val="28"/>
          <w:szCs w:val="28"/>
          <w:lang w:val="uk-UA"/>
        </w:rPr>
        <w:t>Рейнольдса</w:t>
      </w:r>
      <w:proofErr w:type="spellEnd"/>
      <w:r w:rsidRPr="00BE7288">
        <w:rPr>
          <w:rFonts w:ascii="Times New Roman" w:hAnsi="Times New Roman" w:cs="Times New Roman"/>
          <w:sz w:val="28"/>
          <w:szCs w:val="28"/>
          <w:lang w:val="uk-UA"/>
        </w:rPr>
        <w:t>, під стінами каналу існує так званий прикордонний шар, в якому градієнт лінійної швидкості дуже великий. На малюнку показані профілі швидкостей, характерні для ламінарного,</w:t>
      </w:r>
      <w:r w:rsidR="00AC3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34D9" w:rsidRPr="00AC34D9">
        <w:rPr>
          <w:rFonts w:ascii="Times New Roman" w:hAnsi="Times New Roman" w:cs="Times New Roman"/>
          <w:sz w:val="28"/>
          <w:szCs w:val="28"/>
          <w:lang w:val="uk-UA"/>
        </w:rPr>
        <w:t xml:space="preserve">розвиненого турбулентного і ідеального поршневого потоків. Як видно з малюнка, максимально наблизитися до ідеального витіснення </w:t>
      </w:r>
      <w:r w:rsidR="00AC34D9" w:rsidRPr="00AC34D9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можна лише в розвиненому турбулентному режимі. Турбулентний потік характеризується наявністю нерегулярних пульсацій, що носять хаотичний характер, в результаті чого деякі частинки потоку можуть випереджати основний потік або відставати від нього, т. Е. Відбудеться часткове перемішування в осьовому напрямку. Абсолютні значення таких переміщень будуть невеликі в порівнянні з основним осьовим переміщенням потоку і при великих</w:t>
      </w:r>
      <w:r w:rsidR="00AC3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34D9" w:rsidRPr="00AC34D9">
        <w:rPr>
          <w:rFonts w:ascii="Times New Roman" w:hAnsi="Times New Roman" w:cs="Times New Roman"/>
          <w:sz w:val="28"/>
          <w:szCs w:val="28"/>
          <w:lang w:val="uk-UA"/>
        </w:rPr>
        <w:t>лінійних швидкостях ними можна знехтувати. У той же час турбулентні пульсації в радіальному напрямку сприятимуть локальному перемішування реагентів і виконанню третього допущення.</w:t>
      </w:r>
    </w:p>
    <w:p w:rsidR="00BE7288" w:rsidRDefault="00BE7288" w:rsidP="00BE7288">
      <w:pPr>
        <w:rPr>
          <w:rFonts w:ascii="Times New Roman" w:hAnsi="Times New Roman" w:cs="Times New Roman"/>
          <w:sz w:val="28"/>
          <w:szCs w:val="28"/>
        </w:rPr>
      </w:pPr>
    </w:p>
    <w:p w:rsidR="00BE7288" w:rsidRPr="00BE7288" w:rsidRDefault="00BE7288" w:rsidP="00DF00CA">
      <w:pPr>
        <w:rPr>
          <w:rFonts w:ascii="Times New Roman" w:hAnsi="Times New Roman" w:cs="Times New Roman"/>
          <w:sz w:val="28"/>
          <w:szCs w:val="28"/>
        </w:rPr>
      </w:pPr>
    </w:p>
    <w:p w:rsidR="00BE7288" w:rsidRDefault="00BE7288" w:rsidP="00F81D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34D9" w:rsidRDefault="00AC34D9" w:rsidP="00F81D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6F27" w:rsidRPr="00F81DD3" w:rsidRDefault="004B6F27" w:rsidP="00F81D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B6F2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</w:t>
      </w:r>
      <w:r w:rsidR="009225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Реактор та принципи його роботи</w:t>
      </w:r>
    </w:p>
    <w:p w:rsidR="00EE00B8" w:rsidRDefault="00137D9A" w:rsidP="00F81D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.75pt;height:385.5pt">
            <v:imagedata r:id="rId9" o:title="photo_2020-06-17_17-19-12"/>
          </v:shape>
        </w:pict>
      </w:r>
    </w:p>
    <w:p w:rsidR="004A0C40" w:rsidRPr="004A0C40" w:rsidRDefault="004A0C40" w:rsidP="004A0C4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A0C40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ля отримання сірчистого газу SО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4A0C40">
        <w:rPr>
          <w:rFonts w:ascii="Times New Roman" w:hAnsi="Times New Roman" w:cs="Times New Roman"/>
          <w:sz w:val="28"/>
          <w:szCs w:val="28"/>
          <w:lang w:val="uk-UA"/>
        </w:rPr>
        <w:t xml:space="preserve"> спалюють сірководе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Pr="004A0C40">
        <w:rPr>
          <w:rFonts w:ascii="Times New Roman" w:hAnsi="Times New Roman" w:cs="Times New Roman"/>
          <w:sz w:val="28"/>
          <w:szCs w:val="28"/>
          <w:lang w:val="uk-UA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4A0C40">
        <w:rPr>
          <w:rFonts w:ascii="Times New Roman" w:hAnsi="Times New Roman" w:cs="Times New Roman"/>
          <w:sz w:val="28"/>
          <w:szCs w:val="28"/>
          <w:lang w:val="uk-UA"/>
        </w:rPr>
        <w:t>S в спеціальних печах. Піч являє собою циліндричну камеру, де спалюється сірководень, що подається разом з повітрям через пальники. Дно і стіни печі футеровані шамотною цеглою, а між кожухом і шамотної футеровкою прокладений листовий азбест. Куполоподібний звід печі виконаний з шамотної цегли. У ниж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ній частині печі є </w:t>
      </w:r>
      <w:proofErr w:type="spellStart"/>
      <w:r w:rsidRPr="004A0C40">
        <w:rPr>
          <w:rFonts w:ascii="Times New Roman" w:hAnsi="Times New Roman" w:cs="Times New Roman"/>
          <w:sz w:val="28"/>
          <w:szCs w:val="28"/>
          <w:lang w:val="uk-UA"/>
        </w:rPr>
        <w:t>піднасадкові</w:t>
      </w:r>
      <w:proofErr w:type="spellEnd"/>
      <w:r w:rsidR="00840EC6">
        <w:rPr>
          <w:rFonts w:ascii="Times New Roman" w:hAnsi="Times New Roman" w:cs="Times New Roman"/>
          <w:sz w:val="28"/>
          <w:szCs w:val="28"/>
          <w:lang w:val="uk-UA"/>
        </w:rPr>
        <w:t xml:space="preserve"> пристрої</w:t>
      </w:r>
      <w:r w:rsidRPr="004A0C40">
        <w:rPr>
          <w:rFonts w:ascii="Times New Roman" w:hAnsi="Times New Roman" w:cs="Times New Roman"/>
          <w:sz w:val="28"/>
          <w:szCs w:val="28"/>
          <w:lang w:val="uk-UA"/>
        </w:rPr>
        <w:t>, виконані у вигляді арок, на які до половини висоти печі укладається насадка із шамотної цегли. Насадка служить для стабілізації теплового режиму, а також певною мірою виконує роль каталізатора. У верхній частини футеровки стін є чотири отвори. Одне з них служить для установки запобіжного клапана, інше є оглядовим люком, а за наступні два з допомогою пальників подаєт</w:t>
      </w:r>
      <w:r>
        <w:rPr>
          <w:rFonts w:ascii="Times New Roman" w:hAnsi="Times New Roman" w:cs="Times New Roman"/>
          <w:sz w:val="28"/>
          <w:szCs w:val="28"/>
          <w:lang w:val="uk-UA"/>
        </w:rPr>
        <w:t>ься суміш сірководню і повітря.</w:t>
      </w:r>
    </w:p>
    <w:p w:rsidR="00137D9A" w:rsidRDefault="004A0C40" w:rsidP="00137D9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A0C40">
        <w:rPr>
          <w:rFonts w:ascii="Times New Roman" w:hAnsi="Times New Roman" w:cs="Times New Roman"/>
          <w:sz w:val="28"/>
          <w:szCs w:val="28"/>
          <w:lang w:val="uk-UA"/>
        </w:rPr>
        <w:t xml:space="preserve">Для видалення з печі продуктів горіння (в основному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сірчистого газу)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піднасадкові</w:t>
      </w:r>
      <w:proofErr w:type="spellEnd"/>
      <w:r w:rsidRPr="004A0C40">
        <w:rPr>
          <w:rFonts w:ascii="Times New Roman" w:hAnsi="Times New Roman" w:cs="Times New Roman"/>
          <w:sz w:val="28"/>
          <w:szCs w:val="28"/>
          <w:lang w:val="uk-UA"/>
        </w:rPr>
        <w:t xml:space="preserve"> частині печі є спеціальний отвір, пов'язане з газоходом, за яким сірчистий газ транспортується для подальшої переробки. Температура до печі підтримується за рахунок тепла, виділяється при спалюванні сірководню, і на в</w:t>
      </w:r>
      <w:r>
        <w:rPr>
          <w:rFonts w:ascii="Times New Roman" w:hAnsi="Times New Roman" w:cs="Times New Roman"/>
          <w:sz w:val="28"/>
          <w:szCs w:val="28"/>
          <w:lang w:val="uk-UA"/>
        </w:rPr>
        <w:t>иході з печі не перевищує 1000 °</w:t>
      </w:r>
      <w:r w:rsidRPr="004A0C40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EE00B8" w:rsidRPr="00840EC6" w:rsidRDefault="004601D9" w:rsidP="00137D9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 Характеристика реактора за ознаками</w:t>
      </w:r>
    </w:p>
    <w:p w:rsidR="00B26590" w:rsidRPr="00BE7288" w:rsidRDefault="004601D9" w:rsidP="00B2659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601D9">
        <w:rPr>
          <w:rFonts w:ascii="Times New Roman" w:hAnsi="Times New Roman" w:cs="Times New Roman"/>
          <w:sz w:val="28"/>
          <w:szCs w:val="28"/>
        </w:rPr>
        <w:t xml:space="preserve">а способом </w:t>
      </w:r>
      <w:r w:rsidRPr="004601D9">
        <w:rPr>
          <w:rFonts w:ascii="Times New Roman" w:hAnsi="Times New Roman" w:cs="Times New Roman"/>
          <w:sz w:val="28"/>
          <w:szCs w:val="28"/>
          <w:lang w:val="uk-UA"/>
        </w:rPr>
        <w:t>організації процесу</w:t>
      </w:r>
    </w:p>
    <w:p w:rsidR="00BE7288" w:rsidRPr="00AC34D9" w:rsidRDefault="00AC34D9" w:rsidP="00BE728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C34D9">
        <w:rPr>
          <w:rFonts w:ascii="Times New Roman" w:hAnsi="Times New Roman" w:cs="Times New Roman"/>
          <w:sz w:val="28"/>
          <w:szCs w:val="28"/>
          <w:lang w:val="uk-UA"/>
        </w:rPr>
        <w:t>У реакторі періодичної дії все реагенти вводять в реактор до початку реакції, суміш витримують в реакторі необхідний час, після чого проводиться вивантаження продуктів. Тривалість операції від моменту завантаження до моменту вивантаження відповідає часу реакції. Зазвичай параметри технологічного процесу в періодичному реакторі змінюються в часі.</w:t>
      </w:r>
    </w:p>
    <w:p w:rsidR="00B26590" w:rsidRPr="00AC34D9" w:rsidRDefault="00B26590" w:rsidP="00B2659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C34D9">
        <w:rPr>
          <w:rFonts w:ascii="Times New Roman" w:hAnsi="Times New Roman" w:cs="Times New Roman"/>
          <w:sz w:val="28"/>
          <w:szCs w:val="28"/>
          <w:lang w:val="uk-UA"/>
        </w:rPr>
        <w:t>По гідродинамічної обстановці</w:t>
      </w:r>
    </w:p>
    <w:p w:rsidR="00BE7288" w:rsidRPr="00AC34D9" w:rsidRDefault="00BE7288" w:rsidP="00BE728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C34D9">
        <w:rPr>
          <w:rFonts w:ascii="Times New Roman" w:hAnsi="Times New Roman" w:cs="Times New Roman"/>
          <w:sz w:val="28"/>
          <w:szCs w:val="28"/>
          <w:lang w:val="uk-UA"/>
        </w:rPr>
        <w:t xml:space="preserve">Реактори витіснення - трубчасті апарати, досить великої довжини в порівнянні з діаметром. У таких апаратах протягом реакційного потоку має </w:t>
      </w:r>
      <w:proofErr w:type="spellStart"/>
      <w:r w:rsidRPr="00AC34D9">
        <w:rPr>
          <w:rFonts w:ascii="Times New Roman" w:hAnsi="Times New Roman" w:cs="Times New Roman"/>
          <w:sz w:val="28"/>
          <w:szCs w:val="28"/>
          <w:lang w:val="uk-UA"/>
        </w:rPr>
        <w:t>поршнеобразний</w:t>
      </w:r>
      <w:proofErr w:type="spellEnd"/>
      <w:r w:rsidRPr="00AC34D9">
        <w:rPr>
          <w:rFonts w:ascii="Times New Roman" w:hAnsi="Times New Roman" w:cs="Times New Roman"/>
          <w:sz w:val="28"/>
          <w:szCs w:val="28"/>
          <w:lang w:val="uk-UA"/>
        </w:rPr>
        <w:t xml:space="preserve"> характер. Перемішування в таких реакторах має локальний характер і викликається нерівномірністю розподілу швидкості потоку і його флуктуаціями, а також завихреннями.</w:t>
      </w:r>
    </w:p>
    <w:p w:rsidR="00BE7288" w:rsidRPr="00AC34D9" w:rsidRDefault="00B26590" w:rsidP="00BE72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C34D9">
        <w:rPr>
          <w:rFonts w:ascii="Times New Roman" w:hAnsi="Times New Roman" w:cs="Times New Roman"/>
          <w:sz w:val="28"/>
          <w:szCs w:val="28"/>
          <w:lang w:val="uk-UA"/>
        </w:rPr>
        <w:t>По фазового ознакою</w:t>
      </w:r>
    </w:p>
    <w:p w:rsidR="00BE7288" w:rsidRPr="00AC34D9" w:rsidRDefault="00AC34D9" w:rsidP="00BE7288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Газофазний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адже основними хімічними компонентами являються гази, сірководню та повітря.</w:t>
      </w:r>
    </w:p>
    <w:p w:rsidR="00BE7288" w:rsidRPr="00AC34D9" w:rsidRDefault="00B26590" w:rsidP="00BE72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C34D9">
        <w:rPr>
          <w:rFonts w:ascii="Times New Roman" w:hAnsi="Times New Roman" w:cs="Times New Roman"/>
          <w:sz w:val="28"/>
          <w:szCs w:val="28"/>
          <w:lang w:val="uk-UA"/>
        </w:rPr>
        <w:t>По тепловому режиму</w:t>
      </w:r>
    </w:p>
    <w:p w:rsidR="00EE00B8" w:rsidRPr="00AC34D9" w:rsidRDefault="00BE7288" w:rsidP="0001285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C34D9">
        <w:rPr>
          <w:rFonts w:ascii="Times New Roman" w:hAnsi="Times New Roman" w:cs="Times New Roman"/>
          <w:sz w:val="28"/>
          <w:szCs w:val="28"/>
          <w:lang w:val="uk-UA"/>
        </w:rPr>
        <w:t>При відсутності теплообміну між реактором і навколишнім середовищем хімічний реактор є адіабатичним. Вся теплота, що виділяється або поглинається в результаті хімічних реакцій, витрачається на внутрішній теплообмін, тобто на нагрів або охолодження реакційної суміші.</w:t>
      </w:r>
    </w:p>
    <w:p w:rsidR="00EE00B8" w:rsidRDefault="00EE00B8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E00B8" w:rsidRDefault="00EE00B8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61A9F" w:rsidRDefault="00661A9F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61A9F" w:rsidRDefault="00661A9F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61A9F" w:rsidRDefault="00661A9F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61A9F" w:rsidRDefault="00661A9F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61A9F" w:rsidRDefault="00661A9F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61A9F" w:rsidRDefault="00661A9F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61A9F" w:rsidRDefault="00661A9F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34D9" w:rsidRDefault="00AC34D9" w:rsidP="00D44DE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44DE5" w:rsidRDefault="00D44DE5" w:rsidP="00D44DE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00B8" w:rsidRDefault="00EE00B8" w:rsidP="00EE00B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E00B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EE00B8" w:rsidRPr="00EE00B8" w:rsidRDefault="00661A9F" w:rsidP="007A000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661A9F">
        <w:rPr>
          <w:rFonts w:ascii="Times New Roman" w:hAnsi="Times New Roman" w:cs="Times New Roman"/>
          <w:sz w:val="28"/>
          <w:szCs w:val="28"/>
          <w:lang w:val="uk-UA"/>
        </w:rPr>
        <w:t xml:space="preserve">имало </w:t>
      </w:r>
      <w:r>
        <w:rPr>
          <w:rFonts w:ascii="Times New Roman" w:hAnsi="Times New Roman" w:cs="Times New Roman"/>
          <w:sz w:val="28"/>
          <w:szCs w:val="28"/>
          <w:lang w:val="uk-UA"/>
        </w:rPr>
        <w:t>сірчаної</w:t>
      </w:r>
      <w:r w:rsidR="00E837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кислоти</w:t>
      </w:r>
      <w:r w:rsidR="00E837FA">
        <w:rPr>
          <w:rFonts w:ascii="Times New Roman" w:hAnsi="Times New Roman" w:cs="Times New Roman"/>
          <w:sz w:val="28"/>
          <w:szCs w:val="28"/>
          <w:lang w:val="uk-UA"/>
        </w:rPr>
        <w:t xml:space="preserve"> йде на потреби хімічної</w:t>
      </w:r>
      <w:r w:rsidRPr="00661A9F">
        <w:rPr>
          <w:rFonts w:ascii="Times New Roman" w:hAnsi="Times New Roman" w:cs="Times New Roman"/>
          <w:sz w:val="28"/>
          <w:szCs w:val="28"/>
          <w:lang w:val="uk-UA"/>
        </w:rPr>
        <w:t xml:space="preserve"> промисловості. Тут вона виступає каталізатором органічного синтезу, бере участь у створенні інших кислот неорганічної природи і мінеральних солей, миючих засобів, штучних смол, фарбувальних матеріалів та </w:t>
      </w:r>
      <w:proofErr w:type="spellStart"/>
      <w:r w:rsidRPr="00661A9F">
        <w:rPr>
          <w:rFonts w:ascii="Times New Roman" w:hAnsi="Times New Roman" w:cs="Times New Roman"/>
          <w:sz w:val="28"/>
          <w:szCs w:val="28"/>
          <w:lang w:val="uk-UA"/>
        </w:rPr>
        <w:t>антифризів</w:t>
      </w:r>
      <w:proofErr w:type="spellEnd"/>
      <w:r w:rsidRPr="00661A9F">
        <w:rPr>
          <w:rFonts w:ascii="Times New Roman" w:hAnsi="Times New Roman" w:cs="Times New Roman"/>
          <w:sz w:val="28"/>
          <w:szCs w:val="28"/>
          <w:lang w:val="uk-UA"/>
        </w:rPr>
        <w:t>. Її задіють при виготовленні фармацевтичних і ветеринарних препарат</w:t>
      </w:r>
      <w:r w:rsidR="00E837FA">
        <w:rPr>
          <w:rFonts w:ascii="Times New Roman" w:hAnsi="Times New Roman" w:cs="Times New Roman"/>
          <w:sz w:val="28"/>
          <w:szCs w:val="28"/>
          <w:lang w:val="uk-UA"/>
        </w:rPr>
        <w:t>ів, інсектицидів і в різних технологічних</w:t>
      </w:r>
      <w:r w:rsidRPr="00661A9F">
        <w:rPr>
          <w:rFonts w:ascii="Times New Roman" w:hAnsi="Times New Roman" w:cs="Times New Roman"/>
          <w:sz w:val="28"/>
          <w:szCs w:val="28"/>
          <w:lang w:val="uk-UA"/>
        </w:rPr>
        <w:t xml:space="preserve"> процесах.</w:t>
      </w:r>
    </w:p>
    <w:p w:rsidR="0001285F" w:rsidRDefault="0001285F" w:rsidP="007A000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285F" w:rsidRDefault="0001285F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1285F" w:rsidRDefault="0001285F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0128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3365" w:rsidRDefault="00AB3365" w:rsidP="00AB336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336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AB3365" w:rsidRPr="00AB3365" w:rsidRDefault="00AB3365" w:rsidP="007A000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AB3365">
        <w:rPr>
          <w:rFonts w:ascii="Times New Roman" w:hAnsi="Times New Roman" w:cs="Times New Roman"/>
          <w:sz w:val="28"/>
          <w:szCs w:val="28"/>
          <w:lang w:val="uk-UA"/>
        </w:rPr>
        <w:t>Амелін</w:t>
      </w:r>
      <w:proofErr w:type="spellEnd"/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 А. Г., Технологія сірчаної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кислоти, 2 вид., 1983.- 360 c.</w:t>
      </w:r>
    </w:p>
    <w:p w:rsidR="00AB3365" w:rsidRPr="00AB3365" w:rsidRDefault="00AB3365" w:rsidP="007A000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2. Мельников Е.Я, </w:t>
      </w:r>
      <w:proofErr w:type="spellStart"/>
      <w:r w:rsidRPr="00AB3365">
        <w:rPr>
          <w:rFonts w:ascii="Times New Roman" w:hAnsi="Times New Roman" w:cs="Times New Roman"/>
          <w:sz w:val="28"/>
          <w:szCs w:val="28"/>
          <w:lang w:val="uk-UA"/>
        </w:rPr>
        <w:t>Салтанова</w:t>
      </w:r>
      <w:proofErr w:type="spellEnd"/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 В.П., Наумова А.М., Блінова Ж.С. Технологія неорганічних речовин і мінеральних добрив. Підручник для техн</w:t>
      </w:r>
      <w:r>
        <w:rPr>
          <w:rFonts w:ascii="Times New Roman" w:hAnsi="Times New Roman" w:cs="Times New Roman"/>
          <w:sz w:val="28"/>
          <w:szCs w:val="28"/>
          <w:lang w:val="uk-UA"/>
        </w:rPr>
        <w:t>ікумів .: Хімія, 1983. - 432 с.</w:t>
      </w:r>
    </w:p>
    <w:p w:rsidR="00AB3365" w:rsidRPr="00AB3365" w:rsidRDefault="00AB3365" w:rsidP="007A000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AB3365">
        <w:rPr>
          <w:rFonts w:ascii="Times New Roman" w:hAnsi="Times New Roman" w:cs="Times New Roman"/>
          <w:sz w:val="28"/>
          <w:szCs w:val="28"/>
          <w:lang w:val="uk-UA"/>
        </w:rPr>
        <w:t>Боресков</w:t>
      </w:r>
      <w:proofErr w:type="spellEnd"/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 Г.К. Каталіз у виробництві сірчаної кислоти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.: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Госхіміздат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1954. - 348 с.</w:t>
      </w:r>
    </w:p>
    <w:p w:rsidR="00AB3365" w:rsidRPr="00AB3365" w:rsidRDefault="00AB3365" w:rsidP="007A000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AB3365">
        <w:rPr>
          <w:rFonts w:ascii="Times New Roman" w:hAnsi="Times New Roman" w:cs="Times New Roman"/>
          <w:sz w:val="28"/>
          <w:szCs w:val="28"/>
          <w:lang w:val="uk-UA"/>
        </w:rPr>
        <w:t>Кутєпов</w:t>
      </w:r>
      <w:proofErr w:type="spellEnd"/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 А.М., Бондарева Т.І., </w:t>
      </w:r>
      <w:proofErr w:type="spellStart"/>
      <w:r w:rsidRPr="00AB3365">
        <w:rPr>
          <w:rFonts w:ascii="Times New Roman" w:hAnsi="Times New Roman" w:cs="Times New Roman"/>
          <w:sz w:val="28"/>
          <w:szCs w:val="28"/>
          <w:lang w:val="uk-UA"/>
        </w:rPr>
        <w:t>Беренгартен</w:t>
      </w:r>
      <w:proofErr w:type="spellEnd"/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 М.Г. Загальна хімічна технологія. 3-е </w:t>
      </w:r>
      <w:proofErr w:type="spellStart"/>
      <w:r w:rsidRPr="00AB3365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B3365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. для вузів. - 3-е </w:t>
      </w:r>
      <w:proofErr w:type="spellStart"/>
      <w:r w:rsidRPr="00AB3365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proofErr w:type="spellStart"/>
      <w:r w:rsidRPr="00AB3365">
        <w:rPr>
          <w:rFonts w:ascii="Times New Roman" w:hAnsi="Times New Roman" w:cs="Times New Roman"/>
          <w:sz w:val="28"/>
          <w:szCs w:val="28"/>
          <w:lang w:val="uk-UA"/>
        </w:rPr>
        <w:t>Академкнига</w:t>
      </w:r>
      <w:proofErr w:type="spellEnd"/>
      <w:r w:rsidRPr="00AB3365">
        <w:rPr>
          <w:rFonts w:ascii="Times New Roman" w:hAnsi="Times New Roman" w:cs="Times New Roman"/>
          <w:sz w:val="28"/>
          <w:szCs w:val="28"/>
          <w:lang w:val="uk-UA"/>
        </w:rPr>
        <w:t>, 2</w:t>
      </w:r>
      <w:r>
        <w:rPr>
          <w:rFonts w:ascii="Times New Roman" w:hAnsi="Times New Roman" w:cs="Times New Roman"/>
          <w:sz w:val="28"/>
          <w:szCs w:val="28"/>
          <w:lang w:val="uk-UA"/>
        </w:rPr>
        <w:t>004. - 528 с.</w:t>
      </w:r>
    </w:p>
    <w:p w:rsidR="00AB3365" w:rsidRPr="00AB3365" w:rsidRDefault="00AB3365" w:rsidP="007A000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AB3365">
        <w:rPr>
          <w:rFonts w:ascii="Times New Roman" w:hAnsi="Times New Roman" w:cs="Times New Roman"/>
          <w:sz w:val="28"/>
          <w:szCs w:val="28"/>
          <w:lang w:val="uk-UA"/>
        </w:rPr>
        <w:t>Амелін</w:t>
      </w:r>
      <w:proofErr w:type="spellEnd"/>
      <w:r w:rsidRPr="00AB3365">
        <w:rPr>
          <w:rFonts w:ascii="Times New Roman" w:hAnsi="Times New Roman" w:cs="Times New Roman"/>
          <w:sz w:val="28"/>
          <w:szCs w:val="28"/>
          <w:lang w:val="uk-UA"/>
        </w:rPr>
        <w:t xml:space="preserve"> А. Г. Виробництво сірчаної кислоти з сірководню методом мокрого каталізу: підручник /: Державне науково-технічне видавництво хімічної літератури, 1960. - 176 с.</w:t>
      </w:r>
    </w:p>
    <w:sectPr w:rsidR="00AB3365" w:rsidRPr="00AB3365" w:rsidSect="0001285F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F91" w:rsidRDefault="00330F91" w:rsidP="0001285F">
      <w:pPr>
        <w:spacing w:after="0" w:line="240" w:lineRule="auto"/>
      </w:pPr>
      <w:r>
        <w:separator/>
      </w:r>
    </w:p>
  </w:endnote>
  <w:endnote w:type="continuationSeparator" w:id="0">
    <w:p w:rsidR="00330F91" w:rsidRDefault="00330F91" w:rsidP="0001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F91" w:rsidRDefault="00330F91" w:rsidP="0001285F">
      <w:pPr>
        <w:spacing w:after="0" w:line="240" w:lineRule="auto"/>
      </w:pPr>
      <w:r>
        <w:separator/>
      </w:r>
    </w:p>
  </w:footnote>
  <w:footnote w:type="continuationSeparator" w:id="0">
    <w:p w:rsidR="00330F91" w:rsidRDefault="00330F91" w:rsidP="0001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8912850"/>
      <w:docPartObj>
        <w:docPartGallery w:val="Page Numbers (Top of Page)"/>
        <w:docPartUnique/>
      </w:docPartObj>
    </w:sdtPr>
    <w:sdtEndPr/>
    <w:sdtContent>
      <w:p w:rsidR="0001285F" w:rsidRDefault="009616B7">
        <w:pPr>
          <w:pStyle w:val="a4"/>
          <w:jc w:val="right"/>
        </w:pPr>
        <w:r>
          <w:fldChar w:fldCharType="begin"/>
        </w:r>
        <w:r w:rsidR="0001285F">
          <w:instrText>PAGE   \* MERGEFORMAT</w:instrText>
        </w:r>
        <w:r>
          <w:fldChar w:fldCharType="separate"/>
        </w:r>
        <w:r w:rsidR="00137D9A">
          <w:rPr>
            <w:noProof/>
          </w:rPr>
          <w:t>11</w:t>
        </w:r>
        <w:r>
          <w:fldChar w:fldCharType="end"/>
        </w:r>
      </w:p>
    </w:sdtContent>
  </w:sdt>
  <w:p w:rsidR="0001285F" w:rsidRDefault="000128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03393"/>
    <w:multiLevelType w:val="hybridMultilevel"/>
    <w:tmpl w:val="94A63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0187C"/>
    <w:multiLevelType w:val="hybridMultilevel"/>
    <w:tmpl w:val="F66E6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4F"/>
    <w:multiLevelType w:val="hybridMultilevel"/>
    <w:tmpl w:val="661239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12F15"/>
    <w:multiLevelType w:val="hybridMultilevel"/>
    <w:tmpl w:val="0F102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D3FBC"/>
    <w:multiLevelType w:val="hybridMultilevel"/>
    <w:tmpl w:val="B500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556F2"/>
    <w:multiLevelType w:val="hybridMultilevel"/>
    <w:tmpl w:val="B5086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2CC"/>
    <w:rsid w:val="0001285F"/>
    <w:rsid w:val="000F6C09"/>
    <w:rsid w:val="00101BCF"/>
    <w:rsid w:val="00137D9A"/>
    <w:rsid w:val="00176CF7"/>
    <w:rsid w:val="001958A1"/>
    <w:rsid w:val="00256273"/>
    <w:rsid w:val="00321680"/>
    <w:rsid w:val="003278D3"/>
    <w:rsid w:val="00327B18"/>
    <w:rsid w:val="00330F91"/>
    <w:rsid w:val="00346A15"/>
    <w:rsid w:val="00441D15"/>
    <w:rsid w:val="004601D9"/>
    <w:rsid w:val="00463ABB"/>
    <w:rsid w:val="0046759A"/>
    <w:rsid w:val="004A0C40"/>
    <w:rsid w:val="004B6F27"/>
    <w:rsid w:val="00597E90"/>
    <w:rsid w:val="00653968"/>
    <w:rsid w:val="00661A9F"/>
    <w:rsid w:val="00662899"/>
    <w:rsid w:val="00687354"/>
    <w:rsid w:val="006C580E"/>
    <w:rsid w:val="006F02CC"/>
    <w:rsid w:val="007007A9"/>
    <w:rsid w:val="0070390C"/>
    <w:rsid w:val="00717297"/>
    <w:rsid w:val="00794C97"/>
    <w:rsid w:val="007A0009"/>
    <w:rsid w:val="007A4405"/>
    <w:rsid w:val="007A6BF2"/>
    <w:rsid w:val="00824B56"/>
    <w:rsid w:val="00833244"/>
    <w:rsid w:val="00840EC6"/>
    <w:rsid w:val="00922555"/>
    <w:rsid w:val="009616B7"/>
    <w:rsid w:val="00A0010C"/>
    <w:rsid w:val="00A96320"/>
    <w:rsid w:val="00AB3365"/>
    <w:rsid w:val="00AC34D9"/>
    <w:rsid w:val="00B26590"/>
    <w:rsid w:val="00BE7288"/>
    <w:rsid w:val="00C0047D"/>
    <w:rsid w:val="00D44DE5"/>
    <w:rsid w:val="00DF00CA"/>
    <w:rsid w:val="00E13C04"/>
    <w:rsid w:val="00E34B45"/>
    <w:rsid w:val="00E837FA"/>
    <w:rsid w:val="00EE00B8"/>
    <w:rsid w:val="00F52918"/>
    <w:rsid w:val="00F81DD3"/>
    <w:rsid w:val="00FC4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027D1"/>
  <w15:docId w15:val="{DA6405D2-F6B3-4960-8ECA-C4D0671C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8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1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285F"/>
  </w:style>
  <w:style w:type="paragraph" w:styleId="a6">
    <w:name w:val="footer"/>
    <w:basedOn w:val="a"/>
    <w:link w:val="a7"/>
    <w:uiPriority w:val="99"/>
    <w:unhideWhenUsed/>
    <w:rsid w:val="0001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85F"/>
  </w:style>
  <w:style w:type="paragraph" w:styleId="a8">
    <w:name w:val="caption"/>
    <w:basedOn w:val="a"/>
    <w:next w:val="a"/>
    <w:uiPriority w:val="35"/>
    <w:unhideWhenUsed/>
    <w:qFormat/>
    <w:rsid w:val="00EE00B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9">
    <w:name w:val="Table Grid"/>
    <w:basedOn w:val="a1"/>
    <w:uiPriority w:val="39"/>
    <w:rsid w:val="00662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11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natasha.3983@hotmail.com</dc:creator>
  <cp:keywords/>
  <dc:description/>
  <cp:lastModifiedBy>Пользователь Windows</cp:lastModifiedBy>
  <cp:revision>18</cp:revision>
  <dcterms:created xsi:type="dcterms:W3CDTF">2020-06-14T11:27:00Z</dcterms:created>
  <dcterms:modified xsi:type="dcterms:W3CDTF">2020-06-17T14:51:00Z</dcterms:modified>
</cp:coreProperties>
</file>