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A1" w:rsidRDefault="003940B1" w:rsidP="003940B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resonance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Leontovych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work in interwar Czechoslovakia</w:t>
      </w:r>
    </w:p>
    <w:p w:rsidR="003940B1" w:rsidRDefault="00D571C1" w:rsidP="000F5F6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relevance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study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outstanding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composer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Mykola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Leontovych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(1877-1921),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145th </w:t>
      </w:r>
      <w:proofErr w:type="spellStart"/>
      <w:r>
        <w:rPr>
          <w:rFonts w:ascii="Times New Roman" w:hAnsi="Times New Roman" w:cs="Times New Roman"/>
          <w:sz w:val="28"/>
          <w:szCs w:val="28"/>
        </w:rPr>
        <w:t>anniversary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whose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birth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celebrate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year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desire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space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D2D84">
        <w:rPr>
          <w:rFonts w:ascii="Times New Roman" w:hAnsi="Times New Roman" w:cs="Times New Roman"/>
          <w:sz w:val="28"/>
          <w:szCs w:val="28"/>
          <w:lang w:val="en-US"/>
        </w:rPr>
        <w:t xml:space="preserve"> The purpose of our article is to highlight the resonance of </w:t>
      </w:r>
      <w:proofErr w:type="spellStart"/>
      <w:r w:rsidR="005D2D84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5D2D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D2D84">
        <w:rPr>
          <w:rFonts w:ascii="Times New Roman" w:hAnsi="Times New Roman" w:cs="Times New Roman"/>
          <w:sz w:val="28"/>
          <w:szCs w:val="28"/>
          <w:lang w:val="en-US"/>
        </w:rPr>
        <w:t>Leontovych’s</w:t>
      </w:r>
      <w:proofErr w:type="spellEnd"/>
      <w:r w:rsidR="005D2D84">
        <w:rPr>
          <w:rFonts w:ascii="Times New Roman" w:hAnsi="Times New Roman" w:cs="Times New Roman"/>
          <w:sz w:val="28"/>
          <w:szCs w:val="28"/>
          <w:lang w:val="en-US"/>
        </w:rPr>
        <w:t xml:space="preserve"> choral work in interw</w:t>
      </w:r>
      <w:r w:rsidR="004947F8">
        <w:rPr>
          <w:rFonts w:ascii="Times New Roman" w:hAnsi="Times New Roman" w:cs="Times New Roman"/>
          <w:sz w:val="28"/>
          <w:szCs w:val="28"/>
          <w:lang w:val="en-US"/>
        </w:rPr>
        <w:t xml:space="preserve">ar Czechoslovakia as a factor in preserving Ukrainian national identity in the </w:t>
      </w:r>
      <w:proofErr w:type="spellStart"/>
      <w:r w:rsidR="004947F8">
        <w:rPr>
          <w:rFonts w:ascii="Times New Roman" w:hAnsi="Times New Roman" w:cs="Times New Roman"/>
          <w:sz w:val="28"/>
          <w:szCs w:val="28"/>
          <w:lang w:val="en-US"/>
        </w:rPr>
        <w:t>diaspora</w:t>
      </w:r>
      <w:proofErr w:type="spellEnd"/>
      <w:r w:rsidR="004947F8">
        <w:rPr>
          <w:rFonts w:ascii="Times New Roman" w:hAnsi="Times New Roman" w:cs="Times New Roman"/>
          <w:sz w:val="28"/>
          <w:szCs w:val="28"/>
          <w:lang w:val="en-US"/>
        </w:rPr>
        <w:t xml:space="preserve"> and promoting Ukrainian musical culture in a foreign environment.</w:t>
      </w:r>
      <w:r w:rsidR="00C21E65">
        <w:rPr>
          <w:rFonts w:ascii="Times New Roman" w:hAnsi="Times New Roman" w:cs="Times New Roman"/>
          <w:sz w:val="28"/>
          <w:szCs w:val="28"/>
          <w:lang w:val="en-US"/>
        </w:rPr>
        <w:t xml:space="preserve"> The research methodology is based on a combination of general scientific and special art studies methods, in particular historical-cultural and phenomenological.</w:t>
      </w:r>
      <w:r w:rsidR="00A2363B">
        <w:rPr>
          <w:rFonts w:ascii="Times New Roman" w:hAnsi="Times New Roman" w:cs="Times New Roman"/>
          <w:sz w:val="28"/>
          <w:szCs w:val="28"/>
          <w:lang w:val="en-US"/>
        </w:rPr>
        <w:t xml:space="preserve"> The specified methodological approach allows us to consider the popularization of the work of the Ukrainian composer as a result of the efforts of representatives of various fields of musical art (conductors, members of choral groups, musicologists, </w:t>
      </w:r>
      <w:proofErr w:type="gramStart"/>
      <w:r w:rsidR="00A2363B">
        <w:rPr>
          <w:rFonts w:ascii="Times New Roman" w:hAnsi="Times New Roman" w:cs="Times New Roman"/>
          <w:sz w:val="28"/>
          <w:szCs w:val="28"/>
          <w:lang w:val="en-US"/>
        </w:rPr>
        <w:t>critics</w:t>
      </w:r>
      <w:proofErr w:type="gramEnd"/>
      <w:r w:rsidR="00A2363B">
        <w:rPr>
          <w:rFonts w:ascii="Times New Roman" w:hAnsi="Times New Roman" w:cs="Times New Roman"/>
          <w:sz w:val="28"/>
          <w:szCs w:val="28"/>
          <w:lang w:val="en-US"/>
        </w:rPr>
        <w:t xml:space="preserve">), the </w:t>
      </w:r>
      <w:r w:rsidR="00514DC7">
        <w:rPr>
          <w:rFonts w:ascii="Times New Roman" w:hAnsi="Times New Roman" w:cs="Times New Roman"/>
          <w:sz w:val="28"/>
          <w:szCs w:val="28"/>
          <w:lang w:val="en-US"/>
        </w:rPr>
        <w:t>creation of cultural and musical practice in conditions of emigration as a phenomenal phenomenon.</w:t>
      </w:r>
      <w:r w:rsidR="002E070B">
        <w:rPr>
          <w:rFonts w:ascii="Times New Roman" w:hAnsi="Times New Roman" w:cs="Times New Roman"/>
          <w:sz w:val="28"/>
          <w:szCs w:val="28"/>
          <w:lang w:val="en-US"/>
        </w:rPr>
        <w:t xml:space="preserve"> The scientific novelty of the research lies in the comprehensive coverage of the resonance of </w:t>
      </w:r>
      <w:proofErr w:type="spellStart"/>
      <w:r w:rsidR="002E070B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2E07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E070B">
        <w:rPr>
          <w:rFonts w:ascii="Times New Roman" w:hAnsi="Times New Roman" w:cs="Times New Roman"/>
          <w:sz w:val="28"/>
          <w:szCs w:val="28"/>
          <w:lang w:val="en-US"/>
        </w:rPr>
        <w:t>Leontovych</w:t>
      </w:r>
      <w:proofErr w:type="spellEnd"/>
      <w:r w:rsidR="002E070B">
        <w:rPr>
          <w:rFonts w:ascii="Times New Roman" w:hAnsi="Times New Roman" w:cs="Times New Roman"/>
          <w:sz w:val="28"/>
          <w:szCs w:val="28"/>
          <w:lang w:val="en-US"/>
        </w:rPr>
        <w:t xml:space="preserve"> work</w:t>
      </w:r>
      <w:r w:rsidR="009E2446">
        <w:rPr>
          <w:rFonts w:ascii="Times New Roman" w:hAnsi="Times New Roman" w:cs="Times New Roman"/>
          <w:sz w:val="28"/>
          <w:szCs w:val="28"/>
          <w:lang w:val="en-US"/>
        </w:rPr>
        <w:t xml:space="preserve"> in interwar Czechoslovakia on the basis of little-studied and new sources and their introduction into scientific circulation.</w:t>
      </w:r>
      <w:r w:rsidR="005E69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5E694B">
        <w:rPr>
          <w:rFonts w:ascii="Times New Roman" w:hAnsi="Times New Roman" w:cs="Times New Roman"/>
          <w:sz w:val="28"/>
          <w:szCs w:val="28"/>
          <w:lang w:val="en-US"/>
        </w:rPr>
        <w:t>Conclusions.</w:t>
      </w:r>
      <w:proofErr w:type="gramEnd"/>
      <w:r w:rsidR="005E694B">
        <w:rPr>
          <w:rFonts w:ascii="Times New Roman" w:hAnsi="Times New Roman" w:cs="Times New Roman"/>
          <w:sz w:val="28"/>
          <w:szCs w:val="28"/>
          <w:lang w:val="en-US"/>
        </w:rPr>
        <w:t xml:space="preserve"> The actualization of </w:t>
      </w:r>
      <w:proofErr w:type="spellStart"/>
      <w:r w:rsidR="005E694B">
        <w:rPr>
          <w:rFonts w:ascii="Times New Roman" w:hAnsi="Times New Roman" w:cs="Times New Roman"/>
          <w:sz w:val="28"/>
          <w:szCs w:val="28"/>
          <w:lang w:val="en-US"/>
        </w:rPr>
        <w:t>Mykola</w:t>
      </w:r>
      <w:proofErr w:type="spellEnd"/>
      <w:r w:rsidR="005E694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E694B">
        <w:rPr>
          <w:rFonts w:ascii="Times New Roman" w:hAnsi="Times New Roman" w:cs="Times New Roman"/>
          <w:sz w:val="28"/>
          <w:szCs w:val="28"/>
          <w:lang w:val="en-US"/>
        </w:rPr>
        <w:t>Leontovych</w:t>
      </w:r>
      <w:proofErr w:type="spellEnd"/>
      <w:r w:rsidR="005E694B">
        <w:rPr>
          <w:rFonts w:ascii="Times New Roman" w:hAnsi="Times New Roman" w:cs="Times New Roman"/>
          <w:sz w:val="28"/>
          <w:szCs w:val="28"/>
          <w:lang w:val="en-US"/>
        </w:rPr>
        <w:t xml:space="preserve"> choral heritage by the </w:t>
      </w:r>
      <w:r w:rsidR="00AC0122">
        <w:rPr>
          <w:rFonts w:ascii="Times New Roman" w:hAnsi="Times New Roman" w:cs="Times New Roman"/>
          <w:sz w:val="28"/>
          <w:szCs w:val="28"/>
          <w:lang w:val="en-US"/>
        </w:rPr>
        <w:t xml:space="preserve">Ukrainian </w:t>
      </w:r>
      <w:proofErr w:type="spellStart"/>
      <w:r w:rsidR="00AC0122">
        <w:rPr>
          <w:rFonts w:ascii="Times New Roman" w:hAnsi="Times New Roman" w:cs="Times New Roman"/>
          <w:sz w:val="28"/>
          <w:szCs w:val="28"/>
          <w:lang w:val="en-US"/>
        </w:rPr>
        <w:t>diaspora</w:t>
      </w:r>
      <w:proofErr w:type="spellEnd"/>
      <w:r w:rsidR="00AC0122">
        <w:rPr>
          <w:rFonts w:ascii="Times New Roman" w:hAnsi="Times New Roman" w:cs="Times New Roman"/>
          <w:sz w:val="28"/>
          <w:szCs w:val="28"/>
          <w:lang w:val="en-US"/>
        </w:rPr>
        <w:t xml:space="preserve"> in the interwar period was a factor in the preservation of its national and cultural identities, a manifestation of the indomitable spirit of our people who fought for independence and freedom, a means of popularizing and establishing it in the world cultural space.</w:t>
      </w:r>
      <w:r w:rsidR="00674829">
        <w:rPr>
          <w:rFonts w:ascii="Times New Roman" w:hAnsi="Times New Roman" w:cs="Times New Roman"/>
          <w:sz w:val="28"/>
          <w:szCs w:val="28"/>
          <w:lang w:val="en-US"/>
        </w:rPr>
        <w:t xml:space="preserve"> The prominent Ukrainian conductor </w:t>
      </w:r>
      <w:proofErr w:type="spellStart"/>
      <w:r w:rsidR="00674829">
        <w:rPr>
          <w:rFonts w:ascii="Times New Roman" w:hAnsi="Times New Roman" w:cs="Times New Roman"/>
          <w:sz w:val="28"/>
          <w:szCs w:val="28"/>
          <w:lang w:val="en-US"/>
        </w:rPr>
        <w:t>Oleksandr</w:t>
      </w:r>
      <w:proofErr w:type="spellEnd"/>
      <w:r w:rsidR="0067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4829">
        <w:rPr>
          <w:rFonts w:ascii="Times New Roman" w:hAnsi="Times New Roman" w:cs="Times New Roman"/>
          <w:sz w:val="28"/>
          <w:szCs w:val="28"/>
          <w:lang w:val="en-US"/>
        </w:rPr>
        <w:t>Koshyts</w:t>
      </w:r>
      <w:proofErr w:type="spellEnd"/>
      <w:r w:rsidR="00674829">
        <w:rPr>
          <w:rFonts w:ascii="Times New Roman" w:hAnsi="Times New Roman" w:cs="Times New Roman"/>
          <w:sz w:val="28"/>
          <w:szCs w:val="28"/>
          <w:lang w:val="en-US"/>
        </w:rPr>
        <w:t xml:space="preserve">, as one of the first interpreters of M. </w:t>
      </w:r>
      <w:proofErr w:type="spellStart"/>
      <w:r w:rsidR="00674829">
        <w:rPr>
          <w:rFonts w:ascii="Times New Roman" w:hAnsi="Times New Roman" w:cs="Times New Roman"/>
          <w:sz w:val="28"/>
          <w:szCs w:val="28"/>
          <w:lang w:val="en-US"/>
        </w:rPr>
        <w:t>Leontovych</w:t>
      </w:r>
      <w:proofErr w:type="spellEnd"/>
      <w:r w:rsidR="00674829">
        <w:rPr>
          <w:rFonts w:ascii="Times New Roman" w:hAnsi="Times New Roman" w:cs="Times New Roman"/>
          <w:sz w:val="28"/>
          <w:szCs w:val="28"/>
          <w:lang w:val="en-US"/>
        </w:rPr>
        <w:t xml:space="preserve"> choral works, promoted them, introducing them to the repertoire of the Ukrainian Republican Chapel. </w:t>
      </w:r>
      <w:r w:rsidR="008A0A39">
        <w:rPr>
          <w:rFonts w:ascii="Times New Roman" w:hAnsi="Times New Roman" w:cs="Times New Roman"/>
          <w:sz w:val="28"/>
          <w:szCs w:val="28"/>
          <w:lang w:val="en-US"/>
        </w:rPr>
        <w:t>His assistant, the sub</w:t>
      </w:r>
      <w:r w:rsidR="009902D5">
        <w:rPr>
          <w:rFonts w:ascii="Times New Roman" w:hAnsi="Times New Roman" w:cs="Times New Roman"/>
          <w:sz w:val="28"/>
          <w:szCs w:val="28"/>
          <w:lang w:val="en-US"/>
        </w:rPr>
        <w:t xml:space="preserve">-conductor of the chapel, </w:t>
      </w:r>
      <w:proofErr w:type="spellStart"/>
      <w:r w:rsidR="009902D5">
        <w:rPr>
          <w:rFonts w:ascii="Times New Roman" w:hAnsi="Times New Roman" w:cs="Times New Roman"/>
          <w:sz w:val="28"/>
          <w:szCs w:val="28"/>
          <w:lang w:val="en-US"/>
        </w:rPr>
        <w:t>Platonida</w:t>
      </w:r>
      <w:proofErr w:type="spellEnd"/>
      <w:r w:rsidR="009902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902D5">
        <w:rPr>
          <w:rFonts w:ascii="Times New Roman" w:hAnsi="Times New Roman" w:cs="Times New Roman"/>
          <w:sz w:val="28"/>
          <w:szCs w:val="28"/>
          <w:lang w:val="en-US"/>
        </w:rPr>
        <w:t>Shchurovska-Rossinevych</w:t>
      </w:r>
      <w:proofErr w:type="spellEnd"/>
      <w:r w:rsidR="009902D5">
        <w:rPr>
          <w:rFonts w:ascii="Times New Roman" w:hAnsi="Times New Roman" w:cs="Times New Roman"/>
          <w:sz w:val="28"/>
          <w:szCs w:val="28"/>
          <w:lang w:val="en-US"/>
        </w:rPr>
        <w:t xml:space="preserve">, in the interwar period became a key figure in the Ukrainian choral process in the Czech SSR and actively performed the works of M. </w:t>
      </w:r>
      <w:proofErr w:type="spellStart"/>
      <w:r w:rsidR="009902D5">
        <w:rPr>
          <w:rFonts w:ascii="Times New Roman" w:hAnsi="Times New Roman" w:cs="Times New Roman"/>
          <w:sz w:val="28"/>
          <w:szCs w:val="28"/>
          <w:lang w:val="en-US"/>
        </w:rPr>
        <w:t>Leontovych</w:t>
      </w:r>
      <w:proofErr w:type="spellEnd"/>
      <w:r w:rsidR="009902D5">
        <w:rPr>
          <w:rFonts w:ascii="Times New Roman" w:hAnsi="Times New Roman" w:cs="Times New Roman"/>
          <w:sz w:val="28"/>
          <w:szCs w:val="28"/>
          <w:lang w:val="en-US"/>
        </w:rPr>
        <w:t xml:space="preserve"> with the choral groups she led for more than twenty years. The updating </w:t>
      </w:r>
      <w:r w:rsidR="00A951D9">
        <w:rPr>
          <w:rFonts w:ascii="Times New Roman" w:hAnsi="Times New Roman" w:cs="Times New Roman"/>
          <w:sz w:val="28"/>
          <w:szCs w:val="28"/>
          <w:lang w:val="en-US"/>
        </w:rPr>
        <w:t xml:space="preserve">of the composer’s works was facilitated by their inclusion in choral collections and songbooks. </w:t>
      </w:r>
      <w:r w:rsidR="00FC6CF4">
        <w:rPr>
          <w:rFonts w:ascii="Times New Roman" w:hAnsi="Times New Roman" w:cs="Times New Roman"/>
          <w:sz w:val="28"/>
          <w:szCs w:val="28"/>
          <w:lang w:val="en-US"/>
        </w:rPr>
        <w:t xml:space="preserve">The scientific interpretation of the choral treatment of the Ukrainian folk song was first carried out by the Czech </w:t>
      </w:r>
      <w:proofErr w:type="spellStart"/>
      <w:r w:rsidR="00FC6CF4">
        <w:rPr>
          <w:rFonts w:ascii="Times New Roman" w:hAnsi="Times New Roman" w:cs="Times New Roman"/>
          <w:sz w:val="28"/>
          <w:szCs w:val="28"/>
          <w:lang w:val="en-US"/>
        </w:rPr>
        <w:t>musicologista</w:t>
      </w:r>
      <w:proofErr w:type="spellEnd"/>
      <w:r w:rsidR="00FC6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C6CF4">
        <w:rPr>
          <w:rFonts w:ascii="Times New Roman" w:hAnsi="Times New Roman" w:cs="Times New Roman"/>
          <w:sz w:val="28"/>
          <w:szCs w:val="28"/>
          <w:lang w:val="en-US"/>
        </w:rPr>
        <w:t>Zdenel</w:t>
      </w:r>
      <w:proofErr w:type="spellEnd"/>
      <w:r w:rsidR="00FC6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C6CF4">
        <w:rPr>
          <w:rFonts w:ascii="Times New Roman" w:hAnsi="Times New Roman" w:cs="Times New Roman"/>
          <w:sz w:val="28"/>
          <w:szCs w:val="28"/>
          <w:lang w:val="en-US"/>
        </w:rPr>
        <w:t>Neyedly</w:t>
      </w:r>
      <w:proofErr w:type="spellEnd"/>
      <w:r w:rsidR="00FC6CF4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FC6CF4">
        <w:rPr>
          <w:rFonts w:ascii="Times New Roman" w:hAnsi="Times New Roman" w:cs="Times New Roman"/>
          <w:sz w:val="28"/>
          <w:szCs w:val="28"/>
          <w:lang w:val="en-US"/>
        </w:rPr>
        <w:t>Yaroslav</w:t>
      </w:r>
      <w:proofErr w:type="spellEnd"/>
      <w:r w:rsidR="00FC6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C6CF4">
        <w:rPr>
          <w:rFonts w:ascii="Times New Roman" w:hAnsi="Times New Roman" w:cs="Times New Roman"/>
          <w:sz w:val="28"/>
          <w:szCs w:val="28"/>
          <w:lang w:val="en-US"/>
        </w:rPr>
        <w:t>Krzychka</w:t>
      </w:r>
      <w:proofErr w:type="spellEnd"/>
      <w:r w:rsidR="00FC6C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6CF4" w:rsidRPr="00697B63" w:rsidRDefault="00697B63" w:rsidP="003940B1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Keywords: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choral work of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Mykola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Leontovych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, conductors, resonance,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diaspora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, cultural and national identity, interwar Czechoslovakia.</w:t>
      </w:r>
    </w:p>
    <w:sectPr w:rsidR="00FC6CF4" w:rsidRPr="00697B63" w:rsidSect="008C37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40B1"/>
    <w:rsid w:val="000F5F61"/>
    <w:rsid w:val="001026B7"/>
    <w:rsid w:val="002E070B"/>
    <w:rsid w:val="003940B1"/>
    <w:rsid w:val="004947F8"/>
    <w:rsid w:val="00514DC7"/>
    <w:rsid w:val="005D2D84"/>
    <w:rsid w:val="005E694B"/>
    <w:rsid w:val="00674829"/>
    <w:rsid w:val="00697B63"/>
    <w:rsid w:val="008A0A39"/>
    <w:rsid w:val="008C37A1"/>
    <w:rsid w:val="009902D5"/>
    <w:rsid w:val="009E2446"/>
    <w:rsid w:val="00A2363B"/>
    <w:rsid w:val="00A951D9"/>
    <w:rsid w:val="00AC0122"/>
    <w:rsid w:val="00C21E65"/>
    <w:rsid w:val="00D571C1"/>
    <w:rsid w:val="00FC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2022-12-10T18:17:00Z</dcterms:created>
  <dcterms:modified xsi:type="dcterms:W3CDTF">2022-12-10T19:13:00Z</dcterms:modified>
</cp:coreProperties>
</file>