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26B6C" w:rsidRDefault="00926B6C" w:rsidP="00926B6C">
      <w:r>
        <w:t>P18-1020 RPILEGUNT30</w:t>
      </w:r>
    </w:p>
    <w:p w:rsidR="00926B6C" w:rsidRDefault="00926B6C" w:rsidP="00926B6C">
      <w:r>
        <w:t>000825</w:t>
      </w:r>
    </w:p>
    <w:p w:rsidR="006F651E" w:rsidRPr="00D44D8C" w:rsidRDefault="00926B6C" w:rsidP="00926B6C">
      <w:pPr>
        <w:rPr>
          <w:sz w:val="24"/>
          <w:szCs w:val="24"/>
        </w:rPr>
      </w:pPr>
      <w:r w:rsidRPr="00D44D8C">
        <w:rPr>
          <w:sz w:val="24"/>
          <w:szCs w:val="24"/>
        </w:rPr>
        <w:t xml:space="preserve"> ЛИС</w:t>
      </w:r>
      <w:r w:rsidR="00D44D8C" w:rsidRPr="00D44D8C">
        <w:rPr>
          <w:sz w:val="24"/>
          <w:szCs w:val="24"/>
        </w:rPr>
        <w:t xml:space="preserve">ТОК-ВКЛАДЫШ по применению препарата </w:t>
      </w:r>
    </w:p>
    <w:p w:rsidR="00926B6C" w:rsidRDefault="00926B6C" w:rsidP="00926B6C"/>
    <w:p w:rsidR="00926B6C" w:rsidRDefault="00926B6C" w:rsidP="00926B6C">
      <w:pPr>
        <w:tabs>
          <w:tab w:val="left" w:pos="5820"/>
        </w:tabs>
        <w:rPr>
          <w:b/>
          <w:sz w:val="24"/>
          <w:szCs w:val="24"/>
        </w:rPr>
      </w:pPr>
      <w:r>
        <w:tab/>
      </w:r>
      <w:r w:rsidRPr="00926B6C">
        <w:rPr>
          <w:b/>
          <w:sz w:val="24"/>
          <w:szCs w:val="24"/>
        </w:rPr>
        <w:t>Сульфадоксин и пириметамин</w:t>
      </w:r>
    </w:p>
    <w:p w:rsidR="00926B6C" w:rsidRPr="00926B6C" w:rsidRDefault="00926B6C" w:rsidP="00126723">
      <w:pPr>
        <w:tabs>
          <w:tab w:val="left" w:pos="7365"/>
        </w:tabs>
        <w:rPr>
          <w:sz w:val="24"/>
          <w:szCs w:val="24"/>
        </w:rPr>
      </w:pPr>
      <w:r w:rsidRPr="00926B6C">
        <w:rPr>
          <w:sz w:val="24"/>
          <w:szCs w:val="24"/>
        </w:rPr>
        <w:t>Сульфадоксин и пириметамин</w:t>
      </w:r>
      <w:r w:rsidR="00126723">
        <w:rPr>
          <w:sz w:val="24"/>
          <w:szCs w:val="24"/>
        </w:rPr>
        <w:t xml:space="preserve">                                                                  </w:t>
      </w:r>
      <w:r w:rsidR="00126723" w:rsidRPr="00126723">
        <w:rPr>
          <w:sz w:val="24"/>
          <w:szCs w:val="24"/>
        </w:rPr>
        <w:t>525 мг таблеток</w:t>
      </w:r>
    </w:p>
    <w:p w:rsidR="00926B6C" w:rsidRPr="00926B6C" w:rsidRDefault="00D44D8C" w:rsidP="00926B6C">
      <w:pPr>
        <w:tabs>
          <w:tab w:val="left" w:pos="5820"/>
        </w:tabs>
        <w:rPr>
          <w:sz w:val="24"/>
          <w:szCs w:val="24"/>
        </w:rPr>
      </w:pPr>
      <w:r>
        <w:rPr>
          <w:sz w:val="24"/>
          <w:szCs w:val="24"/>
        </w:rPr>
        <w:t>Прочтите весь листок-вкладыш</w:t>
      </w:r>
      <w:r w:rsidR="00926B6C" w:rsidRPr="00926B6C">
        <w:rPr>
          <w:sz w:val="24"/>
          <w:szCs w:val="24"/>
        </w:rPr>
        <w:t>, прежде чем начать принимать это лекарство.</w:t>
      </w:r>
    </w:p>
    <w:p w:rsidR="00926B6C" w:rsidRPr="00926B6C" w:rsidRDefault="00926B6C" w:rsidP="00926B6C">
      <w:pPr>
        <w:tabs>
          <w:tab w:val="left" w:pos="5820"/>
        </w:tabs>
        <w:rPr>
          <w:sz w:val="24"/>
          <w:szCs w:val="24"/>
        </w:rPr>
      </w:pPr>
      <w:r w:rsidRPr="00926B6C">
        <w:rPr>
          <w:sz w:val="24"/>
          <w:szCs w:val="24"/>
        </w:rPr>
        <w:t>- Сохраните этот листок. Воз</w:t>
      </w:r>
      <w:r>
        <w:rPr>
          <w:sz w:val="24"/>
          <w:szCs w:val="24"/>
        </w:rPr>
        <w:t>можно, вам придется прочитать его</w:t>
      </w:r>
      <w:r w:rsidRPr="00926B6C">
        <w:rPr>
          <w:sz w:val="24"/>
          <w:szCs w:val="24"/>
        </w:rPr>
        <w:t xml:space="preserve"> еще раз.</w:t>
      </w:r>
    </w:p>
    <w:p w:rsidR="00926B6C" w:rsidRPr="00926B6C" w:rsidRDefault="00926B6C" w:rsidP="00926B6C">
      <w:pPr>
        <w:tabs>
          <w:tab w:val="left" w:pos="5820"/>
        </w:tabs>
        <w:rPr>
          <w:sz w:val="24"/>
          <w:szCs w:val="24"/>
        </w:rPr>
      </w:pPr>
      <w:r w:rsidRPr="00926B6C">
        <w:rPr>
          <w:sz w:val="24"/>
          <w:szCs w:val="24"/>
        </w:rPr>
        <w:t>- Если у вас возникнут дополнительные вопросы, обратитесь к врачу или фармацевту.</w:t>
      </w:r>
    </w:p>
    <w:p w:rsidR="00926B6C" w:rsidRDefault="00926B6C" w:rsidP="00926B6C">
      <w:pPr>
        <w:tabs>
          <w:tab w:val="left" w:pos="5820"/>
        </w:tabs>
        <w:rPr>
          <w:sz w:val="24"/>
          <w:szCs w:val="24"/>
        </w:rPr>
      </w:pPr>
      <w:r w:rsidRPr="00926B6C">
        <w:rPr>
          <w:sz w:val="24"/>
          <w:szCs w:val="24"/>
        </w:rPr>
        <w:t>- Это лекарство было предписано для</w:t>
      </w:r>
      <w:r>
        <w:rPr>
          <w:sz w:val="24"/>
          <w:szCs w:val="24"/>
        </w:rPr>
        <w:t xml:space="preserve"> вас. Не передавайте эго</w:t>
      </w:r>
      <w:r w:rsidRPr="00926B6C">
        <w:rPr>
          <w:sz w:val="24"/>
          <w:szCs w:val="24"/>
        </w:rPr>
        <w:t xml:space="preserve"> другим. Это может нанести им вред, даже если их симптомы совпадают с вашими.</w:t>
      </w:r>
    </w:p>
    <w:p w:rsidR="00926B6C" w:rsidRPr="00926B6C" w:rsidRDefault="00926B6C" w:rsidP="00926B6C">
      <w:pPr>
        <w:tabs>
          <w:tab w:val="left" w:pos="5820"/>
        </w:tabs>
        <w:rPr>
          <w:sz w:val="24"/>
          <w:szCs w:val="24"/>
        </w:rPr>
      </w:pPr>
      <w:r w:rsidRPr="00926B6C">
        <w:rPr>
          <w:sz w:val="24"/>
          <w:szCs w:val="24"/>
        </w:rPr>
        <w:t>Состав:</w:t>
      </w:r>
    </w:p>
    <w:p w:rsidR="00926B6C" w:rsidRPr="00926B6C" w:rsidRDefault="00926B6C" w:rsidP="00926B6C">
      <w:pPr>
        <w:tabs>
          <w:tab w:val="left" w:pos="5820"/>
        </w:tabs>
        <w:rPr>
          <w:sz w:val="24"/>
          <w:szCs w:val="24"/>
        </w:rPr>
      </w:pPr>
      <w:r w:rsidRPr="00926B6C">
        <w:rPr>
          <w:sz w:val="24"/>
          <w:szCs w:val="24"/>
        </w:rPr>
        <w:t>Активные ингредиенты: сульфадоксин и пириметамин</w:t>
      </w:r>
    </w:p>
    <w:p w:rsidR="00926B6C" w:rsidRPr="00926B6C" w:rsidRDefault="00926B6C" w:rsidP="00926B6C">
      <w:pPr>
        <w:tabs>
          <w:tab w:val="left" w:pos="5820"/>
        </w:tabs>
        <w:rPr>
          <w:sz w:val="24"/>
          <w:szCs w:val="24"/>
        </w:rPr>
      </w:pPr>
      <w:r w:rsidRPr="00926B6C">
        <w:rPr>
          <w:sz w:val="24"/>
          <w:szCs w:val="24"/>
        </w:rPr>
        <w:t>Вспомогательные вещества: повидон, глицерин, коллоидный диоксид кремния, микрокристаллическая целлюлоза, гликолат натрия крахмала, лаурилсульфат натрия, стеарат магния, очищенный тальк.</w:t>
      </w:r>
    </w:p>
    <w:p w:rsidR="00926B6C" w:rsidRPr="00926B6C" w:rsidRDefault="00926B6C" w:rsidP="00926B6C">
      <w:pPr>
        <w:tabs>
          <w:tab w:val="left" w:pos="5820"/>
        </w:tabs>
        <w:rPr>
          <w:sz w:val="24"/>
          <w:szCs w:val="24"/>
        </w:rPr>
      </w:pPr>
      <w:r>
        <w:rPr>
          <w:sz w:val="24"/>
          <w:szCs w:val="24"/>
        </w:rPr>
        <w:t>Производитель  и владелец</w:t>
      </w:r>
      <w:r w:rsidRPr="00926B6C">
        <w:rPr>
          <w:sz w:val="24"/>
          <w:szCs w:val="24"/>
        </w:rPr>
        <w:t xml:space="preserve"> разрешения на продажу:</w:t>
      </w:r>
    </w:p>
    <w:p w:rsidR="00926B6C" w:rsidRPr="00926B6C" w:rsidRDefault="00926B6C" w:rsidP="00926B6C">
      <w:pPr>
        <w:tabs>
          <w:tab w:val="left" w:pos="5820"/>
        </w:tabs>
        <w:rPr>
          <w:sz w:val="24"/>
          <w:szCs w:val="24"/>
        </w:rPr>
      </w:pPr>
      <w:r w:rsidRPr="00926B6C">
        <w:rPr>
          <w:sz w:val="24"/>
          <w:szCs w:val="24"/>
        </w:rPr>
        <w:t>Remedies Ltd, Лимассол промышленная зона, Лимассол, Кипр, ЕС Номер разрешения на маркетинг:</w:t>
      </w:r>
    </w:p>
    <w:p w:rsidR="00926B6C" w:rsidRDefault="00926B6C" w:rsidP="00926B6C">
      <w:pPr>
        <w:tabs>
          <w:tab w:val="left" w:pos="5820"/>
        </w:tabs>
        <w:rPr>
          <w:sz w:val="24"/>
          <w:szCs w:val="24"/>
        </w:rPr>
      </w:pPr>
      <w:r w:rsidRPr="00926B6C">
        <w:rPr>
          <w:sz w:val="24"/>
          <w:szCs w:val="24"/>
        </w:rPr>
        <w:t>20019</w:t>
      </w:r>
    </w:p>
    <w:p w:rsidR="00926B6C" w:rsidRPr="00926B6C" w:rsidRDefault="00926B6C" w:rsidP="00926B6C">
      <w:pPr>
        <w:tabs>
          <w:tab w:val="left" w:pos="5820"/>
        </w:tabs>
        <w:rPr>
          <w:sz w:val="24"/>
          <w:szCs w:val="24"/>
        </w:rPr>
      </w:pPr>
      <w:r w:rsidRPr="00926B6C">
        <w:rPr>
          <w:sz w:val="24"/>
          <w:szCs w:val="24"/>
        </w:rPr>
        <w:t>1. ЧТО</w:t>
      </w:r>
      <w:r>
        <w:rPr>
          <w:sz w:val="24"/>
          <w:szCs w:val="24"/>
        </w:rPr>
        <w:t xml:space="preserve"> ТАКОЕ </w:t>
      </w:r>
      <w:r w:rsidRPr="00926B6C">
        <w:rPr>
          <w:sz w:val="24"/>
          <w:szCs w:val="24"/>
        </w:rPr>
        <w:t xml:space="preserve"> СУЛЬФАФОКСИН И </w:t>
      </w:r>
      <w:r>
        <w:rPr>
          <w:sz w:val="24"/>
          <w:szCs w:val="24"/>
        </w:rPr>
        <w:t xml:space="preserve">ПИРИМЕТАМИН И ДЛЯ ЧЕГО  </w:t>
      </w:r>
      <w:r w:rsidR="00D44D8C">
        <w:rPr>
          <w:sz w:val="24"/>
          <w:szCs w:val="24"/>
        </w:rPr>
        <w:t xml:space="preserve"> ОН </w:t>
      </w:r>
      <w:r>
        <w:rPr>
          <w:sz w:val="24"/>
          <w:szCs w:val="24"/>
        </w:rPr>
        <w:t xml:space="preserve">ИСПОЛЬЗУЕТСЯ </w:t>
      </w:r>
    </w:p>
    <w:p w:rsidR="00926B6C" w:rsidRPr="00926B6C" w:rsidRDefault="00926B6C" w:rsidP="00926B6C">
      <w:pPr>
        <w:tabs>
          <w:tab w:val="left" w:pos="5820"/>
        </w:tabs>
        <w:rPr>
          <w:sz w:val="24"/>
          <w:szCs w:val="24"/>
        </w:rPr>
      </w:pPr>
      <w:r w:rsidRPr="00926B6C">
        <w:rPr>
          <w:sz w:val="24"/>
          <w:szCs w:val="24"/>
        </w:rPr>
        <w:t>Сульфадоксин и пири</w:t>
      </w:r>
      <w:r>
        <w:rPr>
          <w:sz w:val="24"/>
          <w:szCs w:val="24"/>
        </w:rPr>
        <w:t>метамин воздействуют на бесполую интраэритроцитарную форму</w:t>
      </w:r>
      <w:r w:rsidRPr="00926B6C">
        <w:rPr>
          <w:sz w:val="24"/>
          <w:szCs w:val="24"/>
        </w:rPr>
        <w:t xml:space="preserve"> паразита малярии </w:t>
      </w:r>
      <w:r>
        <w:rPr>
          <w:sz w:val="24"/>
          <w:szCs w:val="24"/>
        </w:rPr>
        <w:t xml:space="preserve"> у </w:t>
      </w:r>
      <w:r w:rsidRPr="00926B6C">
        <w:rPr>
          <w:sz w:val="24"/>
          <w:szCs w:val="24"/>
        </w:rPr>
        <w:t>человека</w:t>
      </w:r>
      <w:r>
        <w:rPr>
          <w:sz w:val="24"/>
          <w:szCs w:val="24"/>
        </w:rPr>
        <w:t>-</w:t>
      </w:r>
      <w:r w:rsidRPr="00926B6C">
        <w:rPr>
          <w:sz w:val="24"/>
          <w:szCs w:val="24"/>
        </w:rPr>
        <w:t xml:space="preserve"> Plasmodium falciparum. Благодаря синергическому действию двух компонентов, сульфадоксина и пириметамина, два фермента, участвующие в биосинтезе фолиновой кислоты у паразитов, ингибируются.</w:t>
      </w:r>
    </w:p>
    <w:p w:rsidR="00926B6C" w:rsidRPr="00926B6C" w:rsidRDefault="00926B6C" w:rsidP="00926B6C">
      <w:pPr>
        <w:tabs>
          <w:tab w:val="left" w:pos="5820"/>
        </w:tabs>
        <w:rPr>
          <w:sz w:val="24"/>
          <w:szCs w:val="24"/>
        </w:rPr>
      </w:pPr>
      <w:r w:rsidRPr="00926B6C">
        <w:rPr>
          <w:sz w:val="24"/>
          <w:szCs w:val="24"/>
        </w:rPr>
        <w:t>Сульфадоксин и пириметамин также эффективны против штаммов P. falciparum, устойчивых к хлорохину.</w:t>
      </w:r>
    </w:p>
    <w:p w:rsidR="00926B6C" w:rsidRDefault="00926B6C" w:rsidP="00926B6C">
      <w:pPr>
        <w:tabs>
          <w:tab w:val="left" w:pos="5820"/>
        </w:tabs>
        <w:rPr>
          <w:sz w:val="24"/>
          <w:szCs w:val="24"/>
        </w:rPr>
      </w:pPr>
      <w:r w:rsidRPr="00926B6C">
        <w:rPr>
          <w:sz w:val="24"/>
          <w:szCs w:val="24"/>
        </w:rPr>
        <w:t>Однако штаммы P. falciparum, также клинически устойчив</w:t>
      </w:r>
      <w:r>
        <w:rPr>
          <w:sz w:val="24"/>
          <w:szCs w:val="24"/>
        </w:rPr>
        <w:t>ые к сульфадоксину и пириметанину</w:t>
      </w:r>
      <w:r w:rsidRPr="00926B6C">
        <w:rPr>
          <w:sz w:val="24"/>
          <w:szCs w:val="24"/>
        </w:rPr>
        <w:t>, распространены в некоторых частях Юго-Восточной Азии и Южной Америки и в некоторой степени также в Восточной и Центральной Африке. Поэ</w:t>
      </w:r>
      <w:r>
        <w:rPr>
          <w:sz w:val="24"/>
          <w:szCs w:val="24"/>
        </w:rPr>
        <w:t xml:space="preserve">тому данный препарат </w:t>
      </w:r>
      <w:r w:rsidRPr="00926B6C">
        <w:rPr>
          <w:sz w:val="24"/>
          <w:szCs w:val="24"/>
        </w:rPr>
        <w:t xml:space="preserve"> следует использовать с осторожностью в этих областях.</w:t>
      </w:r>
    </w:p>
    <w:p w:rsidR="004E0ABE" w:rsidRPr="004E0ABE" w:rsidRDefault="004E0ABE" w:rsidP="004E0ABE">
      <w:pPr>
        <w:tabs>
          <w:tab w:val="left" w:pos="5820"/>
        </w:tabs>
        <w:rPr>
          <w:sz w:val="24"/>
          <w:szCs w:val="24"/>
        </w:rPr>
      </w:pPr>
      <w:r w:rsidRPr="004E0ABE">
        <w:rPr>
          <w:sz w:val="24"/>
          <w:szCs w:val="24"/>
        </w:rPr>
        <w:t>Показания к применению</w:t>
      </w:r>
    </w:p>
    <w:p w:rsidR="004E0ABE" w:rsidRPr="004E0ABE" w:rsidRDefault="004E0ABE" w:rsidP="004E0ABE">
      <w:pPr>
        <w:tabs>
          <w:tab w:val="left" w:pos="5820"/>
        </w:tabs>
        <w:rPr>
          <w:sz w:val="24"/>
          <w:szCs w:val="24"/>
        </w:rPr>
      </w:pPr>
      <w:r>
        <w:rPr>
          <w:sz w:val="24"/>
          <w:szCs w:val="24"/>
        </w:rPr>
        <w:t>Сульфадоксин и пириметанин</w:t>
      </w:r>
      <w:r w:rsidRPr="004E0ABE">
        <w:rPr>
          <w:sz w:val="24"/>
          <w:szCs w:val="24"/>
        </w:rPr>
        <w:t xml:space="preserve"> может использоваться для прерывистого профилактического л</w:t>
      </w:r>
      <w:r>
        <w:rPr>
          <w:sz w:val="24"/>
          <w:szCs w:val="24"/>
        </w:rPr>
        <w:t>ечения у беременных женщин (ППЛ</w:t>
      </w:r>
      <w:r w:rsidRPr="004E0ABE">
        <w:rPr>
          <w:sz w:val="24"/>
          <w:szCs w:val="24"/>
        </w:rPr>
        <w:t xml:space="preserve">) наряду с другими профилактическими и контрольными мерами малярии у беременных женщин из </w:t>
      </w:r>
      <w:r w:rsidRPr="004E0ABE">
        <w:rPr>
          <w:sz w:val="24"/>
          <w:szCs w:val="24"/>
        </w:rPr>
        <w:lastRenderedPageBreak/>
        <w:t>регио</w:t>
      </w:r>
      <w:r>
        <w:rPr>
          <w:sz w:val="24"/>
          <w:szCs w:val="24"/>
        </w:rPr>
        <w:t>нов Африки к югу от Сахары. ППЛ</w:t>
      </w:r>
      <w:r w:rsidRPr="004E0ABE">
        <w:rPr>
          <w:sz w:val="24"/>
          <w:szCs w:val="24"/>
        </w:rPr>
        <w:t xml:space="preserve"> с</w:t>
      </w:r>
      <w:r>
        <w:rPr>
          <w:sz w:val="24"/>
          <w:szCs w:val="24"/>
        </w:rPr>
        <w:t xml:space="preserve"> применением  сульфадоксина и пириметанина </w:t>
      </w:r>
      <w:r w:rsidRPr="004E0ABE">
        <w:rPr>
          <w:sz w:val="24"/>
          <w:szCs w:val="24"/>
        </w:rPr>
        <w:t xml:space="preserve"> ограничивается </w:t>
      </w:r>
      <w:r>
        <w:rPr>
          <w:sz w:val="24"/>
          <w:szCs w:val="24"/>
        </w:rPr>
        <w:t>у беременных женщин</w:t>
      </w:r>
      <w:r w:rsidRPr="004E0ABE">
        <w:rPr>
          <w:sz w:val="24"/>
          <w:szCs w:val="24"/>
        </w:rPr>
        <w:t xml:space="preserve"> в районах с высоким или умеренным стабильным уровнем передачи неосложненной малярии Plasmodium falciparum.</w:t>
      </w:r>
    </w:p>
    <w:p w:rsidR="00926B6C" w:rsidRDefault="004E0ABE" w:rsidP="004E0ABE">
      <w:pPr>
        <w:tabs>
          <w:tab w:val="left" w:pos="5820"/>
        </w:tabs>
        <w:rPr>
          <w:sz w:val="24"/>
          <w:szCs w:val="24"/>
        </w:rPr>
      </w:pPr>
      <w:r w:rsidRPr="004E0ABE">
        <w:rPr>
          <w:sz w:val="24"/>
          <w:szCs w:val="24"/>
        </w:rPr>
        <w:t>2. ЧТО ВЫ ДОЛЖНЫ ЗНАТЬ</w:t>
      </w:r>
      <w:r>
        <w:rPr>
          <w:sz w:val="24"/>
          <w:szCs w:val="24"/>
        </w:rPr>
        <w:t xml:space="preserve"> ПЕРЕД ПРИМЕНЕНИЕМ сульфадоксина и пириметанина</w:t>
      </w:r>
    </w:p>
    <w:p w:rsidR="004E0ABE" w:rsidRPr="004E0ABE" w:rsidRDefault="004E0ABE" w:rsidP="004E0ABE">
      <w:pPr>
        <w:tabs>
          <w:tab w:val="left" w:pos="5820"/>
        </w:tabs>
        <w:rPr>
          <w:sz w:val="24"/>
          <w:szCs w:val="24"/>
        </w:rPr>
      </w:pPr>
      <w:r w:rsidRPr="004E0ABE">
        <w:rPr>
          <w:sz w:val="24"/>
          <w:szCs w:val="24"/>
        </w:rPr>
        <w:t>Пациенты с известной гиперчувствительностью к любому из активных веществ или эксципие</w:t>
      </w:r>
      <w:r>
        <w:rPr>
          <w:sz w:val="24"/>
          <w:szCs w:val="24"/>
        </w:rPr>
        <w:t>нтов сульфадоксина и пириметанина</w:t>
      </w:r>
      <w:r w:rsidRPr="004E0ABE">
        <w:rPr>
          <w:sz w:val="24"/>
          <w:szCs w:val="24"/>
        </w:rPr>
        <w:t>.</w:t>
      </w:r>
    </w:p>
    <w:p w:rsidR="004E0ABE" w:rsidRPr="004E0ABE" w:rsidRDefault="004E0ABE" w:rsidP="004E0ABE">
      <w:pPr>
        <w:tabs>
          <w:tab w:val="left" w:pos="5820"/>
        </w:tabs>
        <w:rPr>
          <w:sz w:val="24"/>
          <w:szCs w:val="24"/>
        </w:rPr>
      </w:pPr>
      <w:r w:rsidRPr="004E0ABE">
        <w:rPr>
          <w:sz w:val="24"/>
          <w:szCs w:val="24"/>
        </w:rPr>
        <w:t>Кашель, одышка: продукт следует прекратить, если при лечении сульфадоксином и пириметамином возникают симптомы, такие как кашель или одышка.</w:t>
      </w:r>
    </w:p>
    <w:p w:rsidR="004E0ABE" w:rsidRDefault="004E0ABE" w:rsidP="004E0ABE">
      <w:pPr>
        <w:tabs>
          <w:tab w:val="left" w:pos="5820"/>
        </w:tabs>
        <w:rPr>
          <w:sz w:val="24"/>
          <w:szCs w:val="24"/>
        </w:rPr>
      </w:pPr>
      <w:r w:rsidRPr="004E0ABE">
        <w:rPr>
          <w:sz w:val="24"/>
          <w:szCs w:val="24"/>
        </w:rPr>
        <w:t>Кожные реакции: препарат необходимо немедленно удалить, если возникают кожные реакции, поскольку это может указывать на реакци</w:t>
      </w:r>
      <w:r>
        <w:rPr>
          <w:sz w:val="24"/>
          <w:szCs w:val="24"/>
        </w:rPr>
        <w:t>ю, вызывающую жизне-угрожащую</w:t>
      </w:r>
      <w:r w:rsidRPr="004E0ABE">
        <w:rPr>
          <w:sz w:val="24"/>
          <w:szCs w:val="24"/>
        </w:rPr>
        <w:t xml:space="preserve"> реакцию на препарат.</w:t>
      </w:r>
    </w:p>
    <w:p w:rsidR="004E0ABE" w:rsidRPr="004E0ABE" w:rsidRDefault="004E0ABE" w:rsidP="004E0ABE">
      <w:pPr>
        <w:tabs>
          <w:tab w:val="left" w:pos="5820"/>
        </w:tabs>
        <w:rPr>
          <w:sz w:val="24"/>
          <w:szCs w:val="24"/>
        </w:rPr>
      </w:pPr>
      <w:r>
        <w:rPr>
          <w:sz w:val="24"/>
          <w:szCs w:val="24"/>
        </w:rPr>
        <w:t>В</w:t>
      </w:r>
      <w:r w:rsidRPr="004E0ABE">
        <w:rPr>
          <w:sz w:val="24"/>
          <w:szCs w:val="24"/>
        </w:rPr>
        <w:t>заимодействия</w:t>
      </w:r>
    </w:p>
    <w:p w:rsidR="004E0ABE" w:rsidRPr="004E0ABE" w:rsidRDefault="004E0ABE" w:rsidP="004E0ABE">
      <w:pPr>
        <w:tabs>
          <w:tab w:val="left" w:pos="5820"/>
        </w:tabs>
        <w:rPr>
          <w:sz w:val="24"/>
          <w:szCs w:val="24"/>
        </w:rPr>
      </w:pPr>
      <w:r w:rsidRPr="004E0ABE">
        <w:rPr>
          <w:sz w:val="24"/>
          <w:szCs w:val="24"/>
        </w:rPr>
        <w:t xml:space="preserve">Параллельное введение сульфадоксина и пириметамина </w:t>
      </w:r>
      <w:r w:rsidR="007A080C">
        <w:rPr>
          <w:sz w:val="24"/>
          <w:szCs w:val="24"/>
        </w:rPr>
        <w:t xml:space="preserve"> с </w:t>
      </w:r>
      <w:r w:rsidRPr="004E0ABE">
        <w:rPr>
          <w:sz w:val="24"/>
          <w:szCs w:val="24"/>
        </w:rPr>
        <w:t>другими препаратами, содержащими антагонисты фолата (например, комбинациями триметоприма и триметоприм</w:t>
      </w:r>
      <w:r w:rsidR="007A080C">
        <w:rPr>
          <w:sz w:val="24"/>
          <w:szCs w:val="24"/>
        </w:rPr>
        <w:t xml:space="preserve">а-сульфонамида), может привести </w:t>
      </w:r>
      <w:r w:rsidRPr="004E0ABE">
        <w:rPr>
          <w:sz w:val="24"/>
          <w:szCs w:val="24"/>
        </w:rPr>
        <w:t xml:space="preserve"> к усилению антифолирующего эффекта с соответствующими побочными эффектами гематоиогика. Следует избегать такой сопутствующей терапии, если это возможно.</w:t>
      </w:r>
    </w:p>
    <w:p w:rsidR="004E0ABE" w:rsidRDefault="004E0ABE" w:rsidP="004E0ABE">
      <w:pPr>
        <w:tabs>
          <w:tab w:val="left" w:pos="5820"/>
        </w:tabs>
        <w:rPr>
          <w:sz w:val="24"/>
          <w:szCs w:val="24"/>
        </w:rPr>
      </w:pPr>
      <w:r w:rsidRPr="004E0ABE">
        <w:rPr>
          <w:sz w:val="24"/>
          <w:szCs w:val="24"/>
        </w:rPr>
        <w:t>Имеются данные, свидетельствующие об увеличении заболеваемости и тяжести побочных реакций при использовании хлорохина с суифадоксином и пириметамином по сравнению с использованием то</w:t>
      </w:r>
      <w:r w:rsidR="007A080C">
        <w:rPr>
          <w:sz w:val="24"/>
          <w:szCs w:val="24"/>
        </w:rPr>
        <w:t>лько с сульфидоксином и пириметанином</w:t>
      </w:r>
      <w:r w:rsidRPr="004E0ABE">
        <w:rPr>
          <w:sz w:val="24"/>
          <w:szCs w:val="24"/>
        </w:rPr>
        <w:t>.</w:t>
      </w:r>
    </w:p>
    <w:p w:rsidR="007A080C" w:rsidRPr="007A080C" w:rsidRDefault="007A080C" w:rsidP="007A080C">
      <w:pPr>
        <w:tabs>
          <w:tab w:val="left" w:pos="5820"/>
        </w:tabs>
        <w:rPr>
          <w:sz w:val="24"/>
          <w:szCs w:val="24"/>
        </w:rPr>
      </w:pPr>
      <w:r w:rsidRPr="007A080C">
        <w:rPr>
          <w:sz w:val="24"/>
          <w:szCs w:val="24"/>
        </w:rPr>
        <w:t>Специальные предупреждения</w:t>
      </w:r>
    </w:p>
    <w:p w:rsidR="007A080C" w:rsidRPr="007A080C" w:rsidRDefault="007A080C" w:rsidP="007A080C">
      <w:pPr>
        <w:tabs>
          <w:tab w:val="left" w:pos="5820"/>
        </w:tabs>
        <w:rPr>
          <w:sz w:val="24"/>
          <w:szCs w:val="24"/>
        </w:rPr>
      </w:pPr>
      <w:r>
        <w:rPr>
          <w:sz w:val="24"/>
          <w:szCs w:val="24"/>
        </w:rPr>
        <w:t xml:space="preserve">Необходимо строго избегать </w:t>
      </w:r>
      <w:r w:rsidR="00D44D8C">
        <w:rPr>
          <w:sz w:val="24"/>
          <w:szCs w:val="24"/>
        </w:rPr>
        <w:t>ч</w:t>
      </w:r>
      <w:r w:rsidR="00D44D8C" w:rsidRPr="007A080C">
        <w:rPr>
          <w:sz w:val="24"/>
          <w:szCs w:val="24"/>
        </w:rPr>
        <w:t>резмерно</w:t>
      </w:r>
      <w:r w:rsidR="00D44D8C">
        <w:rPr>
          <w:sz w:val="24"/>
          <w:szCs w:val="24"/>
        </w:rPr>
        <w:t>го воздействия</w:t>
      </w:r>
      <w:r w:rsidRPr="007A080C">
        <w:rPr>
          <w:sz w:val="24"/>
          <w:szCs w:val="24"/>
        </w:rPr>
        <w:t xml:space="preserve"> с</w:t>
      </w:r>
      <w:r>
        <w:rPr>
          <w:sz w:val="24"/>
          <w:szCs w:val="24"/>
        </w:rPr>
        <w:t>олнца</w:t>
      </w:r>
      <w:r w:rsidRPr="007A080C">
        <w:rPr>
          <w:sz w:val="24"/>
          <w:szCs w:val="24"/>
        </w:rPr>
        <w:t xml:space="preserve">. Пациентам следует посоветовать, </w:t>
      </w:r>
      <w:r w:rsidR="00D44D8C" w:rsidRPr="007A080C">
        <w:rPr>
          <w:sz w:val="24"/>
          <w:szCs w:val="24"/>
        </w:rPr>
        <w:t xml:space="preserve">что </w:t>
      </w:r>
      <w:r w:rsidR="00D44D8C">
        <w:rPr>
          <w:sz w:val="24"/>
          <w:szCs w:val="24"/>
        </w:rPr>
        <w:t>боль</w:t>
      </w:r>
      <w:r>
        <w:rPr>
          <w:sz w:val="24"/>
          <w:szCs w:val="24"/>
        </w:rPr>
        <w:t xml:space="preserve"> в горле, лихорадка, кашель</w:t>
      </w:r>
      <w:r w:rsidRPr="007A080C">
        <w:rPr>
          <w:sz w:val="24"/>
          <w:szCs w:val="24"/>
        </w:rPr>
        <w:t>, одышка и пурпура могут быть первыми признаками серьезных побочных эффектов. В частно</w:t>
      </w:r>
      <w:r>
        <w:rPr>
          <w:sz w:val="24"/>
          <w:szCs w:val="24"/>
        </w:rPr>
        <w:t>сти, сульфадоксин и пириметанин</w:t>
      </w:r>
      <w:r w:rsidRPr="007A080C">
        <w:rPr>
          <w:sz w:val="24"/>
          <w:szCs w:val="24"/>
        </w:rPr>
        <w:t xml:space="preserve"> должны быть немедленно удалены при первых признаках кожной сыпи, заметном сокращении количества клеток крови или в присутствии бактериальной или грибковой суперинфекции.</w:t>
      </w:r>
    </w:p>
    <w:p w:rsidR="007A080C" w:rsidRDefault="007A080C" w:rsidP="007A080C">
      <w:pPr>
        <w:tabs>
          <w:tab w:val="left" w:pos="5820"/>
        </w:tabs>
        <w:rPr>
          <w:sz w:val="24"/>
          <w:szCs w:val="24"/>
        </w:rPr>
      </w:pPr>
      <w:r w:rsidRPr="007A080C">
        <w:rPr>
          <w:sz w:val="24"/>
          <w:szCs w:val="24"/>
        </w:rPr>
        <w:t>Пациенты, принима</w:t>
      </w:r>
      <w:r>
        <w:rPr>
          <w:sz w:val="24"/>
          <w:szCs w:val="24"/>
        </w:rPr>
        <w:t xml:space="preserve">ющие сульфадоксин и пириметанин </w:t>
      </w:r>
      <w:r w:rsidRPr="007A080C">
        <w:rPr>
          <w:sz w:val="24"/>
          <w:szCs w:val="24"/>
        </w:rPr>
        <w:t xml:space="preserve">, должны обеспечить адекватное «потребление жидкости», чтобы избежать развития кристаллурии. </w:t>
      </w:r>
    </w:p>
    <w:p w:rsidR="007A080C" w:rsidRDefault="007A080C" w:rsidP="007A080C">
      <w:pPr>
        <w:tabs>
          <w:tab w:val="left" w:pos="5820"/>
        </w:tabs>
        <w:rPr>
          <w:sz w:val="24"/>
          <w:szCs w:val="24"/>
        </w:rPr>
      </w:pPr>
      <w:r>
        <w:rPr>
          <w:sz w:val="24"/>
          <w:szCs w:val="24"/>
        </w:rPr>
        <w:t>Б</w:t>
      </w:r>
      <w:r w:rsidRPr="007A080C">
        <w:rPr>
          <w:sz w:val="24"/>
          <w:szCs w:val="24"/>
        </w:rPr>
        <w:t>еременность</w:t>
      </w:r>
    </w:p>
    <w:p w:rsidR="007A080C" w:rsidRDefault="007A080C" w:rsidP="007A080C">
      <w:pPr>
        <w:tabs>
          <w:tab w:val="left" w:pos="5820"/>
        </w:tabs>
        <w:rPr>
          <w:sz w:val="24"/>
          <w:szCs w:val="24"/>
        </w:rPr>
      </w:pPr>
      <w:r>
        <w:rPr>
          <w:sz w:val="24"/>
          <w:szCs w:val="24"/>
        </w:rPr>
        <w:t>В</w:t>
      </w:r>
      <w:r w:rsidRPr="007A080C">
        <w:rPr>
          <w:sz w:val="24"/>
          <w:szCs w:val="24"/>
        </w:rPr>
        <w:t xml:space="preserve"> экспериментах на животных, применение фолиевой кислоты в виде лейковорина отменяет эмбриотоксические и тератогенные эффекты. У беременных женщин профилактическое и терапевтическое</w:t>
      </w:r>
      <w:r>
        <w:rPr>
          <w:sz w:val="24"/>
          <w:szCs w:val="24"/>
        </w:rPr>
        <w:t xml:space="preserve"> использование сульфадоксина и пириметанина не вызывало</w:t>
      </w:r>
      <w:r w:rsidRPr="007A080C">
        <w:rPr>
          <w:sz w:val="24"/>
          <w:szCs w:val="24"/>
        </w:rPr>
        <w:t xml:space="preserve"> никак</w:t>
      </w:r>
      <w:r>
        <w:rPr>
          <w:sz w:val="24"/>
          <w:szCs w:val="24"/>
        </w:rPr>
        <w:t>их доказательств эмбриофетального ущерба.</w:t>
      </w:r>
    </w:p>
    <w:p w:rsidR="00816501" w:rsidRPr="00816501" w:rsidRDefault="0031103D" w:rsidP="00816501">
      <w:pPr>
        <w:tabs>
          <w:tab w:val="left" w:pos="5820"/>
        </w:tabs>
        <w:rPr>
          <w:sz w:val="24"/>
          <w:szCs w:val="24"/>
        </w:rPr>
      </w:pPr>
      <w:r>
        <w:rPr>
          <w:sz w:val="24"/>
          <w:szCs w:val="24"/>
        </w:rPr>
        <w:t>ППЛ с применением сульфадоксина и пириметанина, принимаемый</w:t>
      </w:r>
      <w:r w:rsidR="00816501" w:rsidRPr="00816501">
        <w:rPr>
          <w:sz w:val="24"/>
          <w:szCs w:val="24"/>
        </w:rPr>
        <w:t xml:space="preserve"> 2 или 3 раза беременным</w:t>
      </w:r>
      <w:r>
        <w:rPr>
          <w:sz w:val="24"/>
          <w:szCs w:val="24"/>
        </w:rPr>
        <w:t>и</w:t>
      </w:r>
      <w:r w:rsidR="00816501" w:rsidRPr="00816501">
        <w:rPr>
          <w:sz w:val="24"/>
          <w:szCs w:val="24"/>
        </w:rPr>
        <w:t xml:space="preserve"> женщинам</w:t>
      </w:r>
      <w:r>
        <w:rPr>
          <w:sz w:val="24"/>
          <w:szCs w:val="24"/>
        </w:rPr>
        <w:t>и</w:t>
      </w:r>
      <w:r w:rsidR="00816501" w:rsidRPr="00816501">
        <w:rPr>
          <w:sz w:val="24"/>
          <w:szCs w:val="24"/>
        </w:rPr>
        <w:t>, проживающим в районах с высокой или умеренной стабильной передачей малярии, снижает риск низкого веса при рождении у младенцев, рожденных первичными и селенгравидами и ВИЧ-положительными мультигравидами, тем самым увеличивая веро</w:t>
      </w:r>
      <w:r>
        <w:rPr>
          <w:sz w:val="24"/>
          <w:szCs w:val="24"/>
        </w:rPr>
        <w:t>ятность выживаемости детей. ППЛ</w:t>
      </w:r>
      <w:r w:rsidR="00816501" w:rsidRPr="00816501">
        <w:rPr>
          <w:sz w:val="24"/>
          <w:szCs w:val="24"/>
        </w:rPr>
        <w:t xml:space="preserve"> с сульфаадоксином и </w:t>
      </w:r>
      <w:r w:rsidR="00816501" w:rsidRPr="00816501">
        <w:rPr>
          <w:sz w:val="24"/>
          <w:szCs w:val="24"/>
        </w:rPr>
        <w:lastRenderedPageBreak/>
        <w:t>пириметамином снижает частоту малярийной анемии у женщи</w:t>
      </w:r>
      <w:r>
        <w:rPr>
          <w:sz w:val="24"/>
          <w:szCs w:val="24"/>
        </w:rPr>
        <w:t>н с первичной и вторичной беременностью. ППЛ</w:t>
      </w:r>
      <w:r w:rsidR="00816501" w:rsidRPr="00816501">
        <w:rPr>
          <w:sz w:val="24"/>
          <w:szCs w:val="24"/>
        </w:rPr>
        <w:t xml:space="preserve"> </w:t>
      </w:r>
      <w:r w:rsidRPr="00816501">
        <w:rPr>
          <w:sz w:val="24"/>
          <w:szCs w:val="24"/>
        </w:rPr>
        <w:t>с</w:t>
      </w:r>
      <w:r>
        <w:rPr>
          <w:sz w:val="24"/>
          <w:szCs w:val="24"/>
        </w:rPr>
        <w:t xml:space="preserve"> применением  сульфадоксина и пириметанина  следует использовать </w:t>
      </w:r>
      <w:r w:rsidR="00816501" w:rsidRPr="00816501">
        <w:rPr>
          <w:sz w:val="24"/>
          <w:szCs w:val="24"/>
        </w:rPr>
        <w:t xml:space="preserve"> наряду с другими мерами профилактики и контроля малярии.</w:t>
      </w:r>
    </w:p>
    <w:p w:rsidR="00816501" w:rsidRPr="00816501" w:rsidRDefault="00816501" w:rsidP="00816501">
      <w:pPr>
        <w:tabs>
          <w:tab w:val="left" w:pos="5820"/>
        </w:tabs>
        <w:rPr>
          <w:sz w:val="24"/>
          <w:szCs w:val="24"/>
        </w:rPr>
      </w:pPr>
      <w:r w:rsidRPr="00816501">
        <w:rPr>
          <w:sz w:val="24"/>
          <w:szCs w:val="24"/>
        </w:rPr>
        <w:t>Доба</w:t>
      </w:r>
      <w:r w:rsidR="0031103D">
        <w:rPr>
          <w:sz w:val="24"/>
          <w:szCs w:val="24"/>
        </w:rPr>
        <w:t>вка фолата также должна быть предписана беременным женщинам</w:t>
      </w:r>
      <w:r w:rsidR="00D44D8C">
        <w:rPr>
          <w:sz w:val="24"/>
          <w:szCs w:val="24"/>
        </w:rPr>
        <w:t>, принимающим</w:t>
      </w:r>
      <w:r w:rsidRPr="00816501">
        <w:rPr>
          <w:sz w:val="24"/>
          <w:szCs w:val="24"/>
        </w:rPr>
        <w:t xml:space="preserve"> сульфадоксин и пириметамин.</w:t>
      </w:r>
    </w:p>
    <w:p w:rsidR="00816501" w:rsidRPr="00816501" w:rsidRDefault="0031103D" w:rsidP="00816501">
      <w:pPr>
        <w:tabs>
          <w:tab w:val="left" w:pos="5820"/>
        </w:tabs>
        <w:rPr>
          <w:sz w:val="24"/>
          <w:szCs w:val="24"/>
        </w:rPr>
      </w:pPr>
      <w:r>
        <w:rPr>
          <w:sz w:val="24"/>
          <w:szCs w:val="24"/>
        </w:rPr>
        <w:t>Влияние препарата при вождении авт</w:t>
      </w:r>
      <w:r w:rsidR="00D44D8C">
        <w:rPr>
          <w:sz w:val="24"/>
          <w:szCs w:val="24"/>
        </w:rPr>
        <w:t>омобиля и других механизмов</w:t>
      </w:r>
    </w:p>
    <w:p w:rsidR="007A080C" w:rsidRDefault="00816501" w:rsidP="00816501">
      <w:pPr>
        <w:tabs>
          <w:tab w:val="left" w:pos="5820"/>
        </w:tabs>
        <w:rPr>
          <w:sz w:val="24"/>
          <w:szCs w:val="24"/>
        </w:rPr>
      </w:pPr>
      <w:r w:rsidRPr="00816501">
        <w:rPr>
          <w:sz w:val="24"/>
          <w:szCs w:val="24"/>
        </w:rPr>
        <w:t>Из-за возм</w:t>
      </w:r>
      <w:r w:rsidR="007C7877">
        <w:rPr>
          <w:sz w:val="24"/>
          <w:szCs w:val="24"/>
        </w:rPr>
        <w:t>ожных побочных эффектов препарата</w:t>
      </w:r>
      <w:r w:rsidRPr="00816501">
        <w:rPr>
          <w:sz w:val="24"/>
          <w:szCs w:val="24"/>
        </w:rPr>
        <w:t>, таких как тошнота, рвота или головокружение, необходимо соблюдать осторожность при вождении</w:t>
      </w:r>
      <w:r w:rsidR="007C7877">
        <w:rPr>
          <w:sz w:val="24"/>
          <w:szCs w:val="24"/>
        </w:rPr>
        <w:t>.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3</w:t>
      </w:r>
      <w:r>
        <w:rPr>
          <w:sz w:val="24"/>
          <w:szCs w:val="24"/>
        </w:rPr>
        <w:t xml:space="preserve">. КАК ПРИНИМАТЬ </w:t>
      </w:r>
      <w:r w:rsidRPr="007C7877">
        <w:rPr>
          <w:sz w:val="24"/>
          <w:szCs w:val="24"/>
        </w:rPr>
        <w:t xml:space="preserve"> Сульфадоксин и пириметамин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Таблетки следует проглатывать целиком с большим количеством жидкости после еды.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Беременные женщины, проживающие в районах с распространенностью ВИЧ менее 10%: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По крайней мере две дозы</w:t>
      </w:r>
      <w:r>
        <w:rPr>
          <w:sz w:val="24"/>
          <w:szCs w:val="24"/>
        </w:rPr>
        <w:t xml:space="preserve"> по  3 таблетки сульфадоксина и пириметанина </w:t>
      </w:r>
      <w:r w:rsidRPr="007C7877">
        <w:rPr>
          <w:sz w:val="24"/>
          <w:szCs w:val="24"/>
        </w:rPr>
        <w:t xml:space="preserve"> каждый в виде разовой дозы в двух отдельных случаях: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- один во втором триместре беременности (между 20-24 неделями гестационного возраста)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- Один в течение третьего триместра беременности (на 28-32 неделе гестационного возраста)</w:t>
      </w:r>
    </w:p>
    <w:p w:rsidR="007C7877" w:rsidRDefault="007C7877" w:rsidP="007C7877">
      <w:pPr>
        <w:tabs>
          <w:tab w:val="left" w:pos="5820"/>
        </w:tabs>
        <w:rPr>
          <w:sz w:val="24"/>
          <w:szCs w:val="24"/>
        </w:rPr>
      </w:pPr>
      <w:r>
        <w:rPr>
          <w:sz w:val="24"/>
          <w:szCs w:val="24"/>
        </w:rPr>
        <w:t xml:space="preserve">Эти два предписания </w:t>
      </w:r>
      <w:r w:rsidRPr="007C7877">
        <w:rPr>
          <w:sz w:val="24"/>
          <w:szCs w:val="24"/>
        </w:rPr>
        <w:t xml:space="preserve"> должны быть разделены по меньшей мере на один месяц.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Беременные женщины, проживающие в районах с распространенностью ВИЧ более 10%: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По меньшей мере три дозы</w:t>
      </w:r>
      <w:r>
        <w:rPr>
          <w:sz w:val="24"/>
          <w:szCs w:val="24"/>
        </w:rPr>
        <w:t xml:space="preserve"> по </w:t>
      </w:r>
      <w:r w:rsidRPr="007C7877">
        <w:rPr>
          <w:sz w:val="24"/>
          <w:szCs w:val="24"/>
        </w:rPr>
        <w:t xml:space="preserve"> 3 табле</w:t>
      </w:r>
      <w:r>
        <w:rPr>
          <w:sz w:val="24"/>
          <w:szCs w:val="24"/>
        </w:rPr>
        <w:t xml:space="preserve">тки сульфадоксина и пириметанина </w:t>
      </w:r>
      <w:r w:rsidRPr="007C7877">
        <w:rPr>
          <w:sz w:val="24"/>
          <w:szCs w:val="24"/>
        </w:rPr>
        <w:t>каждый в виде разовой дозы в трех отдельных случаях: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- Один или два во время второго триместра беременности (между 20-24 неделями гестационного возраста)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- Один или два в течение третьего триместра беременности (на 28-32 неделе гестационного возраста)</w:t>
      </w:r>
    </w:p>
    <w:p w:rsid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Две последовательные администрации должны быть разделены по меньшей мере на один месяц.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 xml:space="preserve">Если вы принимаете более высокую </w:t>
      </w:r>
      <w:r>
        <w:rPr>
          <w:sz w:val="24"/>
          <w:szCs w:val="24"/>
        </w:rPr>
        <w:t xml:space="preserve">дозу сульфадоксина и пириметанина </w:t>
      </w:r>
      <w:r w:rsidRPr="007C7877">
        <w:rPr>
          <w:sz w:val="24"/>
          <w:szCs w:val="24"/>
        </w:rPr>
        <w:t>, чем вы должны: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Возможные симптомы передозировки включают головную боль, анорексию, тошноту, рвоту, признаки возбуждения, возможные судороги и гематологические изменения (мегалобластная анемия, лейкопения и тромбоцитопения).</w:t>
      </w:r>
    </w:p>
    <w:p w:rsid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При острой интоксикации рекомендуется промывание желудка и замена жидкости. Возможные судороги из-за пириметамин-компоне</w:t>
      </w:r>
      <w:r>
        <w:rPr>
          <w:sz w:val="24"/>
          <w:szCs w:val="24"/>
        </w:rPr>
        <w:t xml:space="preserve">нта сульфадоксина и пириметанина </w:t>
      </w:r>
      <w:r w:rsidRPr="007C7877">
        <w:rPr>
          <w:sz w:val="24"/>
          <w:szCs w:val="24"/>
        </w:rPr>
        <w:t xml:space="preserve">могут потребовать противосудорожной терапии парентеральным диазепамом или барбитуратом. Мониторинг функции почек и печени и повторный анализ крови рекомендуется проводить до четырех недель после передозировки. Если обнаружены </w:t>
      </w:r>
      <w:r w:rsidRPr="007C7877">
        <w:rPr>
          <w:sz w:val="24"/>
          <w:szCs w:val="24"/>
        </w:rPr>
        <w:lastRenderedPageBreak/>
        <w:t>вышеуказанные гематологические изменения, фолиновую кислоту (лейковорин) следует вводить внутримышечно.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4. ВОЗМОЖНЫЕ ПОБОЧНЫЕ ЭФФЕКТЫ</w:t>
      </w:r>
    </w:p>
    <w:p w:rsidR="007C7877" w:rsidRPr="007C7877" w:rsidRDefault="00D44D8C" w:rsidP="007C7877">
      <w:pPr>
        <w:tabs>
          <w:tab w:val="left" w:pos="5820"/>
        </w:tabs>
        <w:rPr>
          <w:sz w:val="24"/>
          <w:szCs w:val="24"/>
        </w:rPr>
      </w:pPr>
      <w:r>
        <w:rPr>
          <w:sz w:val="24"/>
          <w:szCs w:val="24"/>
        </w:rPr>
        <w:t>«Очень распространённо» (&gt; 1/10), «распространённо» (&gt; 1/100, &lt;1/10), «случайно» (&gt; 1/1000, &lt;1/100), «редко</w:t>
      </w:r>
      <w:r w:rsidR="007C7877" w:rsidRPr="007C7877">
        <w:rPr>
          <w:sz w:val="24"/>
          <w:szCs w:val="24"/>
        </w:rPr>
        <w:t>» (&gt; 1 / 10.000, &lt;1/1000), «очень редко» (&lt;1 / 10.000). Следующие побочные эффекты и реакции гиперчувствительности могут возникать в продуктах, содержащих сульфонамиды и / или пириметамин: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Кровь</w:t>
      </w:r>
    </w:p>
    <w:p w:rsidR="007C7877" w:rsidRPr="007C7877" w:rsidRDefault="00D44D8C" w:rsidP="007C7877">
      <w:pPr>
        <w:tabs>
          <w:tab w:val="left" w:pos="5820"/>
        </w:tabs>
        <w:rPr>
          <w:sz w:val="24"/>
          <w:szCs w:val="24"/>
        </w:rPr>
      </w:pPr>
      <w:r>
        <w:rPr>
          <w:sz w:val="24"/>
          <w:szCs w:val="24"/>
        </w:rPr>
        <w:t>Редко</w:t>
      </w:r>
      <w:r w:rsidR="007C7877" w:rsidRPr="007C7877">
        <w:rPr>
          <w:sz w:val="24"/>
          <w:szCs w:val="24"/>
        </w:rPr>
        <w:t>: обычно бессимптомная тромбоцитопения, мегалобластная анемия, лейкопения.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Очень редко: агранулоцитоз или пурпура.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Как правило, все изменения регрессируют после изъятия продукта.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Желудочно-кишечные реакции Чувство полноты, тошноты.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Редко: рвота, диарея, стоматит.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Гепатобилиарные расстройства</w:t>
      </w:r>
    </w:p>
    <w:p w:rsid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Очень редко: переходные повышения в ферментах печени, а также гепатит и гепатоцеллюлярное повреждение наблюдались во временной ассоциации с использова</w:t>
      </w:r>
      <w:r>
        <w:rPr>
          <w:sz w:val="24"/>
          <w:szCs w:val="24"/>
        </w:rPr>
        <w:t>нием сульфадоксина и пириметанина</w:t>
      </w:r>
      <w:r w:rsidRPr="007C7877">
        <w:rPr>
          <w:sz w:val="24"/>
          <w:szCs w:val="24"/>
        </w:rPr>
        <w:t>.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Кожные реакции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Иногда: Наркотическая сыпь / зуд, крапивницаTphoTosensittation и выпадение волос. Эти реакции обычно мягкие и спонтанно регрессируют после отмены препарата.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Редко: особенно у пациентов с гиперчувствительностью могут возникать серьезные, возможно, опасные для жизни кожные реакции, такие как мультиформная эритема, синдром Стивенса-Джонсона и синдром Лайелла.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Общие расстройства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Иногда: усталость, головная боль, головокружение, лихорадка и полиневрит.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Редко: легочные инфильтраты, напоминающие эозинофильный или аллергический альвеолит.</w:t>
      </w:r>
    </w:p>
    <w:p w:rsid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Очень редко: сывороточная болезнь и аллергический перикардит</w:t>
      </w:r>
      <w:r>
        <w:rPr>
          <w:sz w:val="24"/>
          <w:szCs w:val="24"/>
        </w:rPr>
        <w:t>.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>
        <w:rPr>
          <w:sz w:val="24"/>
          <w:szCs w:val="24"/>
        </w:rPr>
        <w:t xml:space="preserve">5. КАК ХРАНИТЬ </w:t>
      </w:r>
      <w:r w:rsidRPr="007C7877">
        <w:rPr>
          <w:sz w:val="24"/>
          <w:szCs w:val="24"/>
        </w:rPr>
        <w:t xml:space="preserve"> Сульфадоксин и пириметамин Срок годности продукта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Написано внутри и снаружи упаковки. Если срок годности истекает, не используйте лекарство.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Особые меры предосторожности при хранении продукта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Хранить при температуре ниже 30 ° C. от солнца, света и влажности и в безопасном месте вдали от детей</w:t>
      </w:r>
    </w:p>
    <w:p w:rsidR="007C7877" w:rsidRPr="007C7877" w:rsidRDefault="00D44D8C" w:rsidP="007C7877">
      <w:pPr>
        <w:tabs>
          <w:tab w:val="left" w:pos="5820"/>
        </w:tabs>
        <w:rPr>
          <w:sz w:val="24"/>
          <w:szCs w:val="24"/>
        </w:rPr>
      </w:pPr>
      <w:r>
        <w:rPr>
          <w:sz w:val="24"/>
          <w:szCs w:val="24"/>
        </w:rPr>
        <w:t xml:space="preserve">6. ДОПОЛНИТЕЛЬНАЯ ИНФОРМАЦИЯ 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lastRenderedPageBreak/>
        <w:t>Для получения любой информации об этом фармацевтическом продукте, пожалуйста, свяжитесь с владельцем разрешения на продажу.</w:t>
      </w:r>
    </w:p>
    <w:p w:rsidR="007C7877" w:rsidRP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Дата последней модификации листка</w:t>
      </w:r>
      <w:r w:rsidR="00D44D8C">
        <w:rPr>
          <w:sz w:val="24"/>
          <w:szCs w:val="24"/>
        </w:rPr>
        <w:t>-вкладыша-</w:t>
      </w:r>
      <w:r w:rsidRPr="007C7877">
        <w:rPr>
          <w:sz w:val="24"/>
          <w:szCs w:val="24"/>
        </w:rPr>
        <w:t xml:space="preserve"> май 2017 года Юридическая категория</w:t>
      </w:r>
    </w:p>
    <w:p w:rsidR="007C7877" w:rsidRDefault="007C7877" w:rsidP="007C7877">
      <w:pPr>
        <w:tabs>
          <w:tab w:val="left" w:pos="5820"/>
        </w:tabs>
        <w:rPr>
          <w:sz w:val="24"/>
          <w:szCs w:val="24"/>
        </w:rPr>
      </w:pPr>
      <w:r w:rsidRPr="007C7877">
        <w:rPr>
          <w:sz w:val="24"/>
          <w:szCs w:val="24"/>
        </w:rPr>
        <w:t>Лекарства по рецепту</w:t>
      </w:r>
    </w:p>
    <w:p w:rsidR="00D44D8C" w:rsidRDefault="00D44D8C" w:rsidP="007C7877">
      <w:pPr>
        <w:tabs>
          <w:tab w:val="left" w:pos="5820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>Limassol Industrial estate,</w:t>
      </w:r>
      <w:r w:rsidRPr="00D44D8C">
        <w:rPr>
          <w:lang w:val="en-US"/>
        </w:rPr>
        <w:t xml:space="preserve"> </w:t>
      </w:r>
      <w:r>
        <w:rPr>
          <w:sz w:val="24"/>
          <w:szCs w:val="24"/>
        </w:rPr>
        <w:t>ул</w:t>
      </w:r>
      <w:r w:rsidRPr="00D44D8C">
        <w:rPr>
          <w:sz w:val="24"/>
          <w:szCs w:val="24"/>
          <w:lang w:val="en-US"/>
        </w:rPr>
        <w:t xml:space="preserve">. </w:t>
      </w:r>
      <w:r w:rsidRPr="00126723">
        <w:rPr>
          <w:sz w:val="24"/>
          <w:szCs w:val="24"/>
        </w:rPr>
        <w:t>Аарнон</w:t>
      </w:r>
      <w:r>
        <w:rPr>
          <w:sz w:val="24"/>
          <w:szCs w:val="24"/>
        </w:rPr>
        <w:t xml:space="preserve">, индекс </w:t>
      </w:r>
      <w:r w:rsidR="00126723" w:rsidRPr="00126723">
        <w:rPr>
          <w:sz w:val="24"/>
          <w:szCs w:val="24"/>
        </w:rPr>
        <w:t xml:space="preserve">51706, 3508 </w:t>
      </w:r>
      <w:r w:rsidR="00126723">
        <w:rPr>
          <w:sz w:val="24"/>
          <w:szCs w:val="24"/>
        </w:rPr>
        <w:t>Лимассол, Кипр, ЕС</w:t>
      </w:r>
    </w:p>
    <w:p w:rsidR="00126723" w:rsidRDefault="00126723" w:rsidP="007C7877">
      <w:pPr>
        <w:tabs>
          <w:tab w:val="left" w:pos="5820"/>
        </w:tabs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Remedica, </w:t>
      </w:r>
      <w:r>
        <w:rPr>
          <w:sz w:val="24"/>
          <w:szCs w:val="24"/>
        </w:rPr>
        <w:t>Тел: +357-25553000, факс: +357-25390192</w:t>
      </w:r>
    </w:p>
    <w:p w:rsidR="00126723" w:rsidRDefault="00126723" w:rsidP="007C7877">
      <w:pPr>
        <w:tabs>
          <w:tab w:val="left" w:pos="5820"/>
        </w:tabs>
        <w:rPr>
          <w:sz w:val="24"/>
          <w:szCs w:val="24"/>
        </w:rPr>
      </w:pPr>
    </w:p>
    <w:p w:rsidR="00126723" w:rsidRDefault="00126723" w:rsidP="007C7877">
      <w:pPr>
        <w:tabs>
          <w:tab w:val="left" w:pos="5820"/>
        </w:tabs>
        <w:rPr>
          <w:sz w:val="24"/>
          <w:szCs w:val="24"/>
        </w:rPr>
      </w:pPr>
    </w:p>
    <w:p w:rsidR="00126723" w:rsidRDefault="00126723" w:rsidP="00126723">
      <w:r>
        <w:t xml:space="preserve">                                                                                                                               P18-1020 RPILEGUNT30</w:t>
      </w:r>
    </w:p>
    <w:p w:rsidR="00F263D1" w:rsidRDefault="00F263D1" w:rsidP="00F263D1">
      <w:pPr>
        <w:tabs>
          <w:tab w:val="left" w:pos="5820"/>
        </w:tabs>
        <w:rPr>
          <w:b/>
          <w:sz w:val="24"/>
          <w:szCs w:val="24"/>
        </w:rPr>
      </w:pPr>
      <w:r w:rsidRPr="00926B6C">
        <w:rPr>
          <w:b/>
          <w:sz w:val="24"/>
          <w:szCs w:val="24"/>
        </w:rPr>
        <w:t>Сульфадоксин и пириметамин</w:t>
      </w:r>
    </w:p>
    <w:p w:rsidR="00126723" w:rsidRPr="00126723" w:rsidRDefault="00126723" w:rsidP="00126723">
      <w:r w:rsidRPr="00126723">
        <w:t xml:space="preserve">                                                                                              </w:t>
      </w:r>
      <w:r w:rsidR="00F263D1">
        <w:t xml:space="preserve">        </w:t>
      </w:r>
      <w:r w:rsidRPr="00126723">
        <w:t>информационный листок для</w:t>
      </w:r>
      <w:r>
        <w:t xml:space="preserve"> пациентов</w:t>
      </w:r>
      <w:r w:rsidRPr="00126723">
        <w:t xml:space="preserve">                         </w:t>
      </w:r>
    </w:p>
    <w:p w:rsidR="00126723" w:rsidRDefault="00126723" w:rsidP="007C7877">
      <w:pPr>
        <w:tabs>
          <w:tab w:val="left" w:pos="5820"/>
        </w:tabs>
        <w:rPr>
          <w:sz w:val="24"/>
          <w:szCs w:val="24"/>
        </w:rPr>
      </w:pPr>
    </w:p>
    <w:p w:rsidR="00126723" w:rsidRPr="00126723" w:rsidRDefault="00126723" w:rsidP="007C7877">
      <w:pPr>
        <w:tabs>
          <w:tab w:val="left" w:pos="5820"/>
        </w:tabs>
        <w:rPr>
          <w:sz w:val="24"/>
          <w:szCs w:val="24"/>
        </w:rPr>
      </w:pPr>
    </w:p>
    <w:p w:rsidR="007C7877" w:rsidRPr="00126723" w:rsidRDefault="007C7877" w:rsidP="007C7877">
      <w:pPr>
        <w:tabs>
          <w:tab w:val="left" w:pos="5820"/>
        </w:tabs>
        <w:rPr>
          <w:sz w:val="24"/>
          <w:szCs w:val="24"/>
        </w:rPr>
      </w:pPr>
    </w:p>
    <w:p w:rsidR="007A080C" w:rsidRPr="00126723" w:rsidRDefault="007A080C" w:rsidP="007A080C">
      <w:pPr>
        <w:tabs>
          <w:tab w:val="left" w:pos="5820"/>
        </w:tabs>
        <w:rPr>
          <w:sz w:val="24"/>
          <w:szCs w:val="24"/>
        </w:rPr>
      </w:pPr>
    </w:p>
    <w:sectPr w:rsidR="007A080C" w:rsidRPr="00126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79C"/>
    <w:rsid w:val="00126723"/>
    <w:rsid w:val="002030E2"/>
    <w:rsid w:val="0031103D"/>
    <w:rsid w:val="004E0ABE"/>
    <w:rsid w:val="006A679C"/>
    <w:rsid w:val="006F651E"/>
    <w:rsid w:val="007A080C"/>
    <w:rsid w:val="007C7877"/>
    <w:rsid w:val="00816501"/>
    <w:rsid w:val="00926B6C"/>
    <w:rsid w:val="00A834AB"/>
    <w:rsid w:val="00D44D8C"/>
    <w:rsid w:val="00F2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ECB67-59C7-4CA1-A612-F869436CA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2</cp:revision>
  <dcterms:created xsi:type="dcterms:W3CDTF">2020-04-06T20:37:00Z</dcterms:created>
  <dcterms:modified xsi:type="dcterms:W3CDTF">2020-04-06T20:37:00Z</dcterms:modified>
</cp:coreProperties>
</file>