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5FE63" w14:textId="77777777" w:rsidR="00C113DC" w:rsidRPr="006747AF" w:rsidRDefault="00C113DC" w:rsidP="00C113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47AF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sdt>
      <w:sdtPr>
        <w:rPr>
          <w:rFonts w:ascii="Times New Roman" w:eastAsiaTheme="minorEastAsia" w:hAnsi="Times New Roman" w:cs="Times New Roman"/>
          <w:color w:val="auto"/>
          <w:sz w:val="28"/>
          <w:szCs w:val="28"/>
        </w:rPr>
        <w:id w:val="-2949077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A8D0637" w14:textId="77777777" w:rsidR="00C113DC" w:rsidRPr="002F2D8F" w:rsidRDefault="00C113DC" w:rsidP="00C113DC">
          <w:pPr>
            <w:pStyle w:val="a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2F343530" w14:textId="77777777" w:rsidR="00C113DC" w:rsidRPr="006D5025" w:rsidRDefault="00C113DC" w:rsidP="00C113DC">
          <w:pPr>
            <w:pStyle w:val="13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6D502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D502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D502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72149597" w:history="1">
            <w:r w:rsidRPr="006D5025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ВСТУП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_Toc72149597 \h </w:instrTex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E937AD" w14:textId="77777777" w:rsidR="00C113DC" w:rsidRPr="006D5025" w:rsidRDefault="00C113DC" w:rsidP="00C113DC">
          <w:pPr>
            <w:pStyle w:val="13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2149598" w:history="1">
            <w:r w:rsidRPr="006D5025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РОЗДІЛ 1. ІСТОРИКО-ГЕОГРАФІЧНА ХАРАКТЕРИСТИКА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_Toc72149598 \h </w:instrTex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099508" w14:textId="77777777" w:rsidR="00C113DC" w:rsidRPr="006D5025" w:rsidRDefault="00C113DC" w:rsidP="00C113DC">
          <w:pPr>
            <w:pStyle w:val="2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2149599" w:history="1">
            <w:r w:rsidRPr="006D5025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1.1. Розвиток туристичної галузі у країнах Латинської Америки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_Toc72149599 \h </w:instrTex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A71BB1" w14:textId="77777777" w:rsidR="00C113DC" w:rsidRPr="006D5025" w:rsidRDefault="00C113DC" w:rsidP="00C113DC">
          <w:pPr>
            <w:pStyle w:val="2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2149600" w:history="1">
            <w:r w:rsidRPr="006D5025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1.2. Регіональні міжнародні туристські організації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_Toc72149600 \h </w:instrTex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DE14BA" w14:textId="77777777" w:rsidR="00C113DC" w:rsidRPr="006D5025" w:rsidRDefault="00C113DC" w:rsidP="00C113DC">
          <w:pPr>
            <w:pStyle w:val="13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2149601" w:history="1">
            <w:r w:rsidRPr="006D5025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 xml:space="preserve">РОЗДІЛ 2. ЗАГАЛЬНА ХАРАКТЕРИСТИКА ОРГАНІЗАЦІЇ ТУРИЗМУ </w:t>
            </w:r>
            <w:r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У ЧИЛІ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_Toc72149601 \h </w:instrTex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CE0756" w14:textId="77777777" w:rsidR="00C113DC" w:rsidRPr="006D5025" w:rsidRDefault="00C113DC" w:rsidP="00C113DC">
          <w:pPr>
            <w:pStyle w:val="13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2149603" w:history="1">
            <w:r w:rsidRPr="006D5025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РОЗДІЛ 3. СУЧАСНІ ТЕНДЕНЦІЇ ТА ПЕРСПЕКТИВИ ОРГАНІЗАЦІЇ ТУРИЗМУ У ЧИЛІ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_Toc72149603 \h </w:instrTex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FC55A5" w14:textId="77777777" w:rsidR="00C113DC" w:rsidRPr="006D5025" w:rsidRDefault="00C113DC" w:rsidP="00C113DC">
          <w:pPr>
            <w:pStyle w:val="2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2149604" w:history="1">
            <w:r w:rsidRPr="006D5025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3.1. Особливості організації туризму у Чилі в умовах пандемії COVID-19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_Toc72149604 \h </w:instrTex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6E67E5" w14:textId="77777777" w:rsidR="00C113DC" w:rsidRPr="006D5025" w:rsidRDefault="00C113DC" w:rsidP="00C113DC">
          <w:pPr>
            <w:pStyle w:val="2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2149605" w:history="1">
            <w:r w:rsidRPr="006D5025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3.2. Перспективи організації туризму у Чилі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_Toc72149605 \h </w:instrTex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948493" w14:textId="77777777" w:rsidR="00C113DC" w:rsidRPr="006D5025" w:rsidRDefault="00C113DC" w:rsidP="00C113DC">
          <w:pPr>
            <w:pStyle w:val="13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2149606" w:history="1">
            <w:r w:rsidRPr="006D5025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ВИСНОВКИ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_Toc72149606 \h </w:instrTex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AEC0B5" w14:textId="77777777" w:rsidR="00C113DC" w:rsidRPr="006D5025" w:rsidRDefault="00C113DC" w:rsidP="00C113DC">
          <w:pPr>
            <w:pStyle w:val="13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2149607" w:history="1">
            <w:r w:rsidRPr="006D5025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Список використаної літератури: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_Toc72149607 \h </w:instrTex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23E0A2" w14:textId="77777777" w:rsidR="00C113DC" w:rsidRPr="006D5025" w:rsidRDefault="00C113DC" w:rsidP="00C113DC">
          <w:pPr>
            <w:pStyle w:val="13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2149608" w:history="1">
            <w:r w:rsidRPr="006D5025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 xml:space="preserve">ПРАКТИЧНА ЧАСТИНА: Аналіз форм та потенціалу співпраці туристських об’єднань Чилі з місцевим самоврядуванням </w:t>
            </w:r>
            <w:r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______</w:t>
            </w:r>
            <w:r w:rsidRPr="006D5025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 xml:space="preserve"> області.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_Toc72149608 \h </w:instrTex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Pr="006D50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6D6A83" w14:textId="77777777" w:rsidR="00C113DC" w:rsidRPr="006D5025" w:rsidRDefault="00C113DC" w:rsidP="00C113DC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D502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4C9BFE41" w14:textId="77777777" w:rsidR="00C113DC" w:rsidRPr="00D73148" w:rsidRDefault="00C113DC" w:rsidP="00C113DC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775D537" w14:textId="77777777" w:rsidR="00C113DC" w:rsidRDefault="00C113DC" w:rsidP="00C113DC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1E814B0A" w14:textId="77777777" w:rsidR="00C113DC" w:rsidRDefault="00C113DC" w:rsidP="00C113DC">
      <w:pPr>
        <w:pStyle w:val="a7"/>
        <w:jc w:val="center"/>
      </w:pPr>
      <w:bookmarkStart w:id="0" w:name="_Toc72149597"/>
      <w:r w:rsidRPr="00DC70FF">
        <w:lastRenderedPageBreak/>
        <w:t>ВСТУП</w:t>
      </w:r>
      <w:bookmarkEnd w:id="0"/>
    </w:p>
    <w:p w14:paraId="612890FA" w14:textId="77777777" w:rsidR="00C113DC" w:rsidRDefault="00C113DC" w:rsidP="00C113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C4EB88F" w14:textId="77777777" w:rsidR="00C113DC" w:rsidRDefault="00C113DC" w:rsidP="00C113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5161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дослідження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C0533">
        <w:rPr>
          <w:rFonts w:ascii="Times New Roman" w:hAnsi="Times New Roman" w:cs="Times New Roman"/>
          <w:sz w:val="28"/>
          <w:szCs w:val="28"/>
          <w:lang w:val="uk-UA"/>
        </w:rPr>
        <w:t>полягає у загальному аналізі організації туристичної галузі у Чилі, як регіону Латинської Америки,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 на туризм припадає чи</w:t>
      </w:r>
      <w:r w:rsidRPr="003661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найбільший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прибутковий сектор економіки. Т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уризм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Чилі,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опускаючи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исловість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 галуззю, яка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сприяє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значн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ому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внес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ВВП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вирішує проблему зайнятості населення. Тим не менш є слабкі сторони, що заважають розвинути туристичні потужності на рівні Західної Європи, це насамперед слаборозвинена інфраструктура, низький рівень безпеки регіону, недбале ставлення до культурних та природних надбань.</w:t>
      </w:r>
    </w:p>
    <w:p w14:paraId="230B3BD0" w14:textId="77777777" w:rsidR="00C113DC" w:rsidRDefault="00C113DC" w:rsidP="00C113D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Туристичний потенціал України є великим, проте не реалізованим повністю. З огляду на це, дослідження міжнародного досвіду організації туризму у різних країнах та регіонах світу має важливе значення для генерації ідей та визначення напрямів подальшої міжнародної співпраці у даній галузі. </w:t>
      </w:r>
    </w:p>
    <w:p w14:paraId="010269C4" w14:textId="77777777" w:rsidR="00C113DC" w:rsidRPr="00CC0533" w:rsidRDefault="00C113DC" w:rsidP="00C113D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Латинська Америка в цілому, як і Чилі зокрема не є найбільш відвідуваними регіонами світу, і саме тому їх досвід можна розглядати як один з орієнтирів розвитку туристичної галузі України. Але слід зауважити, що Чилі стрімко розвивається у декількох напрямках туризму, як-то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wildlife</w:t>
      </w:r>
      <w:r w:rsidRPr="00CC05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tourism</w:t>
      </w:r>
      <w:r w:rsidRPr="00CC05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dark</w:t>
      </w:r>
      <w:r w:rsidRPr="00CC05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tourism</w:t>
      </w:r>
      <w:r w:rsidRPr="00CC05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180E78">
        <w:rPr>
          <w:rFonts w:ascii="Times New Roman" w:eastAsia="Times New Roman" w:hAnsi="Times New Roman" w:cs="Times New Roman"/>
          <w:sz w:val="28"/>
          <w:szCs w:val="28"/>
          <w:lang w:val="uk-UA"/>
        </w:rPr>
        <w:t>indigenous</w:t>
      </w:r>
      <w:proofErr w:type="spellEnd"/>
      <w:r w:rsidRPr="00180E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0E78">
        <w:rPr>
          <w:rFonts w:ascii="Times New Roman" w:eastAsia="Times New Roman" w:hAnsi="Times New Roman" w:cs="Times New Roman"/>
          <w:sz w:val="28"/>
          <w:szCs w:val="28"/>
          <w:lang w:val="uk-UA"/>
        </w:rPr>
        <w:t>tourism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C0533">
        <w:rPr>
          <w:rFonts w:ascii="Times New Roman" w:eastAsia="Times New Roman" w:hAnsi="Times New Roman" w:cs="Times New Roman"/>
          <w:sz w:val="28"/>
          <w:szCs w:val="28"/>
          <w:lang w:val="uk-UA"/>
        </w:rPr>
        <w:t>ethno-tourism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ecotourism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educational</w:t>
      </w:r>
      <w:r w:rsidRPr="00993F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tourism</w:t>
      </w:r>
      <w:r w:rsidRPr="00CC053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4A03774" w14:textId="77777777" w:rsidR="00C113DC" w:rsidRPr="0021132D" w:rsidRDefault="00C113DC" w:rsidP="00C113D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Налагодження взаємодії туристичних галузей потребує наукової розвідки та опису туристичної сфери потенційної країни-партнера. Саме тому, дана робота присвячена саме характеристиці організації туристичної сфери Чилі в цілому.</w:t>
      </w:r>
    </w:p>
    <w:p w14:paraId="217C4046" w14:textId="77777777" w:rsidR="00C113DC" w:rsidRPr="00F85161" w:rsidRDefault="00C113DC" w:rsidP="00C113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161">
        <w:rPr>
          <w:rFonts w:ascii="Times New Roman" w:hAnsi="Times New Roman" w:cs="Times New Roman"/>
          <w:b/>
          <w:sz w:val="28"/>
          <w:szCs w:val="28"/>
          <w:lang w:val="uk-UA"/>
        </w:rPr>
        <w:t>Об</w:t>
      </w:r>
      <w:r w:rsidRPr="00F85161">
        <w:rPr>
          <w:b/>
          <w:sz w:val="28"/>
          <w:szCs w:val="28"/>
          <w:lang w:val="uk-UA"/>
        </w:rPr>
        <w:t>’</w:t>
      </w:r>
      <w:r w:rsidRPr="00F85161">
        <w:rPr>
          <w:rFonts w:ascii="Times New Roman" w:hAnsi="Times New Roman" w:cs="Times New Roman"/>
          <w:b/>
          <w:sz w:val="28"/>
          <w:szCs w:val="28"/>
          <w:lang w:val="uk-UA"/>
        </w:rPr>
        <w:t>єкт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ом</w:t>
      </w:r>
      <w:r w:rsidRPr="00F851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дослідження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45EB0">
        <w:rPr>
          <w:rFonts w:ascii="Times New Roman" w:hAnsi="Times New Roman" w:cs="Times New Roman"/>
          <w:bCs/>
          <w:sz w:val="28"/>
          <w:szCs w:val="28"/>
          <w:lang w:val="uk-UA"/>
        </w:rPr>
        <w:t>історичні особливості, сучасний стан та перспективи розвитку туристичної галузі у Чилі.</w:t>
      </w:r>
      <w:r w:rsidRPr="00DD42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36BA8849" w14:textId="77777777" w:rsidR="00C113DC" w:rsidRPr="00F85161" w:rsidRDefault="00C113DC" w:rsidP="00C113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161">
        <w:rPr>
          <w:rFonts w:ascii="Times New Roman" w:hAnsi="Times New Roman" w:cs="Times New Roman"/>
          <w:b/>
          <w:sz w:val="28"/>
          <w:szCs w:val="28"/>
          <w:lang w:val="uk-UA"/>
        </w:rPr>
        <w:t>Предмет дослідження –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45EB0">
        <w:rPr>
          <w:rFonts w:ascii="Times New Roman" w:hAnsi="Times New Roman" w:cs="Times New Roman"/>
          <w:bCs/>
          <w:sz w:val="28"/>
          <w:szCs w:val="28"/>
          <w:lang w:val="uk-UA"/>
        </w:rPr>
        <w:t>виступає організація туризму у Чилі.</w:t>
      </w:r>
    </w:p>
    <w:p w14:paraId="2D0B1D9B" w14:textId="77777777" w:rsidR="00C113DC" w:rsidRPr="00F85161" w:rsidRDefault="00C113DC" w:rsidP="00C113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161">
        <w:rPr>
          <w:rFonts w:ascii="Times New Roman" w:hAnsi="Times New Roman" w:cs="Times New Roman"/>
          <w:b/>
          <w:sz w:val="28"/>
          <w:szCs w:val="28"/>
          <w:lang w:val="uk-UA"/>
        </w:rPr>
        <w:t>Мет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F851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роботи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F851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45EB0">
        <w:rPr>
          <w:rFonts w:ascii="Times New Roman" w:hAnsi="Times New Roman" w:cs="Times New Roman"/>
          <w:sz w:val="28"/>
          <w:szCs w:val="28"/>
          <w:lang w:val="uk-UA"/>
        </w:rPr>
        <w:t>вивчення орг</w:t>
      </w:r>
      <w:r>
        <w:rPr>
          <w:rFonts w:ascii="Times New Roman" w:hAnsi="Times New Roman" w:cs="Times New Roman"/>
          <w:sz w:val="28"/>
          <w:szCs w:val="28"/>
          <w:lang w:val="uk-UA"/>
        </w:rPr>
        <w:t>анізації індустрії відпочинку у</w:t>
      </w:r>
      <w:r w:rsidRPr="00445EB0">
        <w:rPr>
          <w:rFonts w:ascii="Times New Roman" w:hAnsi="Times New Roman" w:cs="Times New Roman"/>
          <w:sz w:val="28"/>
          <w:szCs w:val="28"/>
          <w:lang w:val="uk-UA"/>
        </w:rPr>
        <w:t xml:space="preserve"> Чилі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45E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E7B88EB" w14:textId="77777777" w:rsidR="00C113DC" w:rsidRPr="00F85161" w:rsidRDefault="00C113DC" w:rsidP="00C113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419E">
        <w:rPr>
          <w:rFonts w:ascii="Times New Roman" w:hAnsi="Times New Roman" w:cs="Times New Roman"/>
          <w:sz w:val="28"/>
          <w:szCs w:val="28"/>
          <w:lang w:val="uk-UA"/>
        </w:rPr>
        <w:t>Реалізація мети передбачає розв’язання наступних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дослідницьких завдань</w:t>
      </w:r>
      <w:r w:rsidRPr="00F851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</w:p>
    <w:p w14:paraId="04406F66" w14:textId="77777777" w:rsidR="00C113DC" w:rsidRDefault="00C113DC" w:rsidP="00C113D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D52A76">
        <w:rPr>
          <w:rFonts w:ascii="Times New Roman" w:hAnsi="Times New Roman" w:cs="Times New Roman"/>
          <w:sz w:val="28"/>
          <w:szCs w:val="28"/>
          <w:lang w:val="uk-UA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0F7">
        <w:rPr>
          <w:rFonts w:ascii="Times New Roman" w:hAnsi="Times New Roman" w:cs="Times New Roman"/>
          <w:sz w:val="28"/>
          <w:szCs w:val="28"/>
          <w:lang w:val="uk-UA"/>
        </w:rPr>
        <w:t>Дати загальну характеристику організації туризму у Латинській Америці</w:t>
      </w:r>
    </w:p>
    <w:p w14:paraId="36FE4F3B" w14:textId="77777777" w:rsidR="00C113DC" w:rsidRPr="008015B1" w:rsidRDefault="00C113DC" w:rsidP="00C113DC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2A76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0F7">
        <w:rPr>
          <w:rFonts w:ascii="Times New Roman" w:hAnsi="Times New Roman" w:cs="Times New Roman"/>
          <w:sz w:val="28"/>
          <w:szCs w:val="28"/>
          <w:lang w:val="uk-UA"/>
        </w:rPr>
        <w:t>Розкрити історичні особливості розвитку туристичної галузі у Чилі</w:t>
      </w:r>
    </w:p>
    <w:p w14:paraId="55326698" w14:textId="77777777" w:rsidR="00C113DC" w:rsidRDefault="00C113DC" w:rsidP="00C113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A660F7">
        <w:rPr>
          <w:rFonts w:ascii="Times New Roman" w:hAnsi="Times New Roman" w:cs="Times New Roman"/>
          <w:sz w:val="28"/>
          <w:szCs w:val="28"/>
          <w:lang w:val="uk-UA"/>
        </w:rPr>
        <w:t>Описати сучасний стан, тенденції та перспективи розвитку сфери туризму у Чилі</w:t>
      </w:r>
    </w:p>
    <w:p w14:paraId="0996BF19" w14:textId="77777777" w:rsidR="00C113DC" w:rsidRPr="00205214" w:rsidRDefault="00C113DC" w:rsidP="00C113D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A660F7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Проаналізувати перспективи та дати практичні рекомендації щодо співпраці туристичних галузей Чилі та </w:t>
      </w:r>
      <w:r>
        <w:rPr>
          <w:rFonts w:ascii="Times New Roman" w:hAnsi="Times New Roman" w:cs="Times New Roman"/>
          <w:sz w:val="28"/>
          <w:szCs w:val="28"/>
          <w:lang w:val="uk-UA"/>
        </w:rPr>
        <w:t>________ області.</w:t>
      </w:r>
    </w:p>
    <w:p w14:paraId="772DC871" w14:textId="77777777" w:rsidR="00C113DC" w:rsidRPr="00A4419E" w:rsidRDefault="00C113DC" w:rsidP="00C113DC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19E">
        <w:rPr>
          <w:rFonts w:ascii="Times New Roman" w:hAnsi="Times New Roman" w:cs="Times New Roman"/>
          <w:b/>
          <w:sz w:val="28"/>
          <w:szCs w:val="28"/>
          <w:lang w:val="uk-UA"/>
        </w:rPr>
        <w:t>Хронологічні рамки дослідження</w:t>
      </w:r>
      <w:r w:rsidRPr="00A4419E">
        <w:rPr>
          <w:rFonts w:ascii="Times New Roman" w:hAnsi="Times New Roman" w:cs="Times New Roman"/>
          <w:sz w:val="28"/>
          <w:szCs w:val="28"/>
          <w:lang w:val="uk-UA"/>
        </w:rPr>
        <w:t xml:space="preserve"> охоплюють період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24B7">
        <w:rPr>
          <w:rFonts w:ascii="Times New Roman" w:hAnsi="Times New Roman" w:cs="Times New Roman"/>
          <w:sz w:val="28"/>
          <w:szCs w:val="28"/>
          <w:lang w:val="uk-UA"/>
        </w:rPr>
        <w:t>1957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A4419E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Pr="00CC05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19E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оку. </w:t>
      </w:r>
      <w:r w:rsidRPr="00A4419E">
        <w:rPr>
          <w:rFonts w:ascii="Times New Roman" w:hAnsi="Times New Roman" w:cs="Times New Roman"/>
          <w:sz w:val="28"/>
          <w:szCs w:val="28"/>
          <w:lang w:val="uk-UA"/>
        </w:rPr>
        <w:t>Вибір нижньої межі дослідження обумовлений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заснуванням</w:t>
      </w:r>
      <w:r w:rsidRPr="00A441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24B7">
        <w:rPr>
          <w:rFonts w:ascii="Times New Roman" w:eastAsia="Times New Roman" w:hAnsi="Times New Roman" w:cs="Times New Roman"/>
          <w:sz w:val="28"/>
          <w:szCs w:val="28"/>
          <w:lang w:val="uk-UA"/>
        </w:rPr>
        <w:t>у 1957 році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COTAL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 міжнародної туристичної організації Латинської Америки, яка ставить собі за мету </w:t>
      </w:r>
      <w:r w:rsidRPr="001424B7">
        <w:rPr>
          <w:rFonts w:ascii="Times New Roman" w:eastAsia="Times New Roman" w:hAnsi="Times New Roman" w:cs="Times New Roman"/>
          <w:sz w:val="28"/>
          <w:szCs w:val="28"/>
          <w:lang w:val="uk-UA"/>
        </w:rPr>
        <w:t>об’єднати національні асоціації туристичних агентств країн Латинської Америки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стимулювати розвиток туристичної галузі зокрема і Чилі через спрощення прикордонних формальностей</w:t>
      </w:r>
      <w:r w:rsidRPr="00A4419E">
        <w:rPr>
          <w:rFonts w:ascii="Times New Roman" w:hAnsi="Times New Roman" w:cs="Times New Roman"/>
          <w:sz w:val="28"/>
          <w:szCs w:val="28"/>
          <w:lang w:val="uk-UA"/>
        </w:rPr>
        <w:t>. Вибір верхньої межі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— сучасним станом туристичної галузі Чилі, як основним об’єктом дослідження, що зараз стикається з викликами адаптації до пандемії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1424B7">
        <w:rPr>
          <w:rFonts w:ascii="Times New Roman" w:hAnsi="Times New Roman" w:cs="Times New Roman"/>
          <w:sz w:val="28"/>
          <w:szCs w:val="28"/>
          <w:lang w:val="uk-UA"/>
        </w:rPr>
        <w:t>-19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закономірними обмеженнями у веденні туристичної діяльності. </w:t>
      </w:r>
    </w:p>
    <w:p w14:paraId="326F9741" w14:textId="77777777" w:rsidR="00C113DC" w:rsidRPr="00A4419E" w:rsidRDefault="00C113DC" w:rsidP="00C113DC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1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Територіальні рамки дослідження </w:t>
      </w:r>
      <w:r w:rsidRPr="00A4419E">
        <w:rPr>
          <w:rFonts w:ascii="Times New Roman" w:hAnsi="Times New Roman" w:cs="Times New Roman"/>
          <w:sz w:val="28"/>
          <w:szCs w:val="28"/>
          <w:lang w:val="uk-UA"/>
        </w:rPr>
        <w:t>включають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сучасну</w:t>
      </w:r>
      <w:r w:rsidRPr="00A441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територію Чилі.</w:t>
      </w:r>
    </w:p>
    <w:p w14:paraId="7E0A6A5B" w14:textId="77777777" w:rsidR="00C113DC" w:rsidRPr="00AC7B8D" w:rsidRDefault="00C113DC" w:rsidP="00C113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Стан наукової розробки проблеми </w:t>
      </w:r>
      <w:r w:rsidRPr="004F767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 база дослідженн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я</w:t>
      </w:r>
      <w:r w:rsidRPr="004F767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AC7B8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являє собою низку монографій, колективних праць та публікацій в різноманітних періодичних виданнях.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ході дослідження були розглянуті </w:t>
      </w:r>
    </w:p>
    <w:p w14:paraId="709F2BC7" w14:textId="77777777" w:rsidR="00C113DC" w:rsidRDefault="00C113DC" w:rsidP="00C113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/>
        </w:rPr>
      </w:pPr>
      <w:r w:rsidRPr="004F767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Джерельна база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явл</w:t>
      </w:r>
      <w:r w:rsidRPr="00AC7B8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яє собою комплекс документів, матеріалів та статистичних даних.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Зокрема, наукові праці з дослідження досвіду Чилі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/>
        </w:rPr>
        <w:t>вітчизняних дослідників, відкриті дані міжнародних організацій, та інформація з відкритих статистичних електронних джерел.</w:t>
      </w:r>
    </w:p>
    <w:p w14:paraId="255F61EA" w14:textId="77777777" w:rsidR="00C113DC" w:rsidRPr="00A31273" w:rsidRDefault="00C113DC" w:rsidP="00C113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F7675">
        <w:rPr>
          <w:rFonts w:ascii="Times New Roman" w:hAnsi="Times New Roman" w:cs="Times New Roman"/>
          <w:b/>
          <w:sz w:val="28"/>
          <w:lang w:val="uk-UA"/>
        </w:rPr>
        <w:t>Методологія.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BB7986">
        <w:rPr>
          <w:rFonts w:ascii="Times New Roman" w:hAnsi="Times New Roman" w:cs="Times New Roman"/>
          <w:bCs/>
          <w:sz w:val="28"/>
          <w:lang w:val="uk-UA"/>
        </w:rPr>
        <w:t>У</w:t>
      </w:r>
      <w:r>
        <w:rPr>
          <w:rFonts w:ascii="Times New Roman" w:hAnsi="Times New Roman" w:cs="Times New Roman"/>
          <w:bCs/>
          <w:sz w:val="28"/>
          <w:lang w:val="uk-UA"/>
        </w:rPr>
        <w:t xml:space="preserve"> </w:t>
      </w:r>
      <w:r w:rsidRPr="00BB7986">
        <w:rPr>
          <w:rFonts w:ascii="Times New Roman" w:hAnsi="Times New Roman" w:cs="Times New Roman"/>
          <w:bCs/>
          <w:sz w:val="28"/>
          <w:lang w:val="uk-UA"/>
        </w:rPr>
        <w:t>даній роботі ми використали такі загальнонаукові методи дослідження, як аналіз, синтез, індукція, класифікація, метод узагальнення та прогнозування.</w:t>
      </w:r>
      <w:r w:rsidRPr="00BB7986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702940">
        <w:rPr>
          <w:rFonts w:ascii="Times New Roman" w:hAnsi="Times New Roman"/>
          <w:sz w:val="28"/>
          <w:szCs w:val="28"/>
          <w:lang w:val="uk-UA"/>
        </w:rPr>
        <w:t xml:space="preserve">Запропонованими методами дослідження у наявній роботі слугує аналіз літератури та </w:t>
      </w:r>
      <w:proofErr w:type="spellStart"/>
      <w:r w:rsidRPr="00702940">
        <w:rPr>
          <w:rFonts w:ascii="Times New Roman" w:hAnsi="Times New Roman"/>
          <w:sz w:val="28"/>
          <w:szCs w:val="28"/>
          <w:lang w:val="uk-UA"/>
        </w:rPr>
        <w:t>Internet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r w:rsidRPr="00702940">
        <w:rPr>
          <w:rFonts w:ascii="Times New Roman" w:hAnsi="Times New Roman"/>
          <w:sz w:val="28"/>
          <w:szCs w:val="28"/>
          <w:lang w:val="uk-UA"/>
        </w:rPr>
        <w:t>джерел інформації про особливості туристичної індустрії у Чилі.</w:t>
      </w:r>
    </w:p>
    <w:p w14:paraId="573C01C8" w14:textId="77777777" w:rsidR="00C113DC" w:rsidRDefault="00C113DC" w:rsidP="00C113D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8516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Науков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F851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новизн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F851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85161">
        <w:rPr>
          <w:rFonts w:ascii="Times New Roman" w:hAnsi="Times New Roman" w:cs="Times New Roman"/>
          <w:sz w:val="28"/>
          <w:szCs w:val="28"/>
          <w:lang w:val="uk-UA"/>
        </w:rPr>
        <w:t xml:space="preserve">роботи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можна обумовити принципово новим поглядом на перспективи розвитку туристичної галузі не тільки у Чилі безпосередньо, але й у сумісній співпраці з _____________ областю.</w:t>
      </w:r>
    </w:p>
    <w:p w14:paraId="341D4334" w14:textId="77777777" w:rsidR="00C113DC" w:rsidRPr="00445EB0" w:rsidRDefault="00C113DC" w:rsidP="00C113D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F767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Практичне значення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Результати поширюють уявлення про історичні передумови розвитку туризму у Чилі, як принципово відокремленої від Латинської Америки території з потужним туристичним потенціалом. Розкриває переваги та недоліки сучасного становища туристичної індустрії у Чилі. Проаналізовані перспективи викладені у вигляді практичних рекомендацій щодо співпраці туристичних галузей Чилі та _______  області.</w:t>
      </w:r>
    </w:p>
    <w:p w14:paraId="61A7EACB" w14:textId="77777777" w:rsidR="00C113DC" w:rsidRDefault="00C113DC" w:rsidP="00C113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lang w:val="uk-UA"/>
        </w:rPr>
      </w:pPr>
      <w:r w:rsidRPr="00FB51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Структура роботи </w:t>
      </w:r>
      <w:r w:rsidRPr="00FB51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обумовлена метою і науково-дослідницьким завданням дослідження і складається зі вступу, розділів, висновків, списку джерел та літератури. Загальний обсяг роботи становить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38</w:t>
      </w:r>
      <w:r w:rsidRPr="00FB51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сторінок, з них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30 </w:t>
      </w:r>
      <w:r w:rsidRPr="00FB51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сторін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ок</w:t>
      </w:r>
      <w:r w:rsidRPr="00FB51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основного тексту.</w:t>
      </w:r>
      <w:r>
        <w:rPr>
          <w:rFonts w:ascii="Times New Roman" w:hAnsi="Times New Roman" w:cs="Times New Roman"/>
          <w:sz w:val="32"/>
          <w:lang w:val="uk-UA"/>
        </w:rPr>
        <w:br w:type="page"/>
      </w:r>
    </w:p>
    <w:p w14:paraId="01E763D6" w14:textId="77777777" w:rsidR="00C113DC" w:rsidRDefault="00C113DC" w:rsidP="00C113DC">
      <w:pPr>
        <w:pStyle w:val="11"/>
        <w:spacing w:line="360" w:lineRule="auto"/>
        <w:jc w:val="both"/>
        <w:rPr>
          <w:rFonts w:ascii="Times New Roman" w:hAnsi="Times New Roman" w:cs="Times New Roman"/>
        </w:rPr>
      </w:pPr>
      <w:bookmarkStart w:id="1" w:name="_Toc72149598"/>
      <w:r w:rsidRPr="00DC70FF">
        <w:rPr>
          <w:rFonts w:ascii="Times New Roman" w:hAnsi="Times New Roman" w:cs="Times New Roman"/>
        </w:rPr>
        <w:lastRenderedPageBreak/>
        <w:t xml:space="preserve">РОЗДІЛ 1. </w:t>
      </w:r>
      <w:r w:rsidRPr="00453B69">
        <w:rPr>
          <w:rFonts w:ascii="Times New Roman" w:hAnsi="Times New Roman" w:cs="Times New Roman"/>
        </w:rPr>
        <w:t>ІСТОРИКО-ГЕОГРАФІЧНА ХАРАКТЕРИСТИКА</w:t>
      </w:r>
      <w:bookmarkEnd w:id="1"/>
      <w:r>
        <w:rPr>
          <w:rFonts w:ascii="Times New Roman" w:hAnsi="Times New Roman" w:cs="Times New Roman"/>
          <w:lang w:val="ru-RU"/>
        </w:rPr>
        <w:t xml:space="preserve"> </w:t>
      </w:r>
      <w:r w:rsidRPr="00664354">
        <w:rPr>
          <w:rFonts w:ascii="Times New Roman" w:hAnsi="Times New Roman" w:cs="Times New Roman"/>
        </w:rPr>
        <w:t xml:space="preserve"> </w:t>
      </w:r>
    </w:p>
    <w:p w14:paraId="24EDC669" w14:textId="77777777" w:rsidR="00C113DC" w:rsidRDefault="00C113DC" w:rsidP="00C113DC">
      <w:pPr>
        <w:pStyle w:val="11"/>
        <w:jc w:val="left"/>
        <w:rPr>
          <w:rFonts w:ascii="Times New Roman" w:hAnsi="Times New Roman" w:cs="Times New Roman"/>
        </w:rPr>
      </w:pPr>
    </w:p>
    <w:p w14:paraId="50E1706E" w14:textId="77777777" w:rsidR="00C113DC" w:rsidRPr="00DC70FF" w:rsidRDefault="00C113DC" w:rsidP="00C113DC">
      <w:pPr>
        <w:pStyle w:val="a5"/>
        <w:ind w:firstLine="708"/>
      </w:pPr>
      <w:bookmarkStart w:id="2" w:name="_Toc72149599"/>
      <w:r w:rsidRPr="00DC70FF">
        <w:t>1.1.</w:t>
      </w:r>
      <w:r>
        <w:t xml:space="preserve"> </w:t>
      </w:r>
      <w:r w:rsidRPr="00DC3DC8">
        <w:t>Розвиток туристичної галузі у країнах Латинської Америки</w:t>
      </w:r>
      <w:bookmarkEnd w:id="2"/>
    </w:p>
    <w:p w14:paraId="73A304F9" w14:textId="77777777" w:rsidR="00C113DC" w:rsidRDefault="00C113DC" w:rsidP="00C113DC">
      <w:pPr>
        <w:pStyle w:val="11"/>
        <w:jc w:val="left"/>
        <w:rPr>
          <w:rFonts w:ascii="Times New Roman" w:hAnsi="Times New Roman" w:cs="Times New Roman"/>
        </w:rPr>
      </w:pPr>
    </w:p>
    <w:p w14:paraId="5002BC91" w14:textId="77777777" w:rsidR="00C113DC" w:rsidRDefault="00C113DC" w:rsidP="00C113D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Латинська Америка відноситься до країн Західної півкулі та географічно об’єднує Мексику в Північній Америці, 7 країн Центральної Америки, 13 країн Південної Америки та 21 острів в Карибському басейні. </w:t>
      </w:r>
      <w:r w:rsidRPr="00F46C9D">
        <w:rPr>
          <w:rFonts w:ascii="Times New Roman" w:eastAsia="Times New Roman" w:hAnsi="Times New Roman" w:cs="Times New Roman"/>
          <w:sz w:val="28"/>
          <w:szCs w:val="28"/>
          <w:lang w:val="uk-UA"/>
        </w:rPr>
        <w:t>Більшість із приблизно 626 мільйонів жителів Латинської Америки проживають у міських містах, які різняться за розмірами та населенням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C9D">
        <w:rPr>
          <w:rFonts w:ascii="Times New Roman" w:eastAsia="Times New Roman" w:hAnsi="Times New Roman" w:cs="Times New Roman"/>
          <w:sz w:val="28"/>
          <w:szCs w:val="28"/>
        </w:rPr>
        <w:t>[</w:t>
      </w:r>
      <w:r w:rsidRPr="00297BE8">
        <w:rPr>
          <w:rFonts w:ascii="Times New Roman" w:eastAsia="Times New Roman" w:hAnsi="Times New Roman" w:cs="Times New Roman"/>
          <w:sz w:val="28"/>
          <w:szCs w:val="28"/>
        </w:rPr>
        <w:t>2, 16</w:t>
      </w:r>
      <w:r w:rsidRPr="00F46C9D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F46C9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1408E71D" w14:textId="77777777" w:rsidR="00C113DC" w:rsidRDefault="00C113DC" w:rsidP="00C113D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4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даний час Мехіко (20,9 млн.), Сан-Паулу (20,8 млн.), Буенос-Айрес (13,3 млн.), Ріо-де-Жанейро (12,4 млн.)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F4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Ліма (10,6 млн.)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Pr="00F4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латиноамериканськими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мегаполісами</w:t>
      </w:r>
      <w:r w:rsidRPr="00F4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згідно </w:t>
      </w:r>
      <w:proofErr w:type="spellStart"/>
      <w:r w:rsidRPr="00F46C9D">
        <w:rPr>
          <w:rFonts w:ascii="Times New Roman" w:eastAsia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F4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46C9D">
        <w:rPr>
          <w:rFonts w:ascii="Times New Roman" w:eastAsia="Times New Roman" w:hAnsi="Times New Roman" w:cs="Times New Roman"/>
          <w:sz w:val="28"/>
          <w:szCs w:val="28"/>
          <w:lang w:val="uk-UA"/>
        </w:rPr>
        <w:t>Population</w:t>
      </w:r>
      <w:proofErr w:type="spellEnd"/>
      <w:r w:rsidRPr="00F4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46C9D">
        <w:rPr>
          <w:rFonts w:ascii="Times New Roman" w:eastAsia="Times New Roman" w:hAnsi="Times New Roman" w:cs="Times New Roman"/>
          <w:sz w:val="28"/>
          <w:szCs w:val="28"/>
          <w:lang w:val="uk-UA"/>
        </w:rPr>
        <w:t>Review</w:t>
      </w:r>
      <w:proofErr w:type="spellEnd"/>
      <w:r w:rsidRPr="00F4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2018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Богота планує стати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ще </w:t>
      </w:r>
      <w:r w:rsidRPr="00F46C9D">
        <w:rPr>
          <w:rFonts w:ascii="Times New Roman" w:eastAsia="Times New Roman" w:hAnsi="Times New Roman" w:cs="Times New Roman"/>
          <w:sz w:val="28"/>
          <w:szCs w:val="28"/>
          <w:lang w:val="uk-UA"/>
        </w:rPr>
        <w:t>одним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мегаполісом</w:t>
      </w:r>
      <w:r w:rsidRPr="00F4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2030 року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496EE3F" w14:textId="77777777" w:rsidR="00C113DC" w:rsidRPr="0036613D" w:rsidRDefault="00C113DC" w:rsidP="00C113D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Латинська Америка як економічний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соціо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-культурний конгломерат є дуже різноманітним. Розвиток країн, що входить до її складу, відбувається не лінійно, за винятком Гватемали, Нікарагуа, Сальвадору та Болівії, які класифікуються, як країни із середнім рівнем життя.</w:t>
      </w:r>
    </w:p>
    <w:p w14:paraId="1D3EAEE5" w14:textId="77777777" w:rsidR="00C113DC" w:rsidRDefault="00C113DC" w:rsidP="00C113D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Туризм у Латинській Америці займає </w:t>
      </w:r>
      <w:r w:rsidRPr="0036613D">
        <w:rPr>
          <w:rFonts w:ascii="Times New Roman" w:eastAsia="Times New Roman" w:hAnsi="Times New Roman" w:cs="Times New Roman"/>
          <w:sz w:val="28"/>
          <w:szCs w:val="28"/>
          <w:lang w:val="uk-UA"/>
        </w:rPr>
        <w:t>чи не найбільший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прибутковий сектор економіки. За даними </w:t>
      </w:r>
      <w:proofErr w:type="spellStart"/>
      <w:r w:rsidRPr="00025650">
        <w:rPr>
          <w:rFonts w:ascii="Times New Roman" w:eastAsia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0256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650">
        <w:rPr>
          <w:rFonts w:ascii="Times New Roman" w:eastAsia="Times New Roman" w:hAnsi="Times New Roman" w:cs="Times New Roman"/>
          <w:sz w:val="28"/>
          <w:szCs w:val="28"/>
          <w:lang w:val="uk-UA"/>
        </w:rPr>
        <w:t>Travel</w:t>
      </w:r>
      <w:proofErr w:type="spellEnd"/>
      <w:r w:rsidRPr="000256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650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Pr="000256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650">
        <w:rPr>
          <w:rFonts w:ascii="Times New Roman" w:eastAsia="Times New Roman" w:hAnsi="Times New Roman" w:cs="Times New Roman"/>
          <w:sz w:val="28"/>
          <w:szCs w:val="28"/>
          <w:lang w:val="uk-UA"/>
        </w:rPr>
        <w:t>Tourism</w:t>
      </w:r>
      <w:proofErr w:type="spellEnd"/>
      <w:r w:rsidRPr="000256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650">
        <w:rPr>
          <w:rFonts w:ascii="Times New Roman" w:eastAsia="Times New Roman" w:hAnsi="Times New Roman" w:cs="Times New Roman"/>
          <w:sz w:val="28"/>
          <w:szCs w:val="28"/>
          <w:lang w:val="uk-UA"/>
        </w:rPr>
        <w:t>Council</w:t>
      </w:r>
      <w:proofErr w:type="spellEnd"/>
      <w:r w:rsidRPr="000256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WTTC</w:t>
      </w:r>
      <w:r w:rsidRPr="009F17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2018 році туристична галузь в Латинській Америці сприяла залученню 7,8% зайнятості, 7,3% загального експорту і 8,7% ВВП регіону. Для порівняння ВВП України в туристичній індустрії у 2018 році мала 5,4% та має тенденцію до щорічного скорочення на 0,2% </w:t>
      </w:r>
      <w:r w:rsidRPr="009F179C">
        <w:rPr>
          <w:rFonts w:ascii="Times New Roman" w:eastAsia="Times New Roman" w:hAnsi="Times New Roman" w:cs="Times New Roman"/>
          <w:sz w:val="28"/>
          <w:szCs w:val="28"/>
        </w:rPr>
        <w:t>[</w:t>
      </w:r>
      <w:r w:rsidRPr="00297BE8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F179C"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8C85007" w14:textId="77777777" w:rsidR="00C113DC" w:rsidRDefault="00C113DC" w:rsidP="00C113D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Зокрема більшість досліджень з питань розвитку туристичної галузі в Латинській Америці має тенденцію до вивчення так званого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wild</w:t>
      </w:r>
      <w:r w:rsidRPr="000256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tourism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заповідних зонах, як Коста-Ріка та Амазонка, морських напрямках, як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Карибські острови та на історично-знакових пам’ятках, як наприклад,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Мачу-Пікчу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7B2BEF0" w14:textId="77777777" w:rsidR="00C113DC" w:rsidRDefault="00C113DC" w:rsidP="00C113D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 оцінками</w:t>
      </w:r>
      <w:r w:rsidRPr="009F17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WTTC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такі регіони, як Беліз, Колумбія та Чилі досягли туристичного буму у 2015-2017 роках, проти зараз туристична галузь через пандемію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Pr="006B5412">
        <w:rPr>
          <w:rFonts w:ascii="Times New Roman" w:eastAsia="Times New Roman" w:hAnsi="Times New Roman" w:cs="Times New Roman"/>
          <w:sz w:val="28"/>
          <w:szCs w:val="28"/>
          <w:lang w:val="uk-UA"/>
        </w:rPr>
        <w:t>-19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зазнає видозміни. </w:t>
      </w:r>
    </w:p>
    <w:p w14:paraId="6F53BEF9" w14:textId="77777777" w:rsidR="00C113DC" w:rsidRDefault="00C113DC" w:rsidP="00C113D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багатьох країн і регіонів Зарубіжної Європи, Азіатсько-Тихоокеанського регіону та Латинської Америки туризм є галуззю, яка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сприяє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значн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ому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внес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ВВП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вирішує проблему зайнятості населення. Туризм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служить альтернативою для розвитку регіонів, де основна галузь економіки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(наприклад, сільське господарство) 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>стадії стагнації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Pr="009C4E37">
        <w:rPr>
          <w:rFonts w:ascii="Times New Roman" w:eastAsia="Times New Roman" w:hAnsi="Times New Roman" w:cs="Times New Roman"/>
          <w:sz w:val="28"/>
          <w:szCs w:val="28"/>
        </w:rPr>
        <w:t xml:space="preserve">2, 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297BE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>].</w:t>
      </w:r>
    </w:p>
    <w:p w14:paraId="7AD242BA" w14:textId="77777777" w:rsidR="00C113DC" w:rsidRDefault="00C113DC" w:rsidP="00C113D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Найбільшої популярності набула теорія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життєвого циклу туристичної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дестинації</w:t>
      </w:r>
      <w:proofErr w:type="spellEnd"/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яка бере свій початок у 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>1980-х роках XX ст.</w:t>
      </w:r>
      <w:r w:rsidRPr="000159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р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озроблена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професором Університету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Стратклайда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Глазго 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Річардом </w:t>
      </w:r>
      <w:proofErr w:type="spellStart"/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>Батлером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015977">
        <w:rPr>
          <w:rFonts w:ascii="Times New Roman" w:eastAsia="Times New Roman" w:hAnsi="Times New Roman" w:cs="Times New Roman"/>
          <w:sz w:val="28"/>
          <w:szCs w:val="28"/>
          <w:lang w:val="uk-UA"/>
        </w:rPr>
        <w:t>Richard</w:t>
      </w:r>
      <w:proofErr w:type="spellEnd"/>
      <w:r w:rsidRPr="000159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15977">
        <w:rPr>
          <w:rFonts w:ascii="Times New Roman" w:eastAsia="Times New Roman" w:hAnsi="Times New Roman" w:cs="Times New Roman"/>
          <w:sz w:val="28"/>
          <w:szCs w:val="28"/>
          <w:lang w:val="uk-UA"/>
        </w:rPr>
        <w:t>Butler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), який активно заперечує концепцію </w:t>
      </w:r>
      <w:proofErr w:type="spellStart"/>
      <w:r w:rsidRPr="00015977">
        <w:rPr>
          <w:rFonts w:ascii="Times New Roman" w:eastAsia="Times New Roman" w:hAnsi="Times New Roman" w:cs="Times New Roman"/>
          <w:sz w:val="28"/>
          <w:szCs w:val="28"/>
          <w:lang w:val="uk-UA"/>
        </w:rPr>
        <w:t>sustainable</w:t>
      </w:r>
      <w:proofErr w:type="spellEnd"/>
      <w:r w:rsidRPr="000159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15977">
        <w:rPr>
          <w:rFonts w:ascii="Times New Roman" w:eastAsia="Times New Roman" w:hAnsi="Times New Roman" w:cs="Times New Roman"/>
          <w:sz w:val="28"/>
          <w:szCs w:val="28"/>
          <w:lang w:val="uk-UA"/>
        </w:rPr>
        <w:t>tourism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англ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«сталий туризм»), як утопічну концепцію для туристичного бізнесу в країнах </w:t>
      </w:r>
      <w:r w:rsidRPr="00015977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Pr="00297BE8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15977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6F56C58A" w14:textId="77777777" w:rsidR="00C113DC" w:rsidRPr="00E81BC1" w:rsidRDefault="00C113DC" w:rsidP="00C113D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>ідповідно до цієї теорії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життєвого циклу </w:t>
      </w:r>
      <w:proofErr w:type="spellStart"/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>дестинаці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тобто туристична привабливість унікальних рекреаційних ресурсів та інфраструктури, 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>проходить п</w:t>
      </w:r>
      <w:r w:rsidRPr="001C3FF0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>ять стадій еволюції в умовах вільного ринку: розвідка, залучення, розвиток, зміцнення, стагнація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(ДОДАТОК А)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6EE53598" w14:textId="77777777" w:rsidR="00C113DC" w:rsidRDefault="00C113DC" w:rsidP="00C113D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Головним показником переходу від однієї стадії до іншої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зміна кількості туристських </w:t>
      </w:r>
      <w:proofErr w:type="spellStart"/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>прибуттів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стан інфраструктури і природного середовища.</w:t>
      </w:r>
      <w:r w:rsidRPr="004D6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6A45E8CD" w14:textId="77777777" w:rsidR="00C113DC" w:rsidRDefault="00C113DC" w:rsidP="00C113DC">
      <w:pPr>
        <w:pStyle w:val="a3"/>
        <w:numPr>
          <w:ilvl w:val="0"/>
          <w:numId w:val="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1CEF">
        <w:rPr>
          <w:rFonts w:ascii="Times New Roman" w:eastAsia="Times New Roman" w:hAnsi="Times New Roman" w:cs="Times New Roman"/>
          <w:sz w:val="28"/>
          <w:szCs w:val="28"/>
          <w:lang w:val="uk-UA"/>
        </w:rPr>
        <w:t>Стадія розвідки характеризується малою туристичною завантаженістю за критеріями прибуття на тривалий термін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</w:t>
      </w:r>
      <w:r w:rsidRPr="002C1C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слабо розвиненою інфраструктурою. Туризм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цій стадії </w:t>
      </w:r>
      <w:r w:rsidRPr="002C1C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мало впливає на стан навколишнього середовища. Приклад: північ Канади, </w:t>
      </w:r>
      <w:r w:rsidRPr="002C1CEF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басейн річки Амазонки, частина Сибіру, ​​Центральна Азія (частково).</w:t>
      </w:r>
    </w:p>
    <w:p w14:paraId="1700DF8F" w14:textId="77777777" w:rsidR="00C113DC" w:rsidRDefault="00C113DC" w:rsidP="00C113DC">
      <w:pPr>
        <w:pStyle w:val="a3"/>
        <w:numPr>
          <w:ilvl w:val="0"/>
          <w:numId w:val="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1CEF">
        <w:rPr>
          <w:rFonts w:ascii="Times New Roman" w:eastAsia="Times New Roman" w:hAnsi="Times New Roman" w:cs="Times New Roman"/>
          <w:sz w:val="28"/>
          <w:szCs w:val="28"/>
          <w:lang w:val="uk-UA"/>
        </w:rPr>
        <w:t>Стадія залучення характеризується активним включенням в туристичний ринок місцевих жителів та розвитку туристичної інфраструктури за підтримки місцевої влади. Приклад: острівні держави Тихоокеанського регіону.</w:t>
      </w:r>
    </w:p>
    <w:p w14:paraId="178D37AF" w14:textId="77777777" w:rsidR="00C113DC" w:rsidRDefault="00C113DC" w:rsidP="00C113DC">
      <w:pPr>
        <w:pStyle w:val="a3"/>
        <w:numPr>
          <w:ilvl w:val="0"/>
          <w:numId w:val="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1C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Стадія розвитку відрізняється великим об’ємом туристичної завантаженості та залученню фінансування у розвиток галузі через інвестиційні </w:t>
      </w:r>
      <w:proofErr w:type="spellStart"/>
      <w:r w:rsidRPr="002C1CEF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проєкти</w:t>
      </w:r>
      <w:proofErr w:type="spellEnd"/>
      <w:r w:rsidRPr="002C1C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відкриття </w:t>
      </w:r>
      <w:proofErr w:type="spellStart"/>
      <w:r w:rsidRPr="002C1CEF">
        <w:rPr>
          <w:rFonts w:ascii="Times New Roman" w:eastAsia="Times New Roman" w:hAnsi="Times New Roman" w:cs="Times New Roman"/>
          <w:sz w:val="28"/>
          <w:szCs w:val="28"/>
          <w:lang w:val="uk-UA"/>
        </w:rPr>
        <w:t>туроператорських</w:t>
      </w:r>
      <w:proofErr w:type="spellEnd"/>
      <w:r w:rsidRPr="002C1C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компаній і мереж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готельного бізнесу</w:t>
      </w:r>
      <w:r w:rsidRPr="002C1CEF">
        <w:rPr>
          <w:rFonts w:ascii="Times New Roman" w:eastAsia="Times New Roman" w:hAnsi="Times New Roman" w:cs="Times New Roman"/>
          <w:sz w:val="28"/>
          <w:szCs w:val="28"/>
          <w:lang w:val="uk-UA"/>
        </w:rPr>
        <w:t>. Зростає навантаження на навколишнє середовище, відмічається поступовий занепад деяких аспектів інфраструктури. Виникає необхідність в системі планування і контролю на регіональному та місцевому рівнях. Приклад: прибережна зона півночі і заходу Африки, в ряді районів Мексики і в Чилі зокрема.</w:t>
      </w:r>
    </w:p>
    <w:p w14:paraId="1F9DFA09" w14:textId="77777777" w:rsidR="00C113DC" w:rsidRDefault="00C113DC" w:rsidP="00C113DC">
      <w:pPr>
        <w:pStyle w:val="a3"/>
        <w:numPr>
          <w:ilvl w:val="0"/>
          <w:numId w:val="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E71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Стадія зміцнення має тенденцію до сповільнення темпів зростання туристичного потоку, але вже на цьому етапі можна відзначити, що кількість туристів перевищує чисельність місцевого населення. Економічне і екологічне навантаження на </w:t>
      </w:r>
      <w:proofErr w:type="spellStart"/>
      <w:r w:rsidRPr="00BE71C4">
        <w:rPr>
          <w:rFonts w:ascii="Times New Roman" w:eastAsia="Times New Roman" w:hAnsi="Times New Roman" w:cs="Times New Roman"/>
          <w:sz w:val="28"/>
          <w:szCs w:val="28"/>
          <w:lang w:val="uk-UA"/>
        </w:rPr>
        <w:t>дестинацію</w:t>
      </w:r>
      <w:proofErr w:type="spellEnd"/>
      <w:r w:rsidRPr="00BE71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перевищує так звану пропускну здатність. Здійснюється інвестування через корпорації. Приклад: Італія, Франція, Іспанія, держави Карибського басейну.</w:t>
      </w:r>
    </w:p>
    <w:p w14:paraId="0A8DED5C" w14:textId="77777777" w:rsidR="00C113DC" w:rsidRPr="00BE71C4" w:rsidRDefault="00C113DC" w:rsidP="00C113DC">
      <w:pPr>
        <w:pStyle w:val="a3"/>
        <w:numPr>
          <w:ilvl w:val="0"/>
          <w:numId w:val="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E71C4">
        <w:rPr>
          <w:rFonts w:ascii="Times New Roman" w:eastAsia="Times New Roman" w:hAnsi="Times New Roman" w:cs="Times New Roman"/>
          <w:sz w:val="28"/>
          <w:szCs w:val="28"/>
          <w:lang w:val="uk-UA"/>
        </w:rPr>
        <w:t>Стадія стагнації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це період стабілізації, коли</w:t>
      </w:r>
      <w:r w:rsidRPr="00BE71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BE71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ік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туристичного навантаження</w:t>
      </w:r>
      <w:r w:rsidRPr="00BE71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пройдений</w:t>
      </w:r>
      <w:r w:rsidRPr="00BE71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Індикатором стагнації є повторні візити відвідувачів. Перед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регіоном</w:t>
      </w:r>
      <w:r w:rsidRPr="00BE71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встають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вже</w:t>
      </w:r>
      <w:r w:rsidRPr="00BE71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складні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соціо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BE71C4">
        <w:rPr>
          <w:rFonts w:ascii="Times New Roman" w:eastAsia="Times New Roman" w:hAnsi="Times New Roman" w:cs="Times New Roman"/>
          <w:sz w:val="28"/>
          <w:szCs w:val="28"/>
          <w:lang w:val="uk-UA"/>
        </w:rPr>
        <w:t>екологічні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</w:t>
      </w:r>
      <w:r w:rsidRPr="00BE71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політико-</w:t>
      </w:r>
      <w:r w:rsidRPr="00BE71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економічні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виклики</w:t>
      </w:r>
      <w:r w:rsidRPr="00BE71C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Стагнація характеризується невизначеним періодом, може перейти у стадію занепаду або поновлення. Приклад:</w:t>
      </w:r>
      <w:r w:rsidRPr="00BE71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курорт Коста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BE71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Брава і частина Багамських островів. </w:t>
      </w:r>
    </w:p>
    <w:p w14:paraId="01D79DD8" w14:textId="77777777" w:rsidR="00C113DC" w:rsidRDefault="00C113DC" w:rsidP="00C113D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Після стадії стагнації може настати період поновлення, або омолодження, пост-стагнації, перетворення регіону на житловий туристичний осередок або у закономірний занепад через неможливість існування стійкої системи планування і контролю туристичної галузі з боку місцевої влади.</w:t>
      </w:r>
    </w:p>
    <w:p w14:paraId="47CF1C85" w14:textId="77777777" w:rsidR="00C113DC" w:rsidRDefault="00C113DC" w:rsidP="00C113D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Туристичний сектор Латинської Америки за даними 2017 року від </w:t>
      </w:r>
      <w:proofErr w:type="spellStart"/>
      <w:r w:rsidRPr="00374139">
        <w:rPr>
          <w:rFonts w:ascii="Times New Roman" w:eastAsia="Times New Roman" w:hAnsi="Times New Roman" w:cs="Times New Roman"/>
          <w:sz w:val="28"/>
          <w:szCs w:val="28"/>
        </w:rPr>
        <w:t>World</w:t>
      </w:r>
      <w:proofErr w:type="spellEnd"/>
      <w:r w:rsidRPr="00C512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74139">
        <w:rPr>
          <w:rFonts w:ascii="Times New Roman" w:eastAsia="Times New Roman" w:hAnsi="Times New Roman" w:cs="Times New Roman"/>
          <w:sz w:val="28"/>
          <w:szCs w:val="28"/>
        </w:rPr>
        <w:t>Economic</w:t>
      </w:r>
      <w:proofErr w:type="spellEnd"/>
      <w:r w:rsidRPr="00C512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74139">
        <w:rPr>
          <w:rFonts w:ascii="Times New Roman" w:eastAsia="Times New Roman" w:hAnsi="Times New Roman" w:cs="Times New Roman"/>
          <w:sz w:val="28"/>
          <w:szCs w:val="28"/>
        </w:rPr>
        <w:t>Forum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WOF</w:t>
      </w:r>
      <w:r w:rsidRPr="00C51200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виявляє тенденцію до суттєвого зміцнення в періоді між 2015 та 2017 роках. Відповідно до даних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WOF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374139">
        <w:rPr>
          <w:rFonts w:ascii="Times New Roman" w:eastAsia="Times New Roman" w:hAnsi="Times New Roman" w:cs="Times New Roman"/>
          <w:sz w:val="28"/>
          <w:szCs w:val="28"/>
          <w:lang w:val="uk-UA"/>
        </w:rPr>
        <w:t>Мексика, Бразилія та Панама увійшли до трійки найбільш конкурентоспроможних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туристичних центрів Латинської Америки та у світовій статистиці займають 22, 26 та 35 місце відповідно.</w:t>
      </w:r>
    </w:p>
    <w:p w14:paraId="6F85E4DF" w14:textId="77777777" w:rsidR="00C113DC" w:rsidRDefault="00C113DC" w:rsidP="00C113D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Що парадоксально, туристична привабливість регіону не завжди залежить від її економіко-політичної привабливості</w:t>
      </w:r>
      <w:r w:rsidRPr="009C4E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[4, 8]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у 2017 році </w:t>
      </w:r>
      <w:r w:rsidRPr="00180E78">
        <w:rPr>
          <w:rFonts w:ascii="Times New Roman" w:eastAsia="Times New Roman" w:hAnsi="Times New Roman" w:cs="Times New Roman"/>
          <w:sz w:val="28"/>
          <w:szCs w:val="28"/>
          <w:lang w:val="uk-UA"/>
        </w:rPr>
        <w:t>Венесуела, Сальвадор і Колумбія займали найнижч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180E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місц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180E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галузі безпеки.</w:t>
      </w:r>
    </w:p>
    <w:p w14:paraId="7EAA2596" w14:textId="77777777" w:rsidR="00C113DC" w:rsidRDefault="00C113DC" w:rsidP="00C113D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звітах міжнародної компанії зі стратегічної інформації і аналітичних досліджень країн у 2019 році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Канкун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Мехіко (Мексика),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Пунта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-Кана (Домініканська Республіка), Буенос-Айрес (Аргентина) та Ріо-де-Жанейро (Бразилія) були занесені до списку «</w:t>
      </w:r>
      <w:proofErr w:type="spellStart"/>
      <w:r w:rsidRPr="00180E78">
        <w:rPr>
          <w:rFonts w:ascii="Times New Roman" w:eastAsia="Times New Roman" w:hAnsi="Times New Roman" w:cs="Times New Roman"/>
          <w:sz w:val="28"/>
          <w:szCs w:val="28"/>
          <w:lang w:val="uk-UA"/>
        </w:rPr>
        <w:t>Top</w:t>
      </w:r>
      <w:proofErr w:type="spellEnd"/>
      <w:r w:rsidRPr="00180E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100 </w:t>
      </w:r>
      <w:proofErr w:type="spellStart"/>
      <w:r w:rsidRPr="00180E78">
        <w:rPr>
          <w:rFonts w:ascii="Times New Roman" w:eastAsia="Times New Roman" w:hAnsi="Times New Roman" w:cs="Times New Roman"/>
          <w:sz w:val="28"/>
          <w:szCs w:val="28"/>
          <w:lang w:val="uk-UA"/>
        </w:rPr>
        <w:t>city</w:t>
      </w:r>
      <w:proofErr w:type="spellEnd"/>
      <w:r w:rsidRPr="00180E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0E78">
        <w:rPr>
          <w:rFonts w:ascii="Times New Roman" w:eastAsia="Times New Roman" w:hAnsi="Times New Roman" w:cs="Times New Roman"/>
          <w:sz w:val="28"/>
          <w:szCs w:val="28"/>
          <w:lang w:val="uk-UA"/>
        </w:rPr>
        <w:t>destinations</w:t>
      </w:r>
      <w:proofErr w:type="spellEnd"/>
      <w:r w:rsidRPr="00180E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0E78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180E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0E78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180E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0E78">
        <w:rPr>
          <w:rFonts w:ascii="Times New Roman" w:eastAsia="Times New Roman" w:hAnsi="Times New Roman" w:cs="Times New Roman"/>
          <w:sz w:val="28"/>
          <w:szCs w:val="28"/>
          <w:lang w:val="uk-UA"/>
        </w:rPr>
        <w:t>world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 за кількістю відвідувачів у 2018 році.</w:t>
      </w:r>
    </w:p>
    <w:p w14:paraId="6070DEF4" w14:textId="77777777" w:rsidR="00C113DC" w:rsidRDefault="00C113DC" w:rsidP="00C113D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Ще у 2001 році дослідники Латинської Америки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Strizzi</w:t>
      </w:r>
      <w:proofErr w:type="spellEnd"/>
      <w:r w:rsidRPr="00D24824">
        <w:rPr>
          <w:rFonts w:ascii="Times New Roman" w:eastAsia="Times New Roman" w:hAnsi="Times New Roman" w:cs="Times New Roman"/>
          <w:sz w:val="28"/>
          <w:szCs w:val="28"/>
          <w:lang w:val="uk-UA"/>
        </w:rPr>
        <w:t>&amp;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Meis</w:t>
      </w:r>
      <w:proofErr w:type="spellEnd"/>
      <w:r w:rsidRPr="00D248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</w:t>
      </w:r>
      <w:r w:rsidRPr="005153DA">
        <w:rPr>
          <w:rFonts w:ascii="Times New Roman" w:eastAsia="Times New Roman" w:hAnsi="Times New Roman" w:cs="Times New Roman"/>
          <w:sz w:val="28"/>
          <w:szCs w:val="28"/>
          <w:lang w:val="uk-UA"/>
        </w:rPr>
        <w:t>36</w:t>
      </w:r>
      <w:r w:rsidRPr="00D248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]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звернули увагу на кілька факторів, що впливають на туристичний потік, зокрема цікавою закономірністю є більша значущість економічних факторів (інфляція, безробіття, фінансова нестабільність) перед неекономічними факторами (екологічне навантаження, соціальна ситуація) в питаннях впливу на успіх туристичної галузі.</w:t>
      </w:r>
    </w:p>
    <w:p w14:paraId="65263365" w14:textId="77777777" w:rsidR="00C113DC" w:rsidRPr="00860DC5" w:rsidRDefault="00C113DC" w:rsidP="00C113D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Вищезазначені </w:t>
      </w:r>
      <w:r w:rsidRPr="00D24824">
        <w:rPr>
          <w:rFonts w:ascii="Times New Roman" w:eastAsia="Times New Roman" w:hAnsi="Times New Roman" w:cs="Times New Roman"/>
          <w:sz w:val="28"/>
          <w:szCs w:val="28"/>
          <w:lang w:val="en-US"/>
        </w:rPr>
        <w:t>World</w:t>
      </w:r>
      <w:r w:rsidRPr="00860D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24824">
        <w:rPr>
          <w:rFonts w:ascii="Times New Roman" w:eastAsia="Times New Roman" w:hAnsi="Times New Roman" w:cs="Times New Roman"/>
          <w:sz w:val="28"/>
          <w:szCs w:val="28"/>
          <w:lang w:val="en-US"/>
        </w:rPr>
        <w:t>Economic</w:t>
      </w:r>
      <w:r w:rsidRPr="00860D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24824">
        <w:rPr>
          <w:rFonts w:ascii="Times New Roman" w:eastAsia="Times New Roman" w:hAnsi="Times New Roman" w:cs="Times New Roman"/>
          <w:sz w:val="28"/>
          <w:szCs w:val="28"/>
          <w:lang w:val="en-US"/>
        </w:rPr>
        <w:t>Forum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виділяють слаборозвинену інфраструктуру, низьку безпеку, недбале ставлення до культурних та природних надбань як слабкі сторони Латинської Америки, які не дають можливість розвинути туристичні потужності.</w:t>
      </w:r>
    </w:p>
    <w:p w14:paraId="058E9418" w14:textId="77777777" w:rsidR="00C113DC" w:rsidRDefault="00C113DC" w:rsidP="00C113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</w:pPr>
    </w:p>
    <w:p w14:paraId="49D40D7F" w14:textId="77777777" w:rsidR="00C113DC" w:rsidRDefault="00C113DC" w:rsidP="00C113DC">
      <w:pPr>
        <w:pStyle w:val="a5"/>
        <w:ind w:firstLine="708"/>
      </w:pPr>
      <w:bookmarkStart w:id="3" w:name="_Toc72149600"/>
      <w:r w:rsidRPr="00171160">
        <w:t xml:space="preserve">1.2. </w:t>
      </w:r>
      <w:r w:rsidRPr="00DC3DC8">
        <w:t>Регіональні міжнародні туристські організації</w:t>
      </w:r>
      <w:bookmarkEnd w:id="3"/>
    </w:p>
    <w:p w14:paraId="6716A47D" w14:textId="77777777" w:rsidR="00C113DC" w:rsidRPr="00EB4E0B" w:rsidRDefault="00C113DC" w:rsidP="00C113DC">
      <w:pPr>
        <w:pStyle w:val="a5"/>
        <w:ind w:firstLine="708"/>
      </w:pPr>
    </w:p>
    <w:p w14:paraId="6AB14A11" w14:textId="77777777" w:rsidR="00C113DC" w:rsidRPr="00E95423" w:rsidRDefault="00C113DC" w:rsidP="00C113D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2D0A">
        <w:rPr>
          <w:rFonts w:ascii="Times New Roman" w:eastAsia="Times New Roman" w:hAnsi="Times New Roman" w:cs="Times New Roman"/>
          <w:sz w:val="28"/>
          <w:szCs w:val="28"/>
          <w:lang w:val="uk-UA"/>
        </w:rPr>
        <w:t>Якщо розглядати великі регіони (Зарубіжна Європа, Азіатс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B52D0A">
        <w:rPr>
          <w:rFonts w:ascii="Times New Roman" w:eastAsia="Times New Roman" w:hAnsi="Times New Roman" w:cs="Times New Roman"/>
          <w:sz w:val="28"/>
          <w:szCs w:val="28"/>
          <w:lang w:val="uk-UA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B52D0A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ихоокеанський</w:t>
      </w:r>
      <w:r w:rsidRPr="00B52D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регіон, Латинська Америка), то можна говорити про спеціалізовані та неспеціалізованих регіональн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52D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організаці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B52D0A">
        <w:rPr>
          <w:rFonts w:ascii="Times New Roman" w:eastAsia="Times New Roman" w:hAnsi="Times New Roman" w:cs="Times New Roman"/>
          <w:sz w:val="28"/>
          <w:szCs w:val="28"/>
          <w:lang w:val="uk-UA"/>
        </w:rPr>
        <w:t>, які займаються розробкою і втіленням в життя туристської політики.</w:t>
      </w:r>
      <w:r w:rsidRPr="00E715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Наприклад, Всесвітня туристична організація у 1999 році розробила Глобальний етичний кодекс туризму </w:t>
      </w:r>
      <w:r w:rsidRPr="007C790C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Pr="005153DA">
        <w:rPr>
          <w:rFonts w:ascii="Times New Roman" w:eastAsia="Times New Roman" w:hAnsi="Times New Roman" w:cs="Times New Roman"/>
          <w:sz w:val="28"/>
          <w:szCs w:val="28"/>
          <w:lang w:val="uk-UA"/>
        </w:rPr>
        <w:t>40</w:t>
      </w:r>
      <w:r w:rsidRPr="007C790C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згідно якому відповідальний, а головне сталий туризм є орієнтиром ХХ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століття при підвищенні попиту на туристичну галузь, який впливає так чи інакше на збереження культурної спадщини, навколишнього середовища і економічного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доброботу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E735547" w14:textId="77777777" w:rsidR="00C113DC" w:rsidRDefault="00C113DC" w:rsidP="00C113D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Разом з Міністерством економіки і Національною туристичною службою </w:t>
      </w:r>
      <w:proofErr w:type="spellStart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>Servicio</w:t>
      </w:r>
      <w:proofErr w:type="spellEnd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>Nacional</w:t>
      </w:r>
      <w:proofErr w:type="spellEnd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>Turismo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>SERNATUR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з 1975 року у Чилі виконують функцію розвитку туристичної галузі економіки, її дослідження, планування, розвитку і координування. І сумісно з Національним інститутом стандартизації були розроблені норми стандартизації туристичних послуг в Чилі, зокрема вимоги до готелів, таборів, курортів, природних туристичних зон.  </w:t>
      </w:r>
    </w:p>
    <w:p w14:paraId="199B5C3D" w14:textId="77777777" w:rsidR="00C113DC" w:rsidRDefault="00C113DC" w:rsidP="00C113D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Національна рада з питань культури і мистецтва </w:t>
      </w:r>
      <w:proofErr w:type="spellStart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>Consejo</w:t>
      </w:r>
      <w:proofErr w:type="spellEnd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>Nacional</w:t>
      </w:r>
      <w:proofErr w:type="spellEnd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>la</w:t>
      </w:r>
      <w:proofErr w:type="spellEnd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>Cultura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y </w:t>
      </w:r>
      <w:proofErr w:type="spellStart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>las</w:t>
      </w:r>
      <w:proofErr w:type="spellEnd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>Artes</w:t>
      </w:r>
      <w:proofErr w:type="spellEnd"/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Pr="00DD574E">
        <w:rPr>
          <w:rFonts w:ascii="Times New Roman" w:eastAsia="Times New Roman" w:hAnsi="Times New Roman" w:cs="Times New Roman"/>
          <w:sz w:val="28"/>
          <w:szCs w:val="28"/>
          <w:lang w:val="uk-UA"/>
        </w:rPr>
        <w:t>CNCA)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яка утворилася у 2003 році виконує функцію поліпшення різноманітного культурного розвитку країни, починаючи від сприяння мистецтва і аудіовізуальної індустрії. </w:t>
      </w:r>
    </w:p>
    <w:p w14:paraId="782E42A9" w14:textId="77777777" w:rsidR="00C113DC" w:rsidRPr="00584BA7" w:rsidRDefault="00C113DC" w:rsidP="00C113D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У Латинській Америці була створена Конфедерація турист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ичних</w:t>
      </w: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організаці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Латинської Америки </w:t>
      </w:r>
      <w:proofErr w:type="spellStart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Confederacion</w:t>
      </w:r>
      <w:proofErr w:type="spellEnd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Organizaciones</w:t>
      </w:r>
      <w:proofErr w:type="spellEnd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Turisticas</w:t>
      </w:r>
      <w:proofErr w:type="spellEnd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la</w:t>
      </w:r>
      <w:proofErr w:type="spellEnd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America</w:t>
      </w:r>
      <w:proofErr w:type="spellEnd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Latin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COTAL)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1957 ро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базі </w:t>
      </w:r>
      <w:proofErr w:type="spellStart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Межамериканско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proofErr w:type="spellEnd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федерації з туризму та подорожей. Членами COTAL є асоціації туристичних агентств: Аргентини, Бразилії, Венесуели, Гватемали, Гондурасу, Домініканської республіки, Колумбії, Коста-Ріки, Мексики, Нікарагуа, Панами, Парагваю, </w:t>
      </w: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Перу, Пуерто-Ріко, </w:t>
      </w:r>
      <w:proofErr w:type="spellStart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Сальвадора</w:t>
      </w:r>
      <w:proofErr w:type="spellEnd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, Уругваю, Чилі, Еквадору. Штаб квартира організації знаходиться в Буенос-Айресі.</w:t>
      </w:r>
    </w:p>
    <w:p w14:paraId="21C03792" w14:textId="77777777" w:rsidR="00C113DC" w:rsidRPr="00584BA7" w:rsidRDefault="00C113DC" w:rsidP="00C113D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Основні цілі COTAL:</w:t>
      </w:r>
    </w:p>
    <w:p w14:paraId="66209E59" w14:textId="77777777" w:rsidR="00C113DC" w:rsidRPr="00584BA7" w:rsidRDefault="00C113DC" w:rsidP="00C113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об’єднати національні асоціації туристичних агентств країн Латинської Америки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0C67B306" w14:textId="77777777" w:rsidR="00C113DC" w:rsidRPr="00584BA7" w:rsidRDefault="00C113DC" w:rsidP="00C113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об’єднати туристичні агентства в національні асоціації;</w:t>
      </w:r>
    </w:p>
    <w:p w14:paraId="014B95DF" w14:textId="77777777" w:rsidR="00C113DC" w:rsidRPr="00584BA7" w:rsidRDefault="00C113DC" w:rsidP="00C113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стимулювати діяльність національних асоціацій, а через них </w:t>
      </w:r>
      <w:r w:rsidRPr="00180E78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туристських агентств;</w:t>
      </w:r>
    </w:p>
    <w:p w14:paraId="4BC13153" w14:textId="77777777" w:rsidR="00C113DC" w:rsidRPr="00584BA7" w:rsidRDefault="00C113DC" w:rsidP="00C113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вивчати і захищати інтереси національних асоціацій туристських агентств-членів кота як в Латинській Америці, так і в міжнародному масштабі,</w:t>
      </w:r>
    </w:p>
    <w:p w14:paraId="4D8E2886" w14:textId="77777777" w:rsidR="00C113DC" w:rsidRPr="00584BA7" w:rsidRDefault="00C113DC" w:rsidP="00C113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заохочувати туристський обмін (шляхом поліпшення обслуговування в готелях, ресторанах, на транспорті;</w:t>
      </w:r>
    </w:p>
    <w:p w14:paraId="61B58D25" w14:textId="77777777" w:rsidR="00C113DC" w:rsidRPr="00584BA7" w:rsidRDefault="00C113DC" w:rsidP="00C113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спрощення прикордонних і митних формальностей;</w:t>
      </w:r>
    </w:p>
    <w:p w14:paraId="0CF4B6EF" w14:textId="77777777" w:rsidR="00C113DC" w:rsidRPr="00584BA7" w:rsidRDefault="00C113DC" w:rsidP="00C113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спорудження нових шляхів сполучення; охорони об'єктів, що становлять інтерес для туристів;</w:t>
      </w:r>
    </w:p>
    <w:p w14:paraId="231AB748" w14:textId="77777777" w:rsidR="00C113DC" w:rsidRPr="00584BA7" w:rsidRDefault="00C113DC" w:rsidP="00C113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 шкіл, призначених для спеціалізації кадрів, зайнятих в галузі туризму);</w:t>
      </w:r>
    </w:p>
    <w:p w14:paraId="52F6116F" w14:textId="77777777" w:rsidR="00C113DC" w:rsidRPr="00584BA7" w:rsidRDefault="00C113DC" w:rsidP="00C113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узгоджувати принципи і норми професійної та комерційної етики і стежити за їх виконанням з метою захисту моральних і економічних інтересів туристських агентств, що входять в національні асоціації;</w:t>
      </w:r>
    </w:p>
    <w:p w14:paraId="4507A5B7" w14:textId="77777777" w:rsidR="00C113DC" w:rsidRPr="00584BA7" w:rsidRDefault="00C113DC" w:rsidP="00C113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сприяти всіма прийнятними засобами розвитку туризму як в Латинській Америці, так і в міжнародному масштабі;</w:t>
      </w:r>
    </w:p>
    <w:p w14:paraId="516D47E1" w14:textId="77777777" w:rsidR="00C113DC" w:rsidRDefault="00C113DC" w:rsidP="00C113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встановити відносини співпраці з латиноамериканськими і міжнародними організаціями, пов'язаними з туризмом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686B59E1" w14:textId="77777777" w:rsidR="00C113DC" w:rsidRPr="00584BA7" w:rsidRDefault="00C113DC" w:rsidP="00C113D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4" w:name="_Hlk71839977"/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Асоційованими членами Андського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півтовариства </w:t>
      </w:r>
      <w:bookmarkStart w:id="5" w:name="_Hlk71839993"/>
      <w:proofErr w:type="spellStart"/>
      <w:r w:rsidRPr="002D46C6">
        <w:rPr>
          <w:rFonts w:ascii="Times New Roman" w:eastAsia="Times New Roman" w:hAnsi="Times New Roman" w:cs="Times New Roman"/>
          <w:sz w:val="28"/>
          <w:szCs w:val="28"/>
          <w:lang w:val="uk-UA"/>
        </w:rPr>
        <w:t>Сomunidad</w:t>
      </w:r>
      <w:proofErr w:type="spellEnd"/>
      <w:r w:rsidRPr="002D46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D46C6">
        <w:rPr>
          <w:rFonts w:ascii="Times New Roman" w:eastAsia="Times New Roman" w:hAnsi="Times New Roman" w:cs="Times New Roman"/>
          <w:sz w:val="28"/>
          <w:szCs w:val="28"/>
          <w:lang w:val="uk-UA"/>
        </w:rPr>
        <w:t>andina</w:t>
      </w:r>
      <w:proofErr w:type="spellEnd"/>
      <w:r w:rsidRPr="002D46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CAN</w:t>
      </w:r>
      <w:r w:rsidRPr="002D46C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договором з іншою латиноамериканською асоціацією МЕРКАСУР 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Болівія</w:t>
      </w: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Колумбія</w:t>
      </w: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Перу</w:t>
      </w: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Еквадор. Чилі має асоційоване членство з 2006 року</w:t>
      </w:r>
      <w:r w:rsidRPr="00584BA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Андське співтовариство є зоною вільної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торговлі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створеної з ціллю розширення митного союзу.</w:t>
      </w:r>
    </w:p>
    <w:p w14:paraId="32D44133" w14:textId="77777777" w:rsidR="00FF60AF" w:rsidRPr="00C113DC" w:rsidRDefault="00FF60AF">
      <w:pPr>
        <w:rPr>
          <w:lang w:val="uk-UA"/>
        </w:rPr>
      </w:pPr>
      <w:bookmarkStart w:id="6" w:name="_GoBack"/>
      <w:bookmarkEnd w:id="4"/>
      <w:bookmarkEnd w:id="5"/>
      <w:bookmarkEnd w:id="6"/>
    </w:p>
    <w:sectPr w:rsidR="00FF60AF" w:rsidRPr="00C11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C63A9"/>
    <w:multiLevelType w:val="hybridMultilevel"/>
    <w:tmpl w:val="64DE08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E3F76"/>
    <w:multiLevelType w:val="hybridMultilevel"/>
    <w:tmpl w:val="BBFADC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413"/>
    <w:rsid w:val="00C113DC"/>
    <w:rsid w:val="00D51413"/>
    <w:rsid w:val="00FF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F2785-9AA7-4B62-9170-77C81AFB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13D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13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3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3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13DC"/>
    <w:rPr>
      <w:color w:val="0000FF"/>
      <w:u w:val="single"/>
    </w:rPr>
  </w:style>
  <w:style w:type="paragraph" w:customStyle="1" w:styleId="11">
    <w:name w:val="Стиль1"/>
    <w:basedOn w:val="1"/>
    <w:link w:val="12"/>
    <w:qFormat/>
    <w:rsid w:val="00C113DC"/>
    <w:pPr>
      <w:spacing w:before="480"/>
      <w:jc w:val="center"/>
    </w:pPr>
    <w:rPr>
      <w:b/>
      <w:bCs/>
      <w:color w:val="000000" w:themeColor="text1"/>
      <w:sz w:val="28"/>
      <w:szCs w:val="28"/>
      <w:lang w:val="uk-UA"/>
    </w:rPr>
  </w:style>
  <w:style w:type="character" w:customStyle="1" w:styleId="12">
    <w:name w:val="Стиль1 Знак"/>
    <w:basedOn w:val="10"/>
    <w:link w:val="11"/>
    <w:rsid w:val="00C113DC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val="uk-UA" w:eastAsia="ru-RU"/>
    </w:rPr>
  </w:style>
  <w:style w:type="paragraph" w:customStyle="1" w:styleId="a5">
    <w:name w:val="Подразделы"/>
    <w:basedOn w:val="2"/>
    <w:link w:val="a6"/>
    <w:rsid w:val="00C113DC"/>
    <w:rPr>
      <w:rFonts w:ascii="Times New Roman" w:hAnsi="Times New Roman" w:cs="Times New Roman"/>
      <w:b/>
      <w:bCs/>
      <w:color w:val="000000" w:themeColor="text1"/>
      <w:sz w:val="28"/>
      <w:szCs w:val="28"/>
      <w:shd w:val="clear" w:color="auto" w:fill="FFFFFF"/>
      <w:lang w:val="uk-UA"/>
    </w:rPr>
  </w:style>
  <w:style w:type="paragraph" w:customStyle="1" w:styleId="a7">
    <w:name w:val="Разделы"/>
    <w:basedOn w:val="11"/>
    <w:link w:val="a8"/>
    <w:qFormat/>
    <w:rsid w:val="00C113DC"/>
    <w:pPr>
      <w:jc w:val="left"/>
    </w:pPr>
    <w:rPr>
      <w:rFonts w:ascii="Times New Roman" w:hAnsi="Times New Roman" w:cs="Times New Roman"/>
    </w:rPr>
  </w:style>
  <w:style w:type="character" w:customStyle="1" w:styleId="a6">
    <w:name w:val="Подразделы Знак"/>
    <w:basedOn w:val="20"/>
    <w:link w:val="a5"/>
    <w:rsid w:val="00C113DC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val="uk-UA" w:eastAsia="ru-RU"/>
    </w:rPr>
  </w:style>
  <w:style w:type="character" w:customStyle="1" w:styleId="a8">
    <w:name w:val="Разделы Знак"/>
    <w:basedOn w:val="12"/>
    <w:link w:val="a7"/>
    <w:rsid w:val="00C113DC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C113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9">
    <w:name w:val="TOC Heading"/>
    <w:basedOn w:val="1"/>
    <w:next w:val="a"/>
    <w:uiPriority w:val="39"/>
    <w:unhideWhenUsed/>
    <w:qFormat/>
    <w:rsid w:val="00C113DC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C113D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113DC"/>
    <w:pPr>
      <w:spacing w:after="100"/>
      <w:ind w:left="220"/>
    </w:pPr>
  </w:style>
  <w:style w:type="character" w:customStyle="1" w:styleId="20">
    <w:name w:val="Заголовок 2 Знак"/>
    <w:basedOn w:val="a0"/>
    <w:link w:val="2"/>
    <w:uiPriority w:val="9"/>
    <w:semiHidden/>
    <w:rsid w:val="00C113D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2320</Words>
  <Characters>13226</Characters>
  <Application>Microsoft Office Word</Application>
  <DocSecurity>0</DocSecurity>
  <Lines>110</Lines>
  <Paragraphs>31</Paragraphs>
  <ScaleCrop>false</ScaleCrop>
  <Company/>
  <LinksUpToDate>false</LinksUpToDate>
  <CharactersWithSpaces>15515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Торянік</dc:creator>
  <cp:keywords/>
  <dc:description/>
  <cp:lastModifiedBy>Анастасія Торянік</cp:lastModifiedBy>
  <cp:revision>2</cp:revision>
  <dcterms:created xsi:type="dcterms:W3CDTF">2021-10-04T10:37:00Z</dcterms:created>
  <dcterms:modified xsi:type="dcterms:W3CDTF">2021-10-04T10:38:00Z</dcterms:modified>
</cp:coreProperties>
</file>