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D40" w:rsidRPr="0065368E" w:rsidRDefault="003A3D40" w:rsidP="003A3D40">
      <w:pPr>
        <w:rPr>
          <w:b/>
          <w:sz w:val="36"/>
          <w:szCs w:val="36"/>
        </w:rPr>
      </w:pPr>
      <w:r w:rsidRPr="0065368E">
        <w:rPr>
          <w:b/>
          <w:sz w:val="36"/>
          <w:szCs w:val="36"/>
        </w:rPr>
        <w:t>Оригинал.</w:t>
      </w:r>
      <w:bookmarkStart w:id="0" w:name="_GoBack"/>
      <w:bookmarkEnd w:id="0"/>
    </w:p>
    <w:p w:rsidR="003A3D40" w:rsidRDefault="003A3D40" w:rsidP="003A3D40">
      <w:r>
        <w:t>VI. ДОПОЛНИТЕЛЬНЫЕ ТРЕБОВАНИЯ ПРИ ВЕДЕНИИ СПЕЦИАЛЬНЫХ ВЗРЫВНЫХ РАБОТ НА ОБЪЕКТАХ, РАСПОЛОЖЕННЫХ НА ЗЕМНОЙ ПОВЕРХНОСТИ</w:t>
      </w:r>
    </w:p>
    <w:p w:rsidR="003A3D40" w:rsidRDefault="003A3D40" w:rsidP="003A3D40">
      <w:r>
        <w:t xml:space="preserve">1. </w:t>
      </w:r>
      <w:proofErr w:type="gramStart"/>
      <w:r>
        <w:t>Взрывные работы, на границе опасной зоны которых располагаются объекты, имеющие важное значение (ядерные реакторы, электростанции, железные и автомобильные дороги, водные пути, линии электропередачи, подстанции, заводы, железнодорожные станции, порты, пристани, подземные сооружения, телефонные линии и т. п.), должны проводиться по согласованию с заинтересованными организациями.</w:t>
      </w:r>
      <w:proofErr w:type="gramEnd"/>
    </w:p>
    <w:p w:rsidR="003A3D40" w:rsidRDefault="003A3D40" w:rsidP="003A3D40">
      <w:r>
        <w:t>2. Взрывную станцию необходимо размещать за пределами опасной зоны. При невозможности выполнить это требование должны устраиваться специальные укрытия (блиндажи и т. п.). Места расположения укрытий и их конструкция определяются проектом или паспортом.</w:t>
      </w:r>
    </w:p>
    <w:p w:rsidR="003A3D40" w:rsidRDefault="003A3D40" w:rsidP="003A3D40">
      <w:r>
        <w:t>Искусственные или естественные укрытия должны надежно защищать исполнителей взрывных работ от действия взрыва, в том числе ядовитых газов. Подходы к укрытию не должны быть загромождены.</w:t>
      </w:r>
    </w:p>
    <w:p w:rsidR="003A3D40" w:rsidRDefault="003A3D40" w:rsidP="003A3D40">
      <w:r>
        <w:t>3. Если подготовленные к взрыву заряды расположены в местах, затрудняющих быстрое их обнаружение (заросли кустарника и т. п.), при огневом взрывании зарядов должны устанавливаться отличительные знаки.</w:t>
      </w:r>
    </w:p>
    <w:p w:rsidR="003A3D40" w:rsidRDefault="003A3D40" w:rsidP="003A3D40">
      <w:r>
        <w:t>4. При применении скважинных зарядов из взрывчатых веще</w:t>
      </w:r>
      <w:proofErr w:type="gramStart"/>
      <w:r>
        <w:t>ств гр</w:t>
      </w:r>
      <w:proofErr w:type="gramEnd"/>
      <w:r>
        <w:t>уппы D (кроме дымного пороха) и детонирующего шнура разрешается доставлять забоечный материал на заряжаемый блок автосамосвалами, оборудованными искрогасителями и имеющими огнетушители. При этом должен быть исключен наезд на детонирующий шнур.</w:t>
      </w:r>
    </w:p>
    <w:p w:rsidR="003A3D40" w:rsidRDefault="003A3D40" w:rsidP="003A3D40">
      <w:r>
        <w:t xml:space="preserve">5. Заряжание скважин, пробуренных станками огневого бурения, запрещается проводить </w:t>
      </w:r>
      <w:proofErr w:type="gramStart"/>
      <w:r>
        <w:t>ранее</w:t>
      </w:r>
      <w:proofErr w:type="gramEnd"/>
      <w:r>
        <w:t xml:space="preserve"> чем через 24 ч после окончания бурения.</w:t>
      </w:r>
    </w:p>
    <w:p w:rsidR="003A3D40" w:rsidRDefault="003A3D40" w:rsidP="003A3D40">
      <w:r>
        <w:t>6. В сложных горно-геологических условиях (вечная мерзлота, плывуны) при взрывании зарядов детонирующим шнуром или не электрическими системами инициирования разрешается по согласованию с территориальными органами Госгортехнадзора заряжать скважины непосредственно вслед за бурением.</w:t>
      </w:r>
    </w:p>
    <w:p w:rsidR="003A3D40" w:rsidRDefault="003A3D40" w:rsidP="003A3D40">
      <w:r>
        <w:t>Буровые установки, не имеющие приспособления для заряжания, должны быть убраны от скважины на расстояние не менее 10 м.</w:t>
      </w:r>
    </w:p>
    <w:p w:rsidR="003A3D40" w:rsidRDefault="003A3D40" w:rsidP="003A3D40">
      <w:r>
        <w:t>7. Порядок проведения взрывных работ в многолетнемерзлых породах с размещением камерных зарядов в полостях, образованных воздействием напорной струи воды (</w:t>
      </w:r>
      <w:proofErr w:type="spellStart"/>
      <w:r>
        <w:t>гидрополостях</w:t>
      </w:r>
      <w:proofErr w:type="spellEnd"/>
      <w:r>
        <w:t>), должен определяться инструкцией, утвержденной руководителем организации по согласованию с органом Госгортехнадзора.</w:t>
      </w:r>
    </w:p>
    <w:p w:rsidR="003A3D40" w:rsidRDefault="003A3D40" w:rsidP="003A3D40">
      <w:r>
        <w:t xml:space="preserve">8. На станции взрывного пункта в процессе работы разрешается находиться только персоналу взрывных работ, водителю транспортного средства и лицам, осуществляющим </w:t>
      </w:r>
      <w:proofErr w:type="gramStart"/>
      <w:r>
        <w:t>контроль за</w:t>
      </w:r>
      <w:proofErr w:type="gramEnd"/>
      <w:r>
        <w:t xml:space="preserve"> выполнением взрывных работ.</w:t>
      </w:r>
    </w:p>
    <w:p w:rsidR="003A3D40" w:rsidRDefault="003A3D40" w:rsidP="003A3D40">
      <w:r>
        <w:t xml:space="preserve">9. Радиостанции, используемые для обеспечения связи и работы систем синхронизации при взрывных работах, разрешается устанавливать на станции взрывного пункта в специальном </w:t>
      </w:r>
      <w:r>
        <w:lastRenderedPageBreak/>
        <w:t>изолированном отсеке кузова или в кабине автомобиля. В этом отсеке запрещается хранить и перевозить электродетонаторы, выполнять с ними какую-либо работу.</w:t>
      </w:r>
    </w:p>
    <w:p w:rsidR="003A3D40" w:rsidRDefault="003A3D40" w:rsidP="003A3D40">
      <w:r>
        <w:t>10. При изготовлении зарядов и заряжании скважины допускается нахождение станции взрывного пункта в пределах опасной зоны. При этом запрещается работа в режиме передачи.</w:t>
      </w:r>
    </w:p>
    <w:p w:rsidR="003A3D40" w:rsidRDefault="003A3D40" w:rsidP="003A3D40">
      <w:r>
        <w:t>11. Ввод электровзрывной магистрали в отсек, где установлена радиостанция (дешифратор системы синхронизации взрыва), допускается</w:t>
      </w:r>
      <w:proofErr w:type="gramStart"/>
      <w:r>
        <w:t xml:space="preserve"> ,</w:t>
      </w:r>
      <w:proofErr w:type="gramEnd"/>
      <w:r>
        <w:t xml:space="preserve"> если часть магистрали, проложенная в кузове станции взрывного пункта, выполнена экранированным двухпроводным кабелем с заземлением экрана.</w:t>
      </w:r>
    </w:p>
    <w:p w:rsidR="005045AC" w:rsidRDefault="003A3D40" w:rsidP="003A3D40">
      <w:r>
        <w:t xml:space="preserve">12. Запрещается применение для взрывной магистрали и вспомогательных линий проводов без вилок, предназначенных для подключения к аппаратуре. Вилки должны отличаться внешним видом или маркировкой, </w:t>
      </w:r>
      <w:proofErr w:type="gramStart"/>
      <w:r>
        <w:t>предотвращающими</w:t>
      </w:r>
      <w:proofErr w:type="gramEnd"/>
      <w:r>
        <w:t xml:space="preserve"> ошибочное подключение.</w:t>
      </w:r>
    </w:p>
    <w:p w:rsidR="003A3D40" w:rsidRPr="0065368E" w:rsidRDefault="003A3D40" w:rsidP="003A3D40">
      <w:pPr>
        <w:rPr>
          <w:b/>
          <w:sz w:val="36"/>
          <w:szCs w:val="36"/>
          <w:lang w:val="en-US"/>
        </w:rPr>
      </w:pPr>
      <w:r w:rsidRPr="0065368E">
        <w:rPr>
          <w:b/>
          <w:sz w:val="36"/>
          <w:szCs w:val="36"/>
        </w:rPr>
        <w:t>Перевод</w:t>
      </w:r>
    </w:p>
    <w:p w:rsidR="003A3D40" w:rsidRPr="003A3D40" w:rsidRDefault="003A3D40" w:rsidP="003A3D40">
      <w:pPr>
        <w:rPr>
          <w:lang w:val="en-US"/>
        </w:rPr>
      </w:pPr>
      <w:r w:rsidRPr="003A3D40">
        <w:rPr>
          <w:lang w:val="en-US"/>
        </w:rPr>
        <w:t>VI. ADDITIONAL REQUIREMENTS FOR CONDUCTING SPECIAL BLASTING OPERATIONS AT SITES LOCATED ON THE EARTH'S SURFACE</w:t>
      </w:r>
    </w:p>
    <w:p w:rsidR="003A3D40" w:rsidRPr="003A3D40" w:rsidRDefault="003A3D40" w:rsidP="003A3D40">
      <w:pPr>
        <w:rPr>
          <w:lang w:val="en-US"/>
        </w:rPr>
      </w:pPr>
      <w:proofErr w:type="gramStart"/>
      <w:r w:rsidRPr="003A3D40">
        <w:rPr>
          <w:lang w:val="en-US"/>
        </w:rPr>
        <w:t>1. Blasting operations, which have facilities of critical importance (nuclear reactors, electric power stations, railways and roads, waterways, power lines, substations, plants, railway stations, ports, wharfs, underground structures, telephone lines, etc.) at the boundary of their dangerous zone</w:t>
      </w:r>
      <w:proofErr w:type="gramEnd"/>
      <w:r w:rsidRPr="003A3D40">
        <w:rPr>
          <w:lang w:val="en-US"/>
        </w:rPr>
        <w:t xml:space="preserve"> must be carried out in consultation with stakeholder </w:t>
      </w:r>
      <w:proofErr w:type="spellStart"/>
      <w:r w:rsidRPr="003A3D40">
        <w:rPr>
          <w:lang w:val="en-US"/>
        </w:rPr>
        <w:t>organisations</w:t>
      </w:r>
      <w:proofErr w:type="spellEnd"/>
      <w:r w:rsidRPr="003A3D40">
        <w:rPr>
          <w:lang w:val="en-US"/>
        </w:rPr>
        <w:t>.</w:t>
      </w:r>
    </w:p>
    <w:p w:rsidR="003A3D40" w:rsidRPr="003A3D40" w:rsidRDefault="003A3D40" w:rsidP="003A3D40">
      <w:pPr>
        <w:rPr>
          <w:lang w:val="en-US"/>
        </w:rPr>
      </w:pPr>
      <w:r w:rsidRPr="003A3D40">
        <w:rPr>
          <w:lang w:val="en-US"/>
        </w:rPr>
        <w:t>2. A blasting station must be located beyond the limits of the dangerous zone. Special shelters (</w:t>
      </w:r>
      <w:proofErr w:type="spellStart"/>
      <w:r w:rsidRPr="003A3D40">
        <w:rPr>
          <w:lang w:val="en-US"/>
        </w:rPr>
        <w:t>blindages</w:t>
      </w:r>
      <w:proofErr w:type="spellEnd"/>
      <w:r w:rsidRPr="003A3D40">
        <w:rPr>
          <w:lang w:val="en-US"/>
        </w:rPr>
        <w:t xml:space="preserve">, etc.) must be arranged in cases where such requirement is not possible to </w:t>
      </w:r>
      <w:proofErr w:type="spellStart"/>
      <w:r w:rsidRPr="003A3D40">
        <w:rPr>
          <w:lang w:val="en-US"/>
        </w:rPr>
        <w:t>fulfil</w:t>
      </w:r>
      <w:proofErr w:type="spellEnd"/>
      <w:r w:rsidRPr="003A3D40">
        <w:rPr>
          <w:lang w:val="en-US"/>
        </w:rPr>
        <w:t xml:space="preserve">. Locations of shelters and design thereof are defined in the project or passport. </w:t>
      </w:r>
    </w:p>
    <w:p w:rsidR="003A3D40" w:rsidRPr="003A3D40" w:rsidRDefault="003A3D40" w:rsidP="003A3D40">
      <w:pPr>
        <w:rPr>
          <w:lang w:val="en-US"/>
        </w:rPr>
      </w:pPr>
      <w:r w:rsidRPr="003A3D40">
        <w:rPr>
          <w:lang w:val="en-US"/>
        </w:rPr>
        <w:t>Artificial or natural shelters must provide blasting operators with reliable protection from blast effects, including poisonous gases. Free passage to the shelter must be secured.</w:t>
      </w:r>
    </w:p>
    <w:p w:rsidR="003A3D40" w:rsidRPr="003A3D40" w:rsidRDefault="003A3D40" w:rsidP="003A3D40">
      <w:pPr>
        <w:rPr>
          <w:lang w:val="en-US"/>
        </w:rPr>
      </w:pPr>
      <w:r w:rsidRPr="003A3D40">
        <w:rPr>
          <w:lang w:val="en-US"/>
        </w:rPr>
        <w:t>3. If blasting-ready charges are located in places where it is hard to spot them fast (bushes, etc.), distinctive marks shall be installed at the time of firing charges.</w:t>
      </w:r>
    </w:p>
    <w:p w:rsidR="003A3D40" w:rsidRPr="003A3D40" w:rsidRDefault="003A3D40" w:rsidP="003A3D40">
      <w:pPr>
        <w:rPr>
          <w:lang w:val="en-US"/>
        </w:rPr>
      </w:pPr>
      <w:r w:rsidRPr="003A3D40">
        <w:rPr>
          <w:lang w:val="en-US"/>
        </w:rPr>
        <w:t xml:space="preserve">4. If </w:t>
      </w:r>
      <w:proofErr w:type="spellStart"/>
      <w:r w:rsidRPr="003A3D40">
        <w:rPr>
          <w:lang w:val="en-US"/>
        </w:rPr>
        <w:t>blasthole</w:t>
      </w:r>
      <w:proofErr w:type="spellEnd"/>
      <w:r w:rsidRPr="003A3D40">
        <w:rPr>
          <w:lang w:val="en-US"/>
        </w:rPr>
        <w:t xml:space="preserve"> charges of group "D" explosives (excluding smoke powder) and a detonating cord are used, it is allowed to deliver stemming to a block being charged by dump trucks, equipped with spark arresters and fire extinguishers. Driving over a detonating cord is then unacceptable.</w:t>
      </w:r>
    </w:p>
    <w:p w:rsidR="003A3D40" w:rsidRPr="003A3D40" w:rsidRDefault="003A3D40" w:rsidP="003A3D40">
      <w:pPr>
        <w:rPr>
          <w:lang w:val="en-US"/>
        </w:rPr>
      </w:pPr>
      <w:r w:rsidRPr="003A3D40">
        <w:rPr>
          <w:lang w:val="en-US"/>
        </w:rPr>
        <w:t xml:space="preserve">5. </w:t>
      </w:r>
      <w:proofErr w:type="spellStart"/>
      <w:r w:rsidRPr="003A3D40">
        <w:rPr>
          <w:lang w:val="en-US"/>
        </w:rPr>
        <w:t>Blastholes</w:t>
      </w:r>
      <w:proofErr w:type="spellEnd"/>
      <w:r w:rsidRPr="003A3D40">
        <w:rPr>
          <w:lang w:val="en-US"/>
        </w:rPr>
        <w:t>, drilled by jet-drilling rigs, shall not be loaded earlier than 24 hours after the end of drilling.</w:t>
      </w:r>
    </w:p>
    <w:p w:rsidR="003A3D40" w:rsidRPr="003A3D40" w:rsidRDefault="003A3D40" w:rsidP="003A3D40">
      <w:pPr>
        <w:rPr>
          <w:lang w:val="en-US"/>
        </w:rPr>
      </w:pPr>
      <w:r w:rsidRPr="003A3D40">
        <w:rPr>
          <w:lang w:val="en-US"/>
        </w:rPr>
        <w:t xml:space="preserve">6. Under severe geological conditions (permafrost, quicksand), when charges are blasted by a detonating cord or non-electrical initiation systems, holes may be loaded right after drilling, in consultation with regional branches of the </w:t>
      </w:r>
      <w:proofErr w:type="spellStart"/>
      <w:r w:rsidRPr="003A3D40">
        <w:rPr>
          <w:lang w:val="en-US"/>
        </w:rPr>
        <w:t>Gosgortekhnadzor</w:t>
      </w:r>
      <w:proofErr w:type="spellEnd"/>
      <w:r w:rsidRPr="003A3D40">
        <w:rPr>
          <w:lang w:val="en-US"/>
        </w:rPr>
        <w:t>.</w:t>
      </w:r>
    </w:p>
    <w:p w:rsidR="003A3D40" w:rsidRPr="003A3D40" w:rsidRDefault="003A3D40" w:rsidP="003A3D40">
      <w:pPr>
        <w:rPr>
          <w:lang w:val="en-US"/>
        </w:rPr>
      </w:pPr>
      <w:r w:rsidRPr="003A3D40">
        <w:rPr>
          <w:lang w:val="en-US"/>
        </w:rPr>
        <w:t>Drilling rigs with no loading devices must be taken away from the hole at a distance of not less than 10 m.</w:t>
      </w:r>
    </w:p>
    <w:p w:rsidR="003A3D40" w:rsidRPr="003A3D40" w:rsidRDefault="003A3D40" w:rsidP="003A3D40">
      <w:pPr>
        <w:rPr>
          <w:lang w:val="en-US"/>
        </w:rPr>
      </w:pPr>
      <w:r w:rsidRPr="003A3D40">
        <w:rPr>
          <w:lang w:val="en-US"/>
        </w:rPr>
        <w:t>7. The procedure for conducting blasting operations in permafrost rock, with chamber charges put in hollows formed by a jet of water (</w:t>
      </w:r>
      <w:proofErr w:type="spellStart"/>
      <w:r w:rsidRPr="003A3D40">
        <w:rPr>
          <w:lang w:val="en-US"/>
        </w:rPr>
        <w:t>hydropockets</w:t>
      </w:r>
      <w:proofErr w:type="spellEnd"/>
      <w:r w:rsidRPr="003A3D40">
        <w:rPr>
          <w:lang w:val="en-US"/>
        </w:rPr>
        <w:t xml:space="preserve">), is to be established by an instruction, approved by the head of the </w:t>
      </w:r>
      <w:proofErr w:type="spellStart"/>
      <w:r w:rsidRPr="003A3D40">
        <w:rPr>
          <w:lang w:val="en-US"/>
        </w:rPr>
        <w:t>organisation</w:t>
      </w:r>
      <w:proofErr w:type="spellEnd"/>
      <w:r w:rsidRPr="003A3D40">
        <w:rPr>
          <w:lang w:val="en-US"/>
        </w:rPr>
        <w:t xml:space="preserve"> in consultation with </w:t>
      </w:r>
      <w:proofErr w:type="spellStart"/>
      <w:r w:rsidRPr="003A3D40">
        <w:rPr>
          <w:lang w:val="en-US"/>
        </w:rPr>
        <w:t>Gosgortekhnadzor</w:t>
      </w:r>
      <w:proofErr w:type="spellEnd"/>
      <w:r w:rsidRPr="003A3D40">
        <w:rPr>
          <w:lang w:val="en-US"/>
        </w:rPr>
        <w:t>.</w:t>
      </w:r>
    </w:p>
    <w:p w:rsidR="003A3D40" w:rsidRPr="003A3D40" w:rsidRDefault="003A3D40" w:rsidP="003A3D40">
      <w:pPr>
        <w:rPr>
          <w:lang w:val="en-US"/>
        </w:rPr>
      </w:pPr>
      <w:r w:rsidRPr="003A3D40">
        <w:rPr>
          <w:lang w:val="en-US"/>
        </w:rPr>
        <w:lastRenderedPageBreak/>
        <w:t xml:space="preserve">8. Only blasting personnel, vehicle's driver and blasting </w:t>
      </w:r>
      <w:proofErr w:type="spellStart"/>
      <w:r w:rsidRPr="003A3D40">
        <w:rPr>
          <w:lang w:val="en-US"/>
        </w:rPr>
        <w:t>supervisers</w:t>
      </w:r>
      <w:proofErr w:type="spellEnd"/>
      <w:r w:rsidRPr="003A3D40">
        <w:rPr>
          <w:lang w:val="en-US"/>
        </w:rPr>
        <w:t xml:space="preserve"> are allowed to be at a stationary blasting point during operation. </w:t>
      </w:r>
    </w:p>
    <w:p w:rsidR="003A3D40" w:rsidRPr="003A3D40" w:rsidRDefault="003A3D40" w:rsidP="003A3D40">
      <w:pPr>
        <w:rPr>
          <w:lang w:val="en-US"/>
        </w:rPr>
      </w:pPr>
      <w:r w:rsidRPr="003A3D40">
        <w:rPr>
          <w:lang w:val="en-US"/>
        </w:rPr>
        <w:t xml:space="preserve">9. Radio stations used for connection and operation of </w:t>
      </w:r>
      <w:proofErr w:type="spellStart"/>
      <w:r w:rsidRPr="003A3D40">
        <w:rPr>
          <w:lang w:val="en-US"/>
        </w:rPr>
        <w:t>synchronisation</w:t>
      </w:r>
      <w:proofErr w:type="spellEnd"/>
      <w:r w:rsidRPr="003A3D40">
        <w:rPr>
          <w:lang w:val="en-US"/>
        </w:rPr>
        <w:t xml:space="preserve"> systems during blasting are allowed to be installed at a stationary blasting point in a special isolated compartment of a vehicle's body or cabin. Electric detonators are not allowed to store and transport in that compartment, nor perform any operations to them. </w:t>
      </w:r>
    </w:p>
    <w:p w:rsidR="003A3D40" w:rsidRPr="003A3D40" w:rsidRDefault="003A3D40" w:rsidP="003A3D40">
      <w:pPr>
        <w:rPr>
          <w:lang w:val="en-US"/>
        </w:rPr>
      </w:pPr>
      <w:r w:rsidRPr="003A3D40">
        <w:rPr>
          <w:lang w:val="en-US"/>
        </w:rPr>
        <w:t xml:space="preserve">10. While making charges and loading a </w:t>
      </w:r>
      <w:proofErr w:type="spellStart"/>
      <w:r w:rsidRPr="003A3D40">
        <w:rPr>
          <w:lang w:val="en-US"/>
        </w:rPr>
        <w:t>blasthole</w:t>
      </w:r>
      <w:proofErr w:type="spellEnd"/>
      <w:r w:rsidRPr="003A3D40">
        <w:rPr>
          <w:lang w:val="en-US"/>
        </w:rPr>
        <w:t>, a stationary blasting point is permitted to stay within the limits of the dangerous zone.  As such, operating in transmitting mode is prohibited.</w:t>
      </w:r>
    </w:p>
    <w:p w:rsidR="003A3D40" w:rsidRPr="003A3D40" w:rsidRDefault="003A3D40" w:rsidP="003A3D40">
      <w:pPr>
        <w:rPr>
          <w:lang w:val="en-US"/>
        </w:rPr>
      </w:pPr>
      <w:r w:rsidRPr="003A3D40">
        <w:rPr>
          <w:lang w:val="en-US"/>
        </w:rPr>
        <w:t xml:space="preserve">11. Electrical firing line may be inserted into compartment with radio station (decoder of the blast </w:t>
      </w:r>
      <w:proofErr w:type="spellStart"/>
      <w:r w:rsidRPr="003A3D40">
        <w:rPr>
          <w:lang w:val="en-US"/>
        </w:rPr>
        <w:t>synchronisation</w:t>
      </w:r>
      <w:proofErr w:type="spellEnd"/>
      <w:r w:rsidRPr="003A3D40">
        <w:rPr>
          <w:lang w:val="en-US"/>
        </w:rPr>
        <w:t xml:space="preserve"> system) if the section of the line, laid in the body of a stationary blasting point, is done using shielded two-wire cable with shield grounding.</w:t>
      </w:r>
    </w:p>
    <w:p w:rsidR="003A3D40" w:rsidRPr="003A3D40" w:rsidRDefault="003A3D40" w:rsidP="003A3D40">
      <w:pPr>
        <w:rPr>
          <w:lang w:val="en-US"/>
        </w:rPr>
      </w:pPr>
      <w:r w:rsidRPr="003A3D40">
        <w:rPr>
          <w:lang w:val="en-US"/>
        </w:rPr>
        <w:t>12. It is prohibited to use wires without plugs to connect to equipment on a blasting line and auxiliary lines. Plugs must vary in appearance or labeling to avoid wrong connection.</w:t>
      </w:r>
    </w:p>
    <w:p w:rsidR="003A3D40" w:rsidRPr="003A3D40" w:rsidRDefault="003A3D40" w:rsidP="003A3D40">
      <w:pPr>
        <w:rPr>
          <w:lang w:val="en-US"/>
        </w:rPr>
      </w:pPr>
    </w:p>
    <w:sectPr w:rsidR="003A3D40" w:rsidRPr="003A3D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ADE"/>
    <w:rsid w:val="003A3D40"/>
    <w:rsid w:val="005045AC"/>
    <w:rsid w:val="0065368E"/>
    <w:rsid w:val="00A51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1004</Words>
  <Characters>5727</Characters>
  <Application>Microsoft Office Word</Application>
  <DocSecurity>0</DocSecurity>
  <Lines>47</Lines>
  <Paragraphs>13</Paragraphs>
  <ScaleCrop>false</ScaleCrop>
  <Company>SPecialiST RePack</Company>
  <LinksUpToDate>false</LinksUpToDate>
  <CharactersWithSpaces>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2018-03-04T19:36:00Z</dcterms:created>
  <dcterms:modified xsi:type="dcterms:W3CDTF">2018-03-04T19:39:00Z</dcterms:modified>
</cp:coreProperties>
</file>