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C9092" w14:textId="10240C2D" w:rsidR="003B5836" w:rsidRPr="00797FF1" w:rsidRDefault="003B5836" w:rsidP="003B5836">
      <w:pPr>
        <w:pStyle w:val="1"/>
        <w:keepNext/>
        <w:spacing w:line="240" w:lineRule="auto"/>
        <w:jc w:val="center"/>
        <w:rPr>
          <w:rFonts w:asciiTheme="minorHAnsi" w:hAnsiTheme="minorHAnsi" w:cstheme="minorHAnsi"/>
        </w:rPr>
      </w:pPr>
      <w:r w:rsidRPr="00797FF1">
        <w:rPr>
          <w:rFonts w:asciiTheme="minorHAnsi" w:eastAsia="Calibri" w:hAnsiTheme="minorHAnsi" w:cstheme="minorHAnsi"/>
          <w:b/>
        </w:rPr>
        <w:t xml:space="preserve">Договір </w:t>
      </w:r>
      <w:r w:rsidRPr="00797FF1">
        <w:rPr>
          <w:rFonts w:asciiTheme="minorHAnsi" w:eastAsia="Cambria" w:hAnsiTheme="minorHAnsi" w:cstheme="minorHAnsi"/>
          <w:b/>
        </w:rPr>
        <w:t xml:space="preserve">про надання послуг </w:t>
      </w:r>
      <w:r w:rsidRPr="00797FF1">
        <w:rPr>
          <w:rFonts w:asciiTheme="minorHAnsi" w:eastAsia="Calibri" w:hAnsiTheme="minorHAnsi" w:cstheme="minorHAnsi"/>
          <w:b/>
        </w:rPr>
        <w:t xml:space="preserve">№ </w:t>
      </w:r>
    </w:p>
    <w:p w14:paraId="45A30AF4"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Theme="minorHAnsi" w:hAnsiTheme="minorHAnsi" w:cstheme="minorHAnsi"/>
        </w:rPr>
      </w:pPr>
    </w:p>
    <w:p w14:paraId="1AE80B49" w14:textId="61D15208"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center"/>
        <w:rPr>
          <w:rFonts w:asciiTheme="minorHAnsi" w:hAnsiTheme="minorHAnsi" w:cstheme="minorHAnsi"/>
        </w:rPr>
      </w:pPr>
      <w:r w:rsidRPr="00797FF1">
        <w:rPr>
          <w:rFonts w:asciiTheme="minorHAnsi" w:eastAsia="Calibri" w:hAnsiTheme="minorHAnsi" w:cstheme="minorHAnsi"/>
          <w:b/>
        </w:rPr>
        <w:t>м. Київ</w:t>
      </w:r>
      <w:r w:rsidRPr="00797FF1">
        <w:rPr>
          <w:rFonts w:asciiTheme="minorHAnsi" w:eastAsia="Calibri" w:hAnsiTheme="minorHAnsi" w:cstheme="minorHAnsi"/>
          <w:b/>
        </w:rPr>
        <w:tab/>
      </w:r>
      <w:r w:rsidRPr="00797FF1">
        <w:rPr>
          <w:rFonts w:asciiTheme="minorHAnsi" w:eastAsia="Calibri" w:hAnsiTheme="minorHAnsi" w:cstheme="minorHAnsi"/>
          <w:b/>
        </w:rPr>
        <w:tab/>
      </w:r>
      <w:r w:rsidRPr="00797FF1">
        <w:rPr>
          <w:rFonts w:asciiTheme="minorHAnsi" w:eastAsia="Calibri" w:hAnsiTheme="minorHAnsi" w:cstheme="minorHAnsi"/>
          <w:b/>
        </w:rPr>
        <w:tab/>
      </w:r>
      <w:r w:rsidRPr="00797FF1">
        <w:rPr>
          <w:rFonts w:asciiTheme="minorHAnsi" w:eastAsia="Calibri" w:hAnsiTheme="minorHAnsi" w:cstheme="minorHAnsi"/>
          <w:b/>
        </w:rPr>
        <w:tab/>
      </w:r>
      <w:r w:rsidRPr="00797FF1">
        <w:rPr>
          <w:rFonts w:asciiTheme="minorHAnsi" w:eastAsia="Calibri" w:hAnsiTheme="minorHAnsi" w:cstheme="minorHAnsi"/>
          <w:b/>
        </w:rPr>
        <w:tab/>
      </w:r>
      <w:r w:rsidRPr="00797FF1">
        <w:rPr>
          <w:rFonts w:asciiTheme="minorHAnsi" w:eastAsia="Calibri" w:hAnsiTheme="minorHAnsi" w:cstheme="minorHAnsi"/>
          <w:b/>
        </w:rPr>
        <w:tab/>
      </w:r>
      <w:r w:rsidRPr="00797FF1">
        <w:rPr>
          <w:rFonts w:asciiTheme="minorHAnsi" w:eastAsia="Calibri" w:hAnsiTheme="minorHAnsi" w:cstheme="minorHAnsi"/>
          <w:b/>
        </w:rPr>
        <w:tab/>
        <w:t xml:space="preserve">                                                               «</w:t>
      </w:r>
      <w:r w:rsidR="00FA0B84" w:rsidRPr="00797FF1">
        <w:rPr>
          <w:rFonts w:asciiTheme="minorHAnsi" w:eastAsia="Calibri" w:hAnsiTheme="minorHAnsi" w:cstheme="minorHAnsi"/>
          <w:b/>
        </w:rPr>
        <w:t>___</w:t>
      </w:r>
      <w:r w:rsidRPr="00797FF1">
        <w:rPr>
          <w:rFonts w:asciiTheme="minorHAnsi" w:eastAsia="Calibri" w:hAnsiTheme="minorHAnsi" w:cstheme="minorHAnsi"/>
          <w:b/>
        </w:rPr>
        <w:t>» жовтня  20</w:t>
      </w:r>
      <w:r w:rsidR="00FA0B84" w:rsidRPr="00797FF1">
        <w:rPr>
          <w:rFonts w:asciiTheme="minorHAnsi" w:eastAsia="Calibri" w:hAnsiTheme="minorHAnsi" w:cstheme="minorHAnsi"/>
          <w:b/>
        </w:rPr>
        <w:t>__</w:t>
      </w:r>
      <w:r w:rsidRPr="00797FF1">
        <w:rPr>
          <w:rFonts w:asciiTheme="minorHAnsi" w:eastAsia="Calibri" w:hAnsiTheme="minorHAnsi" w:cstheme="minorHAnsi"/>
          <w:b/>
        </w:rPr>
        <w:t xml:space="preserve"> р.</w:t>
      </w:r>
    </w:p>
    <w:p w14:paraId="53059E6C"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jc w:val="both"/>
        <w:rPr>
          <w:rFonts w:asciiTheme="minorHAnsi" w:hAnsiTheme="minorHAnsi" w:cstheme="minorHAnsi"/>
        </w:rPr>
      </w:pPr>
    </w:p>
    <w:p w14:paraId="199B8A33"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690"/>
        <w:jc w:val="both"/>
        <w:rPr>
          <w:rFonts w:asciiTheme="minorHAnsi" w:hAnsiTheme="minorHAnsi" w:cstheme="minorHAnsi"/>
        </w:rPr>
      </w:pPr>
      <w:r w:rsidRPr="00797FF1">
        <w:rPr>
          <w:rFonts w:asciiTheme="minorHAnsi" w:eastAsia="Calibri" w:hAnsiTheme="minorHAnsi" w:cstheme="minorHAnsi"/>
          <w:b/>
        </w:rPr>
        <w:t>________________________________</w:t>
      </w:r>
      <w:r w:rsidRPr="00797FF1">
        <w:rPr>
          <w:rFonts w:asciiTheme="minorHAnsi" w:eastAsia="Calibri" w:hAnsiTheme="minorHAnsi" w:cstheme="minorHAnsi"/>
        </w:rPr>
        <w:t>, надалі</w:t>
      </w:r>
      <w:r w:rsidRPr="00797FF1">
        <w:rPr>
          <w:rFonts w:asciiTheme="minorHAnsi" w:eastAsia="Calibri" w:hAnsiTheme="minorHAnsi" w:cstheme="minorHAnsi"/>
          <w:b/>
        </w:rPr>
        <w:t xml:space="preserve"> «Замовник»,</w:t>
      </w:r>
      <w:r w:rsidRPr="00797FF1">
        <w:rPr>
          <w:rFonts w:asciiTheme="minorHAnsi" w:eastAsia="Calibri" w:hAnsiTheme="minorHAnsi" w:cstheme="minorHAnsi"/>
        </w:rPr>
        <w:t xml:space="preserve"> в особі ___________________________, який діє на підставі _____________________, з одного боку, та</w:t>
      </w:r>
    </w:p>
    <w:p w14:paraId="7F118EC1"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690"/>
        <w:jc w:val="both"/>
        <w:rPr>
          <w:rFonts w:asciiTheme="minorHAnsi" w:hAnsiTheme="minorHAnsi" w:cstheme="minorHAnsi"/>
        </w:rPr>
      </w:pPr>
    </w:p>
    <w:p w14:paraId="5F9E8636" w14:textId="687A62CC" w:rsidR="003B5836" w:rsidRPr="00797FF1" w:rsidRDefault="00FA0B84"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690"/>
        <w:jc w:val="both"/>
        <w:rPr>
          <w:rFonts w:asciiTheme="minorHAnsi" w:eastAsia="Calibri" w:hAnsiTheme="minorHAnsi" w:cstheme="minorHAnsi"/>
        </w:rPr>
      </w:pPr>
      <w:r w:rsidRPr="00797FF1">
        <w:rPr>
          <w:rFonts w:asciiTheme="minorHAnsi" w:eastAsia="Calibri" w:hAnsiTheme="minorHAnsi" w:cstheme="minorHAnsi"/>
          <w:b/>
        </w:rPr>
        <w:t>________________________________</w:t>
      </w:r>
      <w:r w:rsidRPr="00797FF1">
        <w:rPr>
          <w:rFonts w:asciiTheme="minorHAnsi" w:eastAsia="Calibri" w:hAnsiTheme="minorHAnsi" w:cstheme="minorHAnsi"/>
        </w:rPr>
        <w:t>, надалі</w:t>
      </w:r>
      <w:r w:rsidRPr="00797FF1">
        <w:rPr>
          <w:rFonts w:asciiTheme="minorHAnsi" w:eastAsia="Calibri" w:hAnsiTheme="minorHAnsi" w:cstheme="minorHAnsi"/>
          <w:b/>
        </w:rPr>
        <w:t xml:space="preserve"> «Замовник»,</w:t>
      </w:r>
      <w:r w:rsidRPr="00797FF1">
        <w:rPr>
          <w:rFonts w:asciiTheme="minorHAnsi" w:eastAsia="Calibri" w:hAnsiTheme="minorHAnsi" w:cstheme="minorHAnsi"/>
        </w:rPr>
        <w:t xml:space="preserve"> в особі ___________________________, який діє на підставі _____________________</w:t>
      </w:r>
      <w:r w:rsidR="003B5836" w:rsidRPr="00797FF1">
        <w:rPr>
          <w:rFonts w:asciiTheme="minorHAnsi" w:eastAsia="Calibri" w:hAnsiTheme="minorHAnsi" w:cstheme="minorHAnsi"/>
        </w:rPr>
        <w:t>, з іншого боку, надалі разом іменуються як «Сторони», а кожна окремо – «Сторона»,</w:t>
      </w:r>
    </w:p>
    <w:p w14:paraId="5F8FA872" w14:textId="195E9409"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690"/>
        <w:jc w:val="both"/>
        <w:rPr>
          <w:rFonts w:asciiTheme="minorHAnsi" w:hAnsiTheme="minorHAnsi" w:cstheme="minorHAnsi"/>
        </w:rPr>
      </w:pPr>
      <w:r w:rsidRPr="00797FF1">
        <w:rPr>
          <w:rFonts w:asciiTheme="minorHAnsi" w:eastAsia="Calibri" w:hAnsiTheme="minorHAnsi" w:cstheme="minorHAnsi"/>
        </w:rPr>
        <w:t xml:space="preserve"> уклали цей Договір про надання послуг № </w:t>
      </w:r>
      <w:r w:rsidR="00FA0B84" w:rsidRPr="00797FF1">
        <w:rPr>
          <w:rFonts w:asciiTheme="minorHAnsi" w:eastAsia="Calibri" w:hAnsiTheme="minorHAnsi" w:cstheme="minorHAnsi"/>
        </w:rPr>
        <w:t>__</w:t>
      </w:r>
      <w:r w:rsidRPr="00797FF1">
        <w:rPr>
          <w:rFonts w:asciiTheme="minorHAnsi" w:eastAsia="Calibri" w:hAnsiTheme="minorHAnsi" w:cstheme="minorHAnsi"/>
        </w:rPr>
        <w:t xml:space="preserve"> (надалі – «Договір») про наступне:</w:t>
      </w:r>
    </w:p>
    <w:p w14:paraId="253E0DA9"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ТЕРМІНИ, ЩО ВИКОРИСТОВУЮТЬСЯ В ДОГОВОРІ</w:t>
      </w:r>
    </w:p>
    <w:p w14:paraId="589EC39E" w14:textId="77777777" w:rsidR="003B5836" w:rsidRPr="00797FF1" w:rsidRDefault="003B5836" w:rsidP="003B5836">
      <w:pPr>
        <w:pStyle w:val="1"/>
        <w:numPr>
          <w:ilvl w:val="0"/>
          <w:numId w:val="10"/>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PR-супровід – інформаційне супроводження проекту відповідно до стратегічних та маркетингових цілей та задач, забезпечення активної взаємодії проекту з його цільовими аудиторіями,  а також особами чи компаніями, що можуть чинити вплив на цільові аудиторії, а також засобами масової інформації.</w:t>
      </w:r>
    </w:p>
    <w:p w14:paraId="5DC35937" w14:textId="77777777" w:rsidR="003B5836" w:rsidRPr="00797FF1" w:rsidRDefault="003B5836" w:rsidP="003B5836">
      <w:pPr>
        <w:pStyle w:val="1"/>
        <w:numPr>
          <w:ilvl w:val="0"/>
          <w:numId w:val="10"/>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Бренд – знак для товарів і послуг (торгова марка).</w:t>
      </w:r>
    </w:p>
    <w:p w14:paraId="2A428480" w14:textId="77777777" w:rsidR="003B5836" w:rsidRPr="00797FF1" w:rsidRDefault="003B5836" w:rsidP="003B5836">
      <w:pPr>
        <w:pStyle w:val="1"/>
        <w:numPr>
          <w:ilvl w:val="0"/>
          <w:numId w:val="10"/>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Додаток, Додатковий договір – письмово погоджений Сторонами документ на виконання (надання) певних Робіт та/або Послуг, вказаних у п. 2.2 цього Договору, що складається:</w:t>
      </w:r>
    </w:p>
    <w:p w14:paraId="54E1DD18" w14:textId="77777777" w:rsidR="003B5836" w:rsidRPr="00797FF1" w:rsidRDefault="003B5836" w:rsidP="003B5836">
      <w:pPr>
        <w:pStyle w:val="1"/>
        <w:numPr>
          <w:ilvl w:val="1"/>
          <w:numId w:val="13"/>
        </w:numPr>
        <w:tabs>
          <w:tab w:val="left" w:pos="851"/>
        </w:tabs>
        <w:spacing w:before="40" w:after="40" w:line="240" w:lineRule="auto"/>
        <w:ind w:left="851" w:hanging="567"/>
        <w:jc w:val="both"/>
        <w:rPr>
          <w:rFonts w:asciiTheme="minorHAnsi" w:hAnsiTheme="minorHAnsi" w:cstheme="minorHAnsi"/>
        </w:rPr>
      </w:pPr>
      <w:r w:rsidRPr="00797FF1">
        <w:rPr>
          <w:rFonts w:asciiTheme="minorHAnsi" w:eastAsia="Calibri" w:hAnsiTheme="minorHAnsi" w:cstheme="minorHAnsi"/>
        </w:rPr>
        <w:t>із Завдання, яке обов’язково містить найменування, обсяг та умови виконання/надання Робіт/Послуг;</w:t>
      </w:r>
    </w:p>
    <w:p w14:paraId="77EBBD34" w14:textId="77777777" w:rsidR="003B5836" w:rsidRPr="00797FF1" w:rsidRDefault="003B5836" w:rsidP="003B5836">
      <w:pPr>
        <w:pStyle w:val="1"/>
        <w:numPr>
          <w:ilvl w:val="1"/>
          <w:numId w:val="13"/>
        </w:numPr>
        <w:tabs>
          <w:tab w:val="left" w:pos="851"/>
        </w:tabs>
        <w:spacing w:before="40" w:after="40" w:line="240" w:lineRule="auto"/>
        <w:ind w:left="851" w:hanging="567"/>
        <w:jc w:val="both"/>
        <w:rPr>
          <w:rFonts w:asciiTheme="minorHAnsi" w:hAnsiTheme="minorHAnsi" w:cstheme="minorHAnsi"/>
        </w:rPr>
      </w:pPr>
      <w:r w:rsidRPr="00797FF1">
        <w:rPr>
          <w:rFonts w:asciiTheme="minorHAnsi" w:eastAsia="Calibri" w:hAnsiTheme="minorHAnsi" w:cstheme="minorHAnsi"/>
        </w:rPr>
        <w:t>із ціни/плати за виконання/надання Робіт/Послуг (у зв’язку з тим, що Послуги за цим Договором надаються за плату, а способом визначення ціни Робіт/Послуг Сторони визначили погодження ціни Робіт/Послуг у Додатку) в гривнях, строки оплати ціни/плати за виконання/надання Робіт/Послуг;</w:t>
      </w:r>
    </w:p>
    <w:p w14:paraId="29C66BC7" w14:textId="77777777" w:rsidR="003B5836" w:rsidRPr="00797FF1" w:rsidRDefault="003B5836" w:rsidP="003B5836">
      <w:pPr>
        <w:pStyle w:val="1"/>
        <w:numPr>
          <w:ilvl w:val="1"/>
          <w:numId w:val="13"/>
        </w:numPr>
        <w:tabs>
          <w:tab w:val="left" w:pos="851"/>
        </w:tabs>
        <w:spacing w:before="40" w:after="40" w:line="240" w:lineRule="auto"/>
        <w:ind w:left="851" w:hanging="567"/>
        <w:jc w:val="both"/>
        <w:rPr>
          <w:rFonts w:asciiTheme="minorHAnsi" w:hAnsiTheme="minorHAnsi" w:cstheme="minorHAnsi"/>
        </w:rPr>
      </w:pPr>
      <w:r w:rsidRPr="00797FF1">
        <w:rPr>
          <w:rFonts w:asciiTheme="minorHAnsi" w:eastAsia="Calibri" w:hAnsiTheme="minorHAnsi" w:cstheme="minorHAnsi"/>
        </w:rPr>
        <w:t>із Строків надання Послуг/виконання Робіт.</w:t>
      </w:r>
    </w:p>
    <w:p w14:paraId="3C217CBF" w14:textId="77777777" w:rsidR="003B5836" w:rsidRPr="00797FF1" w:rsidRDefault="003B5836" w:rsidP="003B5836">
      <w:pPr>
        <w:pStyle w:val="1"/>
        <w:numPr>
          <w:ilvl w:val="0"/>
          <w:numId w:val="10"/>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Треті особи – треті, інші особи, субпідрядники, яких Виконавець має право залучати до (на яких має право покласти) виконання (надання) Робіт і/або Послуг (які для виконання/надання Робіт/Послуг виконують роботи, надають послуги, товари/продукцію).</w:t>
      </w:r>
    </w:p>
    <w:p w14:paraId="6BBB81DA" w14:textId="77777777" w:rsidR="003B5836" w:rsidRPr="00797FF1" w:rsidRDefault="003B5836" w:rsidP="003B5836">
      <w:pPr>
        <w:pStyle w:val="1"/>
        <w:numPr>
          <w:ilvl w:val="0"/>
          <w:numId w:val="10"/>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До інших термінів, не визначених в цьому Договорі, застосовуються визначення, передбачені чинним законодавством України.</w:t>
      </w:r>
    </w:p>
    <w:p w14:paraId="13717991"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ПРЕДМЕТ ДОГОВОРУ</w:t>
      </w:r>
    </w:p>
    <w:p w14:paraId="03515C69" w14:textId="77777777" w:rsidR="003B5836" w:rsidRPr="00797FF1" w:rsidRDefault="003B5836" w:rsidP="003B5836">
      <w:pPr>
        <w:pStyle w:val="1"/>
        <w:numPr>
          <w:ilvl w:val="0"/>
          <w:numId w:val="2"/>
        </w:numPr>
        <w:tabs>
          <w:tab w:val="left" w:pos="229"/>
        </w:tabs>
        <w:spacing w:before="40" w:after="40" w:line="240" w:lineRule="auto"/>
        <w:ind w:left="527" w:hanging="357"/>
        <w:jc w:val="both"/>
        <w:rPr>
          <w:rFonts w:asciiTheme="minorHAnsi" w:eastAsia="Calibri" w:hAnsiTheme="minorHAnsi" w:cstheme="minorHAnsi"/>
        </w:rPr>
      </w:pPr>
      <w:r w:rsidRPr="00797FF1">
        <w:rPr>
          <w:rFonts w:asciiTheme="minorHAnsi" w:eastAsia="Calibri" w:hAnsiTheme="minorHAnsi" w:cstheme="minorHAnsi"/>
        </w:rPr>
        <w:t xml:space="preserve">Замовник замовляє, а Виконавець зобов’язується надати Замовнику послуги (надалі – «Послуги») та/або виконати роботи (надалі – «Роботи»), вказані в статті 2.2 цього Договору (надалі разом – «Роботи/Послуги»), а Замовник зобов’язується оплатити такі Роботи/Послуги відповідно до умов і в порядку, встановленому цим Договором та додатками/додатковими договорами, які після підписання Сторонами та скріплення їх печатками (за наявності) є його невід’ємною частиною. </w:t>
      </w:r>
    </w:p>
    <w:p w14:paraId="6352EC7A" w14:textId="70E3ED56" w:rsidR="003B5836" w:rsidRPr="00797FF1" w:rsidRDefault="003B5836" w:rsidP="003B5836">
      <w:pPr>
        <w:pStyle w:val="1"/>
        <w:numPr>
          <w:ilvl w:val="0"/>
          <w:numId w:val="2"/>
        </w:numPr>
        <w:tabs>
          <w:tab w:val="left" w:pos="229"/>
        </w:tabs>
        <w:spacing w:before="40" w:after="40" w:line="240" w:lineRule="auto"/>
        <w:ind w:left="527" w:hanging="357"/>
        <w:jc w:val="both"/>
        <w:rPr>
          <w:rFonts w:asciiTheme="minorHAnsi" w:eastAsia="Calibri" w:hAnsiTheme="minorHAnsi" w:cstheme="minorHAnsi"/>
        </w:rPr>
      </w:pPr>
      <w:r w:rsidRPr="00797FF1">
        <w:rPr>
          <w:rFonts w:asciiTheme="minorHAnsi" w:eastAsia="Calibri" w:hAnsiTheme="minorHAnsi" w:cstheme="minorHAnsi"/>
        </w:rPr>
        <w:t>Послуги та Роботи, що надаються/виконуються Виконавцем Замовникові за цим Договором включають послуги з PR-підтримки проекту “</w:t>
      </w:r>
      <w:r w:rsidR="00986C57" w:rsidRPr="00797FF1">
        <w:rPr>
          <w:rFonts w:asciiTheme="minorHAnsi" w:eastAsia="Calibri" w:hAnsiTheme="minorHAnsi" w:cstheme="minorHAnsi"/>
        </w:rPr>
        <w:t>________</w:t>
      </w:r>
      <w:r w:rsidRPr="00797FF1">
        <w:rPr>
          <w:rFonts w:asciiTheme="minorHAnsi" w:eastAsia="Calibri" w:hAnsiTheme="minorHAnsi" w:cstheme="minorHAnsi"/>
        </w:rPr>
        <w:t>”.</w:t>
      </w:r>
    </w:p>
    <w:p w14:paraId="7F46F756" w14:textId="77777777" w:rsidR="003B5836" w:rsidRPr="00797FF1" w:rsidRDefault="003B5836" w:rsidP="003B5836">
      <w:pPr>
        <w:pStyle w:val="1"/>
        <w:tabs>
          <w:tab w:val="left" w:pos="229"/>
        </w:tabs>
        <w:spacing w:before="40" w:after="40" w:line="240" w:lineRule="auto"/>
        <w:ind w:left="527"/>
        <w:jc w:val="both"/>
        <w:rPr>
          <w:rFonts w:asciiTheme="minorHAnsi" w:hAnsiTheme="minorHAnsi" w:cstheme="minorHAnsi"/>
        </w:rPr>
      </w:pPr>
      <w:r w:rsidRPr="00797FF1">
        <w:rPr>
          <w:rFonts w:asciiTheme="minorHAnsi" w:hAnsiTheme="minorHAnsi" w:cstheme="minorHAnsi"/>
        </w:rPr>
        <w:t>Перелік Робіт/Послуг, визначений в цьому п.2.2 Договору, не є вичерпним та може змінюватися та деталізуватися за письмовим погодженням Сторін шляхом підписання відповідних змін до цього Договору, в тому числі викладатися в додатках до цього Договору.</w:t>
      </w:r>
    </w:p>
    <w:p w14:paraId="608B881D" w14:textId="77777777" w:rsidR="003B5836" w:rsidRPr="00797FF1" w:rsidRDefault="003B5836" w:rsidP="003B5836">
      <w:pPr>
        <w:pStyle w:val="1"/>
        <w:numPr>
          <w:ilvl w:val="0"/>
          <w:numId w:val="2"/>
        </w:numPr>
        <w:tabs>
          <w:tab w:val="left" w:pos="229"/>
        </w:tabs>
        <w:spacing w:before="40" w:after="40" w:line="240" w:lineRule="auto"/>
        <w:ind w:left="527" w:hanging="357"/>
        <w:jc w:val="both"/>
        <w:rPr>
          <w:rFonts w:asciiTheme="minorHAnsi" w:eastAsia="Calibri" w:hAnsiTheme="minorHAnsi" w:cstheme="minorHAnsi"/>
        </w:rPr>
      </w:pPr>
      <w:r w:rsidRPr="00797FF1">
        <w:rPr>
          <w:rFonts w:asciiTheme="minorHAnsi" w:eastAsia="Calibri" w:hAnsiTheme="minorHAnsi" w:cstheme="minorHAnsi"/>
        </w:rPr>
        <w:t>Для виконання/надання Робіт/Послуг Виконавець має право залучати Третіх осіб, залишаючись при цьому відповідальним перед Замовником за результат відповідних Робіт/Послуг.</w:t>
      </w:r>
    </w:p>
    <w:p w14:paraId="63F1B3B3" w14:textId="77777777" w:rsidR="003B5836" w:rsidRPr="00797FF1" w:rsidRDefault="003B5836" w:rsidP="003B5836">
      <w:pPr>
        <w:pStyle w:val="1"/>
        <w:numPr>
          <w:ilvl w:val="0"/>
          <w:numId w:val="2"/>
        </w:numPr>
        <w:tabs>
          <w:tab w:val="left" w:pos="229"/>
        </w:tabs>
        <w:spacing w:before="40" w:after="40" w:line="240" w:lineRule="auto"/>
        <w:ind w:left="527" w:hanging="357"/>
        <w:jc w:val="both"/>
        <w:rPr>
          <w:rFonts w:asciiTheme="minorHAnsi" w:eastAsia="Calibri" w:hAnsiTheme="minorHAnsi" w:cstheme="minorHAnsi"/>
        </w:rPr>
      </w:pPr>
      <w:r w:rsidRPr="00797FF1">
        <w:rPr>
          <w:rFonts w:asciiTheme="minorHAnsi" w:eastAsia="Calibri" w:hAnsiTheme="minorHAnsi" w:cstheme="minorHAnsi"/>
        </w:rPr>
        <w:t>Обсяг, вартість, строки та порядок надання Робіт/Послуг, вказаних у п. 2.2  цього Договору, узгоджуються Сторонами у відповідних додатках/додаткових договорах до цього Договору.</w:t>
      </w:r>
    </w:p>
    <w:p w14:paraId="4A87BAD6" w14:textId="77777777" w:rsidR="003B5836" w:rsidRPr="00797FF1" w:rsidRDefault="003B5836" w:rsidP="003B5836">
      <w:pPr>
        <w:pStyle w:val="1"/>
        <w:numPr>
          <w:ilvl w:val="0"/>
          <w:numId w:val="2"/>
        </w:numPr>
        <w:tabs>
          <w:tab w:val="left" w:pos="229"/>
        </w:tabs>
        <w:spacing w:before="40" w:after="40" w:line="240" w:lineRule="auto"/>
        <w:ind w:left="527" w:hanging="357"/>
        <w:jc w:val="both"/>
        <w:rPr>
          <w:rFonts w:asciiTheme="minorHAnsi" w:eastAsia="Calibri" w:hAnsiTheme="minorHAnsi" w:cstheme="minorHAnsi"/>
        </w:rPr>
      </w:pPr>
      <w:r w:rsidRPr="00797FF1">
        <w:rPr>
          <w:rFonts w:asciiTheme="minorHAnsi" w:eastAsia="Calibri" w:hAnsiTheme="minorHAnsi" w:cstheme="minorHAnsi"/>
        </w:rPr>
        <w:t>Всі додаткові роботи/послуги/дії, необхідні для виконання Робіт/надання Послуг за даним Договором, такі як проведення фотозйомки, набуття прав на використання фотоматеріалів тощо, проводяться Виконавцем за умови письмового погодження таких додаткових робіт/послуг із Замовником.</w:t>
      </w:r>
    </w:p>
    <w:p w14:paraId="5417714B" w14:textId="77777777" w:rsidR="003B5836" w:rsidRPr="00797FF1" w:rsidRDefault="003B5836" w:rsidP="003B5836">
      <w:pPr>
        <w:pStyle w:val="1"/>
        <w:numPr>
          <w:ilvl w:val="0"/>
          <w:numId w:val="2"/>
        </w:numPr>
        <w:tabs>
          <w:tab w:val="left" w:pos="229"/>
        </w:tabs>
        <w:spacing w:before="40" w:after="40" w:line="240" w:lineRule="auto"/>
        <w:ind w:left="527" w:hanging="357"/>
        <w:jc w:val="both"/>
        <w:rPr>
          <w:rFonts w:asciiTheme="minorHAnsi" w:eastAsia="Calibri" w:hAnsiTheme="minorHAnsi" w:cstheme="minorHAnsi"/>
        </w:rPr>
      </w:pPr>
      <w:r w:rsidRPr="00797FF1">
        <w:rPr>
          <w:rFonts w:asciiTheme="minorHAnsi" w:eastAsia="Calibri" w:hAnsiTheme="minorHAnsi" w:cstheme="minorHAnsi"/>
        </w:rPr>
        <w:lastRenderedPageBreak/>
        <w:t>Засвідченням факту належного виконання Робіт/надання Послуг за цим Договором є Акт виконаних робіт (наданих послуг) (надалі – «Акт»), підписаний уповноваженими представниками Сторін.</w:t>
      </w:r>
    </w:p>
    <w:p w14:paraId="22622403"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ПРАВА ТА ОБОВ'ЯЗКИ СТОРІН</w:t>
      </w:r>
    </w:p>
    <w:p w14:paraId="2A0C51CC" w14:textId="77777777" w:rsidR="003B5836" w:rsidRPr="00797FF1" w:rsidRDefault="003B5836" w:rsidP="003B5836">
      <w:pPr>
        <w:pStyle w:val="1"/>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hanging="360"/>
        <w:jc w:val="both"/>
        <w:rPr>
          <w:rFonts w:asciiTheme="minorHAnsi" w:eastAsia="Calibri" w:hAnsiTheme="minorHAnsi" w:cstheme="minorHAnsi"/>
          <w:u w:val="single"/>
        </w:rPr>
      </w:pPr>
      <w:r w:rsidRPr="00797FF1">
        <w:rPr>
          <w:rFonts w:asciiTheme="minorHAnsi" w:eastAsia="Calibri" w:hAnsiTheme="minorHAnsi" w:cstheme="minorHAnsi"/>
          <w:b/>
          <w:i/>
          <w:u w:val="single"/>
        </w:rPr>
        <w:t>Виконавець зобов'язується:</w:t>
      </w:r>
    </w:p>
    <w:p w14:paraId="35AAB642"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Своєчасно та якісно надавати Послуги/виконувати Роботи Замовнику, передбачені даним Договором та додатками/додатковими договорами до нього.</w:t>
      </w:r>
    </w:p>
    <w:p w14:paraId="711ECFD3"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Утримуватись від будь-яких дій, які б порушували права та обов'язки Замовника у відповідності до цього Договору.</w:t>
      </w:r>
    </w:p>
    <w:p w14:paraId="4617C74A"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Попередньо письмово узгоджувати з Замовником інформаційний зміст, порядок та умови надання кожної конкретної Послуги/виконання Роботи, визначеної цим Договором та додатками/додатковими договорами до нього.</w:t>
      </w:r>
    </w:p>
    <w:p w14:paraId="1945429E"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На вимогу Замовника протягом 1 (одного) робочого дня з моменту звернення повідомляти про стан виконання Договору.</w:t>
      </w:r>
    </w:p>
    <w:p w14:paraId="11196DFC"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Призначити осіб, відповідальних за взаємодію з Замовником та забезпечити зв'язок з ними.</w:t>
      </w:r>
    </w:p>
    <w:p w14:paraId="179D1412"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разі відсутності необхідних для виконання Виконавцем певного етапу Робіт/надання Послуг інформації та/або матеріалів, Виконавець попереджує Замовника про необхідність надання таких інформації/матеріалів за 3 (три) робочі дні до початку виконання відповідного етапу Робіт/надання Послуг.</w:t>
      </w:r>
    </w:p>
    <w:p w14:paraId="0017C0DF"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На прохання Замовника надавати Послуги/виконувати Роботи з врахуванням рекомендацій та вказівок Замовника щодо способу та порядку надання послуг, які є обов’язковими для Виконавця.</w:t>
      </w:r>
    </w:p>
    <w:p w14:paraId="2FCE26AB" w14:textId="77777777" w:rsidR="003B5836" w:rsidRPr="00797FF1" w:rsidRDefault="003B5836" w:rsidP="00797FF1">
      <w:pPr>
        <w:pStyle w:val="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Theme="minorHAnsi" w:hAnsiTheme="minorHAnsi" w:cstheme="minorHAnsi"/>
        </w:rPr>
      </w:pPr>
    </w:p>
    <w:p w14:paraId="12AE4929" w14:textId="77777777" w:rsidR="003B5836" w:rsidRPr="00797FF1" w:rsidRDefault="003B5836" w:rsidP="003B5836">
      <w:pPr>
        <w:pStyle w:val="1"/>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714" w:hanging="357"/>
        <w:jc w:val="both"/>
        <w:rPr>
          <w:rFonts w:asciiTheme="minorHAnsi" w:eastAsia="Calibri" w:hAnsiTheme="minorHAnsi" w:cstheme="minorHAnsi"/>
        </w:rPr>
      </w:pPr>
      <w:r w:rsidRPr="00797FF1">
        <w:rPr>
          <w:rFonts w:asciiTheme="minorHAnsi" w:eastAsia="Calibri" w:hAnsiTheme="minorHAnsi" w:cstheme="minorHAnsi"/>
          <w:b/>
          <w:i/>
          <w:u w:val="single"/>
        </w:rPr>
        <w:t>Замовник зобов'язується:</w:t>
      </w:r>
    </w:p>
    <w:p w14:paraId="433977F8"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Повністю прийняти та сплатити Виконавцю належним чином надані Послуги/виконані Роботи у розмірі, що зазначений у даному Договорі та додатках/додаткових договорах до нього.</w:t>
      </w:r>
    </w:p>
    <w:p w14:paraId="0EBC4947"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Не пізніше одного робочого дня з дати підписання Договору надати Виконавцеві перелік осіб, уповноважених представляти Замовника у відносинах з Виконавцем.</w:t>
      </w:r>
    </w:p>
    <w:p w14:paraId="6853D6A6" w14:textId="77777777" w:rsidR="003B5836" w:rsidRPr="00797FF1"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На письмову вимогу Виконавця надавати матеріали, необхідні для виконання Робіт/надання Послуг протягом розумного строку, але не більше 3 (трьох) робочих днів з дати звернення.</w:t>
      </w:r>
    </w:p>
    <w:p w14:paraId="735E7E6F" w14:textId="77777777" w:rsidR="003B5836" w:rsidRDefault="003B5836" w:rsidP="003B5836">
      <w:pPr>
        <w:pStyle w:val="1"/>
        <w:numPr>
          <w:ilvl w:val="2"/>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 xml:space="preserve">Протягом терміну дії Договору та протягом 2 (двох) років після його закінчення зобов’язуються не робити пропозиції по працевлаштуванню особам, які беруть участь у роботах з даного Договору і які є співробітниками Виконавця на момент дії Договору. </w:t>
      </w:r>
    </w:p>
    <w:p w14:paraId="2E6B7996" w14:textId="77777777" w:rsidR="00797FF1" w:rsidRPr="00797FF1" w:rsidRDefault="00797FF1" w:rsidP="00797FF1">
      <w:pPr>
        <w:pStyle w:val="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40" w:line="240" w:lineRule="auto"/>
        <w:ind w:left="170"/>
        <w:jc w:val="both"/>
        <w:rPr>
          <w:rFonts w:asciiTheme="minorHAnsi" w:eastAsia="Calibri" w:hAnsiTheme="minorHAnsi" w:cstheme="minorHAnsi"/>
        </w:rPr>
      </w:pPr>
    </w:p>
    <w:p w14:paraId="0B256A41"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ВАРТІСТЬ РОБІТ/ПОСЛУГ ТА ПОРЯДОК РОЗРАХУНКІВ</w:t>
      </w:r>
    </w:p>
    <w:p w14:paraId="3569F1E4" w14:textId="77777777" w:rsidR="003B5836" w:rsidRPr="00797FF1" w:rsidRDefault="003B5836" w:rsidP="003B5836">
      <w:pPr>
        <w:pStyle w:val="1"/>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56"/>
        <w:jc w:val="both"/>
        <w:rPr>
          <w:rFonts w:asciiTheme="minorHAnsi" w:eastAsia="Calibri" w:hAnsiTheme="minorHAnsi" w:cstheme="minorHAnsi"/>
        </w:rPr>
      </w:pPr>
      <w:r w:rsidRPr="00797FF1">
        <w:rPr>
          <w:rFonts w:asciiTheme="minorHAnsi" w:eastAsia="Calibri" w:hAnsiTheme="minorHAnsi" w:cstheme="minorHAnsi"/>
        </w:rPr>
        <w:t xml:space="preserve">Вартість Робіт/Послуг, що надаються Замовнику за цим Договором, визначається у відповідних додатках/додаткових договорах до цього Договору. Ціна (загальна сума) Договору складається з вартості Робіт/Послуг, визначеної в усіх додатках/додаткових договорах до цього Договору. </w:t>
      </w:r>
    </w:p>
    <w:p w14:paraId="3C718D19" w14:textId="77777777" w:rsidR="003B5836" w:rsidRPr="00797FF1" w:rsidRDefault="003B5836" w:rsidP="003B5836">
      <w:pPr>
        <w:pStyle w:val="1"/>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56"/>
        <w:jc w:val="both"/>
        <w:rPr>
          <w:rFonts w:asciiTheme="minorHAnsi" w:eastAsia="Calibri" w:hAnsiTheme="minorHAnsi" w:cstheme="minorHAnsi"/>
        </w:rPr>
      </w:pPr>
      <w:r w:rsidRPr="00797FF1">
        <w:rPr>
          <w:rFonts w:asciiTheme="minorHAnsi" w:eastAsia="Calibri" w:hAnsiTheme="minorHAnsi" w:cstheme="minorHAnsi"/>
        </w:rPr>
        <w:t>Оплата Робіт/Послуг Виконавця здійснюється у безготівковій формі шляхом переказу грошових коштів на поточний рахунок Виконавця у строки і на умовах, визначених у відповідному додатку/додатковому договорі до цього Договору.</w:t>
      </w:r>
    </w:p>
    <w:p w14:paraId="6B3EC6AE" w14:textId="77777777" w:rsidR="003B5836" w:rsidRPr="00797FF1" w:rsidRDefault="003B5836" w:rsidP="003B5836">
      <w:pPr>
        <w:pStyle w:val="1"/>
        <w:numPr>
          <w:ilvl w:val="1"/>
          <w:numId w:val="8"/>
        </w:numPr>
        <w:spacing w:line="240" w:lineRule="auto"/>
        <w:ind w:left="170" w:firstLine="56"/>
        <w:jc w:val="both"/>
        <w:rPr>
          <w:rFonts w:asciiTheme="minorHAnsi" w:eastAsia="Calibri" w:hAnsiTheme="minorHAnsi" w:cstheme="minorHAnsi"/>
        </w:rPr>
      </w:pPr>
      <w:r w:rsidRPr="00797FF1">
        <w:rPr>
          <w:rFonts w:asciiTheme="minorHAnsi" w:eastAsia="Calibri" w:hAnsiTheme="minorHAnsi" w:cstheme="minorHAnsi"/>
        </w:rPr>
        <w:t xml:space="preserve">Результати виконаних Робіт/наданих Послуг передаються Замовнику у вигляді друкованих та/або електронних документів, також Виконавець надає Замовнику письмовий звіт про надані послуги за Договором, який повинен обов'язково містити: перелік конкретних наданих Послуг/виконаних Робіт Виконавцем, їх опис, результат наданих Послуг/виконаних Робіт . </w:t>
      </w:r>
    </w:p>
    <w:p w14:paraId="6258EFCE" w14:textId="77777777" w:rsidR="003B5836" w:rsidRPr="00797FF1" w:rsidRDefault="003B5836" w:rsidP="003B5836">
      <w:pPr>
        <w:pStyle w:val="1"/>
        <w:numPr>
          <w:ilvl w:val="1"/>
          <w:numId w:val="8"/>
        </w:numPr>
        <w:spacing w:line="240" w:lineRule="auto"/>
        <w:ind w:left="170" w:firstLine="56"/>
        <w:jc w:val="both"/>
        <w:rPr>
          <w:rFonts w:asciiTheme="minorHAnsi" w:eastAsia="Calibri" w:hAnsiTheme="minorHAnsi" w:cstheme="minorHAnsi"/>
        </w:rPr>
      </w:pPr>
      <w:r w:rsidRPr="00797FF1">
        <w:rPr>
          <w:rFonts w:asciiTheme="minorHAnsi" w:eastAsia="Calibri" w:hAnsiTheme="minorHAnsi" w:cstheme="minorHAnsi"/>
        </w:rPr>
        <w:t>Підтвердженням факту надання Послуг/виконання Робіт, передбачених даним Договором є Акт надання послуг, який Виконавець надає Замовнику протягом 5 (п’яти) робочих днів з дати закінчення строку надання Послуги/виконання Роботи згідно додатків/додаткових договорів до Договору.</w:t>
      </w:r>
    </w:p>
    <w:p w14:paraId="08F48F93" w14:textId="77777777" w:rsidR="003B5836" w:rsidRPr="00797FF1" w:rsidRDefault="003B5836" w:rsidP="003B5836">
      <w:pPr>
        <w:pStyle w:val="1"/>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56"/>
        <w:jc w:val="both"/>
        <w:rPr>
          <w:rFonts w:asciiTheme="minorHAnsi" w:eastAsia="Calibri" w:hAnsiTheme="minorHAnsi" w:cstheme="minorHAnsi"/>
        </w:rPr>
      </w:pPr>
      <w:r w:rsidRPr="00797FF1">
        <w:rPr>
          <w:rFonts w:asciiTheme="minorHAnsi" w:eastAsia="Calibri" w:hAnsiTheme="minorHAnsi" w:cstheme="minorHAnsi"/>
        </w:rPr>
        <w:lastRenderedPageBreak/>
        <w:t xml:space="preserve">У випадку незгоди Замовника із Актом, останній направляє Виконавцеві мотивовану письмову відмову від його підписання з переліком недоліків і термінів їхнього усунення протягом 5 (п’яти) робочих днів з дати отримання Акту. </w:t>
      </w:r>
      <w:proofErr w:type="spellStart"/>
      <w:r w:rsidRPr="00797FF1">
        <w:rPr>
          <w:rFonts w:asciiTheme="minorHAnsi" w:eastAsia="Calibri" w:hAnsiTheme="minorHAnsi" w:cstheme="minorHAnsi"/>
        </w:rPr>
        <w:t>Непідписання</w:t>
      </w:r>
      <w:proofErr w:type="spellEnd"/>
      <w:r w:rsidRPr="00797FF1">
        <w:rPr>
          <w:rFonts w:asciiTheme="minorHAnsi" w:eastAsia="Calibri" w:hAnsiTheme="minorHAnsi" w:cstheme="minorHAnsi"/>
        </w:rPr>
        <w:t xml:space="preserve"> Замовником </w:t>
      </w:r>
      <w:proofErr w:type="spellStart"/>
      <w:r w:rsidRPr="00797FF1">
        <w:rPr>
          <w:rFonts w:asciiTheme="minorHAnsi" w:eastAsia="Calibri" w:hAnsiTheme="minorHAnsi" w:cstheme="minorHAnsi"/>
        </w:rPr>
        <w:t>Акта</w:t>
      </w:r>
      <w:proofErr w:type="spellEnd"/>
      <w:r w:rsidRPr="00797FF1">
        <w:rPr>
          <w:rFonts w:asciiTheme="minorHAnsi" w:eastAsia="Calibri" w:hAnsiTheme="minorHAnsi" w:cstheme="minorHAnsi"/>
        </w:rPr>
        <w:t xml:space="preserve"> та відсутність мотивованої відмови у зазначений строк є фактом визнання повного і належного виконання Виконавцем своїх зобов’язань, а Роботи/Послуги вважаються виконаними/наданими належним чином (якісно) і прийнятими Замовником без претензій і зауважень. При цьому Сторони згодні, що датою прийняття Робіт/Послуг вважається дата підписання </w:t>
      </w:r>
      <w:proofErr w:type="spellStart"/>
      <w:r w:rsidRPr="00797FF1">
        <w:rPr>
          <w:rFonts w:asciiTheme="minorHAnsi" w:eastAsia="Calibri" w:hAnsiTheme="minorHAnsi" w:cstheme="minorHAnsi"/>
        </w:rPr>
        <w:t>Акта</w:t>
      </w:r>
      <w:proofErr w:type="spellEnd"/>
      <w:r w:rsidRPr="00797FF1">
        <w:rPr>
          <w:rFonts w:asciiTheme="minorHAnsi" w:eastAsia="Calibri" w:hAnsiTheme="minorHAnsi" w:cstheme="minorHAnsi"/>
        </w:rPr>
        <w:t xml:space="preserve"> Виконавцем.</w:t>
      </w:r>
    </w:p>
    <w:p w14:paraId="2934B6CC" w14:textId="2FF59752" w:rsidR="003B5836" w:rsidRPr="00797FF1" w:rsidRDefault="003B5836" w:rsidP="003B5836">
      <w:pPr>
        <w:pStyle w:val="1"/>
        <w:numPr>
          <w:ilvl w:val="1"/>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56"/>
        <w:jc w:val="both"/>
        <w:rPr>
          <w:rFonts w:asciiTheme="minorHAnsi" w:eastAsia="Calibri" w:hAnsiTheme="minorHAnsi" w:cstheme="minorHAnsi"/>
        </w:rPr>
      </w:pPr>
      <w:r w:rsidRPr="00797FF1">
        <w:rPr>
          <w:rFonts w:asciiTheme="minorHAnsi" w:eastAsia="Calibri" w:hAnsiTheme="minorHAnsi" w:cstheme="minorHAnsi"/>
        </w:rPr>
        <w:t>Сторони домовилися, що Замовник буде проводити платежі за Договором та відповідними додатками/додатковими договорами в терміни, порядку і на умовах, встановлених в Договорі та додатках/додаткових договорах до нього, але в разі якщо платіж відповідно до умов Договору та / або додатків/додаткових договорів  припадатиме на дні, що не є «платіжним днем» (робочим (банківським) днем відповідно до чинного законодавства України) та/або платіжний день» збігається у часі з святковими та (або) вихідними днями, то платіж здійснюється в найближчий за узгодженим терміном робочий «платіжний день». Щоб уникнути спорів, Сторони підтверджують, що оплата в «платіжний день», що здійснюється після завершення терміну (періоду) платежу вказаному у в цьому Договорі та / або додатках/додаткових договорах, вважається здійсненою Замовником відповідно до умов Договору та відповідного додатку/додаткового договору і не є простроченою.</w:t>
      </w:r>
    </w:p>
    <w:p w14:paraId="66557305"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
        <w:jc w:val="both"/>
        <w:rPr>
          <w:rFonts w:asciiTheme="minorHAnsi" w:eastAsia="Calibri" w:hAnsiTheme="minorHAnsi" w:cstheme="minorHAnsi"/>
        </w:rPr>
      </w:pPr>
    </w:p>
    <w:p w14:paraId="772A6885"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 xml:space="preserve">ВІДПОВІДАЛЬНІСТЬ СТОРІН </w:t>
      </w:r>
    </w:p>
    <w:p w14:paraId="30F8B120" w14:textId="77777777" w:rsidR="003B5836" w:rsidRPr="00797FF1" w:rsidRDefault="003B5836" w:rsidP="003B5836">
      <w:pPr>
        <w:pStyle w:val="1"/>
        <w:numPr>
          <w:ilvl w:val="1"/>
          <w:numId w:val="6"/>
        </w:numPr>
        <w:tabs>
          <w:tab w:val="left" w:pos="87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За невиконання або неналежне виконання своїх зобов’язань Сторони несуть  відповідальність згідно з чинним законодавством України та цим Договором.</w:t>
      </w:r>
    </w:p>
    <w:p w14:paraId="4FAFE760" w14:textId="77777777" w:rsidR="003B5836" w:rsidRPr="00797FF1" w:rsidRDefault="003B5836" w:rsidP="003B5836">
      <w:pPr>
        <w:pStyle w:val="1"/>
        <w:numPr>
          <w:ilvl w:val="1"/>
          <w:numId w:val="6"/>
        </w:numPr>
        <w:tabs>
          <w:tab w:val="left" w:pos="87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За порушення строків виконання Робіт/надання Послуг, Виконавець на письмову вимогу Замовника сплачує останньому неустойку  в розмірі 2 % від загальної вартості всіх Робіт/Послуг, визначених у відповідному додатку/додатковому договорі, за кожен день прострочення.</w:t>
      </w:r>
    </w:p>
    <w:p w14:paraId="2A4C240B" w14:textId="77777777" w:rsidR="003B5836" w:rsidRPr="00797FF1" w:rsidRDefault="003B5836" w:rsidP="003B5836">
      <w:pPr>
        <w:pStyle w:val="1"/>
        <w:tabs>
          <w:tab w:val="left" w:pos="87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jc w:val="both"/>
        <w:rPr>
          <w:rFonts w:asciiTheme="minorHAnsi" w:eastAsia="Calibri" w:hAnsiTheme="minorHAnsi" w:cstheme="minorHAnsi"/>
        </w:rPr>
      </w:pPr>
      <w:r w:rsidRPr="00797FF1">
        <w:rPr>
          <w:rFonts w:asciiTheme="minorHAnsi" w:eastAsia="Calibri" w:hAnsiTheme="minorHAnsi" w:cstheme="minorHAnsi"/>
        </w:rPr>
        <w:t xml:space="preserve">За неналежне виконання Робіт/ неналежне надання Послуг, крім як порушення строків виконання Робіт/надання Послуг, Виконавець на письмову вимогу Замовника сплачує останньому штраф у розмірі 50% від вартості неналежно виконаних Робіт/ неналежно наданих Послуг. При цьому, Замовником не здійснюється оплата таких Робіт/ Послуг, а у випадку, якщо Замовником вже здійснена їх оплата, Виконавець зобов’язаний повернути відповідну грошову суму в розмірі вартості таких Робіт/Послуг протягом 5 (п’яти) робочих днів з дати письмової вимоги Замовника. </w:t>
      </w:r>
    </w:p>
    <w:p w14:paraId="460F8F7D" w14:textId="77777777" w:rsidR="003B5836" w:rsidRPr="00797FF1" w:rsidRDefault="003B5836" w:rsidP="003B5836">
      <w:pPr>
        <w:pStyle w:val="1"/>
        <w:numPr>
          <w:ilvl w:val="1"/>
          <w:numId w:val="6"/>
        </w:numPr>
        <w:tabs>
          <w:tab w:val="left" w:pos="87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випадку порушення Замовником термінів оплати Послуг/Робіт Замовник  сплачує Виконавцю, на його письмову вимогу, пеню в розмірі подвійної облікової ставки Національного банку України від вартості несвоєчасно оплачених Послуг/Робіт,  за кожний день прострочення.</w:t>
      </w:r>
    </w:p>
    <w:p w14:paraId="5E0091EA" w14:textId="77777777" w:rsidR="003B5836" w:rsidRPr="00797FF1" w:rsidRDefault="003B5836" w:rsidP="003B5836">
      <w:pPr>
        <w:pStyle w:val="1"/>
        <w:numPr>
          <w:ilvl w:val="1"/>
          <w:numId w:val="6"/>
        </w:numPr>
        <w:tabs>
          <w:tab w:val="left" w:pos="87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випадку, якщо Замовник зазнає збитків у зв’язку із ненаданням або неналежним наданням Послуг/виконанням Робіт Виконавцем, то Виконавець зобов’язується відшкодувати такі збитки, підтверджені документально, у повному обсязі.</w:t>
      </w:r>
    </w:p>
    <w:p w14:paraId="56EAA03D" w14:textId="77777777" w:rsidR="003B5836" w:rsidRPr="00797FF1" w:rsidRDefault="003B5836" w:rsidP="003B5836">
      <w:pPr>
        <w:pStyle w:val="1"/>
        <w:numPr>
          <w:ilvl w:val="1"/>
          <w:numId w:val="6"/>
        </w:numPr>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Сторони погоджуються з тим, що у разі невиконання або неналежного виконання Замовником своїх зобов'язань, встановлених цим Договором і чинним законодавством України, Виконавець не несе відповідальності за недотримання строків, умов та/або вимог до якості виконання/надання Робіт/Послуг, що були прострочені внаслідок такого невиконання зобов'язань Замовником.</w:t>
      </w:r>
    </w:p>
    <w:p w14:paraId="02122306" w14:textId="77777777" w:rsidR="003B5836" w:rsidRPr="00797FF1" w:rsidRDefault="003B5836" w:rsidP="003B5836">
      <w:pPr>
        <w:pStyle w:val="1"/>
        <w:numPr>
          <w:ilvl w:val="1"/>
          <w:numId w:val="6"/>
        </w:numPr>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Виконавець не несе відповідальності за недостовірність і неточність наданої Замовником інформації та/або матеріалів, неправомірне або недобросовісне використання Замовником у такій інформації та/або матеріалах знаку для товарів і послуг (торгової марки), логотипу, імені або інших прав інтелектуальної власності.</w:t>
      </w:r>
    </w:p>
    <w:p w14:paraId="0CD64F03" w14:textId="77777777" w:rsidR="003B5836" w:rsidRPr="00797FF1" w:rsidRDefault="003B5836" w:rsidP="003B5836">
      <w:pPr>
        <w:pStyle w:val="1"/>
        <w:numPr>
          <w:ilvl w:val="1"/>
          <w:numId w:val="6"/>
        </w:numPr>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 xml:space="preserve">Виконавець в повному обсязі несе відповідальність перед Замовником за виконання всіх Робіт/ надання Послуг, визначених цим Договором, додатковими договорами та додатками до нього тощо, в тому числі у випадку, якщо виконання Робіт/ надання Послуг або їх частини здійснюється Третіми особами або порушується/ є неможливим в результаті дій/ бездіяльності Третіх осіб, залучених до виконання Робіт/ </w:t>
      </w:r>
      <w:r w:rsidRPr="00797FF1">
        <w:rPr>
          <w:rFonts w:asciiTheme="minorHAnsi" w:eastAsia="Calibri" w:hAnsiTheme="minorHAnsi" w:cstheme="minorHAnsi"/>
        </w:rPr>
        <w:lastRenderedPageBreak/>
        <w:t xml:space="preserve">надання Послуг. Невиконання Робіт/ ненадання Послуг та/ або неналежне виконання Робіт/ неналежне надання Послуг з підстав, визначених цим пунктом Договору, є таким, що сталося з вини Виконавця та Виконавець несе відповідальність відповідно до умов цього Договору, в тому числі його п.5.2. </w:t>
      </w:r>
    </w:p>
    <w:p w14:paraId="14A1D18E"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СТРОК ДІЇ ДОГОВОРУ</w:t>
      </w:r>
    </w:p>
    <w:p w14:paraId="1EF0E62E" w14:textId="1CAA7308" w:rsidR="003B5836" w:rsidRPr="00797FF1" w:rsidRDefault="003B5836" w:rsidP="003B5836">
      <w:pPr>
        <w:pStyle w:val="1"/>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 xml:space="preserve">Цей Договір набуває чинності з моменту його підписання Сторонами та скріплення їх печатками (за наявності) та діє до </w:t>
      </w:r>
      <w:r w:rsidR="00B0692E" w:rsidRPr="00797FF1">
        <w:rPr>
          <w:rFonts w:asciiTheme="minorHAnsi" w:eastAsia="Calibri" w:hAnsiTheme="minorHAnsi" w:cstheme="minorHAnsi"/>
        </w:rPr>
        <w:t>__ ______</w:t>
      </w:r>
      <w:r w:rsidRPr="00797FF1">
        <w:rPr>
          <w:rFonts w:asciiTheme="minorHAnsi" w:eastAsia="Calibri" w:hAnsiTheme="minorHAnsi" w:cstheme="minorHAnsi"/>
        </w:rPr>
        <w:t xml:space="preserve"> 20</w:t>
      </w:r>
      <w:r w:rsidR="00B0692E" w:rsidRPr="00797FF1">
        <w:rPr>
          <w:rFonts w:asciiTheme="minorHAnsi" w:eastAsia="Calibri" w:hAnsiTheme="minorHAnsi" w:cstheme="minorHAnsi"/>
        </w:rPr>
        <w:t>__</w:t>
      </w:r>
      <w:r w:rsidRPr="00797FF1">
        <w:rPr>
          <w:rFonts w:asciiTheme="minorHAnsi" w:eastAsia="Calibri" w:hAnsiTheme="minorHAnsi" w:cstheme="minorHAnsi"/>
        </w:rPr>
        <w:t xml:space="preserve">  року. Закінчення строку дії Договору незалежно від підстав не звільняє Сторони від повного виконання зобов’язань за ним та відповідальності за його порушення, які мали місце під час його дії.</w:t>
      </w:r>
    </w:p>
    <w:p w14:paraId="1ABB46BF" w14:textId="77777777" w:rsidR="003B5836" w:rsidRPr="00797FF1" w:rsidRDefault="003B5836" w:rsidP="003B5836">
      <w:pPr>
        <w:pStyle w:val="1"/>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Замовник має право достроково розірвати Договір, письмово повідомивши Виконавця не менше ніж за 20 (двадцять) робочих днів до дати дострокового розірвання Договору.</w:t>
      </w:r>
    </w:p>
    <w:p w14:paraId="1D95C8EB" w14:textId="77777777" w:rsidR="003B5836" w:rsidRPr="00797FF1" w:rsidRDefault="003B5836" w:rsidP="003B5836">
      <w:pPr>
        <w:pStyle w:val="1"/>
        <w:numPr>
          <w:ilvl w:val="1"/>
          <w:numId w:val="4"/>
        </w:numPr>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Виконавець має право достроково розірвати Договір за умови письмового повідомлення Замовника за 20 (двадцять) робочих днів до дати дострокового розірвання, в разі якщо Замовник систематично (більше двох разів) порушує вказані в Договорі або у відповідному додатку/додатковому договорі зобов'язання, не дотримується строків надання матеріалів чи інформації, або строків затвердження макетів чи умов надання Послуг/виконання Робіт, або в разі вчинення винних дій чи бездіяльності, що перешкоджає належному наданню Послуг/виконанню Робіт Виконавцем.</w:t>
      </w:r>
    </w:p>
    <w:p w14:paraId="1649B20F" w14:textId="77777777" w:rsidR="003B5836" w:rsidRPr="00797FF1" w:rsidRDefault="003B5836" w:rsidP="003B5836">
      <w:pPr>
        <w:pStyle w:val="1"/>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При достроковому розірванні Договору взаєморозрахунки між Сторонами проводяться за фактичну кількість належним чином наданих Виконавцем Послуг/виконаних Робіт за цим Договором.</w:t>
      </w:r>
    </w:p>
    <w:p w14:paraId="24409AA4" w14:textId="77777777" w:rsidR="003B5836" w:rsidRPr="00797FF1" w:rsidRDefault="003B5836" w:rsidP="003B5836">
      <w:pPr>
        <w:pStyle w:val="1"/>
        <w:numPr>
          <w:ilvl w:val="1"/>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Сума коштів за оплачені, але не надані/не виконані (частково надані/частково виконані) Послуги/Роботи Виконавцем при достроковому розірванні Договору підлягає поверненню Замовнику протягом 5 (п’яти) робочих днів з дати розірвання Договору.</w:t>
      </w:r>
    </w:p>
    <w:p w14:paraId="5D7955B6"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ВИРІШЕННЯ СПОРІВ</w:t>
      </w:r>
    </w:p>
    <w:p w14:paraId="12DA1E4B" w14:textId="77777777" w:rsidR="003B5836" w:rsidRPr="00797FF1" w:rsidRDefault="003B5836" w:rsidP="003B5836">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Всі суперечки, що виникають між Сторонами в процесі виконання  своїх зобов’язань  за цим Договором вирішуються Сторонами в процесі двосторонніх переговорів, виходячи із взаємних інтересів Сторін.</w:t>
      </w:r>
    </w:p>
    <w:p w14:paraId="54C8E615" w14:textId="77777777" w:rsidR="003B5836" w:rsidRPr="00797FF1" w:rsidRDefault="003B5836" w:rsidP="003B5836">
      <w:pPr>
        <w:pStyle w:val="1"/>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разі неможливості досягнення згоди між Сторонами шляхом переговорів спірні питання вирішуються в судовому порядку за встановленою підвідомчістю і підсудністю спорів в порядку, визначеному чинним законодавством України.</w:t>
      </w:r>
    </w:p>
    <w:p w14:paraId="3A2F8E5E"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 xml:space="preserve">ФОРС-МАЖОР </w:t>
      </w:r>
    </w:p>
    <w:p w14:paraId="4D7584B7" w14:textId="77777777" w:rsidR="003B5836" w:rsidRPr="00797FF1" w:rsidRDefault="003B5836" w:rsidP="003B5836">
      <w:pPr>
        <w:pStyle w:val="1"/>
        <w:numPr>
          <w:ilvl w:val="1"/>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Сторони звільняються від відповідальності за часткове або повне невиконання обов’язків по Договору, якщо таке невиконання стало наслідком надзвичайної та непереборної за наявних умов сили (форс-мажорних обставин), тобто подій, настання яких ні Замовник, ані Виконавець неспроможні були передбачити і попередити (пожежі, повені, градобій, посуха, землетруси, інші стихійні явища природи, воєнні дії, рішення та дії органів влади та місцевого самоврядування тощо).</w:t>
      </w:r>
    </w:p>
    <w:p w14:paraId="30712EC8" w14:textId="77777777" w:rsidR="003B5836" w:rsidRPr="00797FF1" w:rsidRDefault="003B5836" w:rsidP="003B5836">
      <w:pPr>
        <w:pStyle w:val="1"/>
        <w:numPr>
          <w:ilvl w:val="1"/>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Сторона, яка має намір посилатися на дію форс-мажорних обставин, зобов’язана протягом трьох робочих днів повідомити іншу Сторону про виникнення, характер і можливу тривалість обставин. В цьому випадку час дії форс-мажорних обставин продовжує на відповідні строки виконання Сторонами своїх обов’язків по цьому Договору.</w:t>
      </w:r>
    </w:p>
    <w:p w14:paraId="011C8162" w14:textId="77777777" w:rsidR="003B5836" w:rsidRPr="00797FF1" w:rsidRDefault="003B5836" w:rsidP="003B5836">
      <w:pPr>
        <w:pStyle w:val="1"/>
        <w:numPr>
          <w:ilvl w:val="1"/>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разі якщо форс-мажорні обставини продовжуються більше 30 календарних днів, то Сторони проводять переговори з питань подальшого виконання або розірвання цього договору та проведення взаєморозрахунків.</w:t>
      </w:r>
    </w:p>
    <w:p w14:paraId="3D9C2E18" w14:textId="77777777" w:rsidR="003B5836" w:rsidRPr="00797FF1" w:rsidRDefault="003B5836" w:rsidP="003B5836">
      <w:pPr>
        <w:pStyle w:val="1"/>
        <w:numPr>
          <w:ilvl w:val="1"/>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Факт виникнення та строк дії форс-мажорних обставин підтверджується довідкою Торгово-Промислової палати України за місцем виникнення форс-мажорних обставин або іншим компетентним органом відповідно до чинного законодавства України.</w:t>
      </w:r>
    </w:p>
    <w:p w14:paraId="2BA12FFA" w14:textId="77777777" w:rsidR="003B5836" w:rsidRPr="00797FF1" w:rsidRDefault="003B5836" w:rsidP="003B5836">
      <w:pPr>
        <w:pStyle w:val="1"/>
        <w:numPr>
          <w:ilvl w:val="1"/>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Наявність форс-мажорних обставин не звільняє будь-яку Сторону від відповідальності, у разі якщо остання прострочила виконання зобов’язань до їх настання.</w:t>
      </w:r>
    </w:p>
    <w:p w14:paraId="61BA6648"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lastRenderedPageBreak/>
        <w:t>ПРАВА ІНТЕЛЕТУАЛЬНОЇ ВЛАСНОСТІ</w:t>
      </w:r>
    </w:p>
    <w:p w14:paraId="46F2B78A" w14:textId="77777777" w:rsidR="003B5836" w:rsidRPr="00797FF1" w:rsidRDefault="003B5836" w:rsidP="003B5836">
      <w:pPr>
        <w:pStyle w:val="1"/>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 xml:space="preserve">Якщо вироблений/виготовлений (створений) за цим Договором у ході виконання Робіт/надання Послуг результат таких Робіт/Послуг є об’єктом інтелектуальної власності, всі майнові, в тому числі, виключні майнові права на такий об’єкт інтелектуальної власності  переходять до Замовника без обмеження в часі та території. </w:t>
      </w:r>
    </w:p>
    <w:p w14:paraId="68780BBC" w14:textId="77777777" w:rsidR="003B5836" w:rsidRPr="00797FF1" w:rsidRDefault="003B5836" w:rsidP="003B5836">
      <w:pPr>
        <w:pStyle w:val="1"/>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Кожна зі Сторін визнає, що передання (повідомлення, надання) Замовником Виконавцеві матеріалів, інформації відповідно до цього Договору, здійснюється винятково для виконання Виконавцем цього Договору та не повинне тлумачитися як надання певних прав за ліцензією, прав власності або на будь-якій іншій основі, щодо будь-яких таких матеріалів, інформації, якщо інше прямо не передбачено цим Договором. Виконавець не має права використовувати будь-яким способом отриману від Замовника інформацію, матеріали тощо, крім як для виконання своїх зобов’язань за цим Договором, без письмового погодження із Замовником. Це положення дії як протягом строку дії цього Договору, так і безстроково після його припинення.</w:t>
      </w:r>
    </w:p>
    <w:p w14:paraId="60672CFF" w14:textId="77777777" w:rsidR="003B5836" w:rsidRPr="00797FF1" w:rsidRDefault="003B5836" w:rsidP="003B5836">
      <w:pPr>
        <w:pStyle w:val="1"/>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 xml:space="preserve">Якщо вироблений/виготовлений (створений) за цим Договором у ході виконання Робіт/надання Послуг результат таких Робіт/Послуг є об’єктом інтелектуальної власності, всі майнові, в тому числі, виключні майнові, права на такий об’єкт інтелектуальної власності переходять до Замовника в повному обсязі з моменту підписання Сторонами </w:t>
      </w:r>
      <w:proofErr w:type="spellStart"/>
      <w:r w:rsidRPr="00797FF1">
        <w:rPr>
          <w:rFonts w:asciiTheme="minorHAnsi" w:eastAsia="Calibri" w:hAnsiTheme="minorHAnsi" w:cstheme="minorHAnsi"/>
        </w:rPr>
        <w:t>Акта</w:t>
      </w:r>
      <w:proofErr w:type="spellEnd"/>
      <w:r w:rsidRPr="00797FF1">
        <w:rPr>
          <w:rFonts w:asciiTheme="minorHAnsi" w:eastAsia="Calibri" w:hAnsiTheme="minorHAnsi" w:cstheme="minorHAnsi"/>
        </w:rPr>
        <w:t>, складеного по відношенню до таких Робіт/Послуг, якщо Сторони письмово не погодять інше. При цьому, Сторони підтверджують, що підписання будь-якого іншого договору про передачу Замовнику таких прав не є обов’язковим. Документом, що підтверджує факт передачі таких прав інтелектуальної власності, є Акт, якщо Сторони письмово не погодять інше. Винагорода Виконавця за передачу майнових прав інтелектуальної власності входить у вартість Послуг/Робіт за цим Договором.</w:t>
      </w:r>
    </w:p>
    <w:p w14:paraId="71361C95" w14:textId="77777777" w:rsidR="003B5836" w:rsidRPr="00797FF1" w:rsidRDefault="003B5836" w:rsidP="003B5836">
      <w:pPr>
        <w:pStyle w:val="1"/>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Сторони погоджуються з тим, що як протягом строку дії цього Договору, так і протягом необмеженого періоду після його припинення (незалежно від причин припинення) Виконавець матиме право реалізовувати свої особисті немайнові права інтелектуальної власності (у тому числі, право на визнання авторства) на об’єкти інтелектуальної власності, створені ним під час надання Послуг/виконання Робіт за цим Договором.</w:t>
      </w:r>
    </w:p>
    <w:p w14:paraId="43F37A30" w14:textId="77777777" w:rsidR="003B5836" w:rsidRPr="00797FF1" w:rsidRDefault="003B5836" w:rsidP="003B5836">
      <w:pPr>
        <w:pStyle w:val="1"/>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Виконавець гарантує і підтверджує, що передача майнових прав інтелектуальної власності на об’єкти інтелектуальної власності за цим Договором не порушує жодних прав, в тому числі прав інтелектуальної власності, третіх осіб.</w:t>
      </w:r>
    </w:p>
    <w:p w14:paraId="6EA3593A" w14:textId="77777777" w:rsidR="003B5836" w:rsidRPr="00797FF1" w:rsidRDefault="003B5836" w:rsidP="003B5836">
      <w:pPr>
        <w:pStyle w:val="1"/>
        <w:numPr>
          <w:ilvl w:val="1"/>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випадку порушення вищезазначених гарантій, усі претензії, питання накладення штрафних санкцій, виплати компенсацій тощо розглядаються і вирішуються Виконавцем самостійно без залучення Замовника. При цьому, Виконавець невідкладно компенсує Замовнику усі збитки та/або витрати, які виникли внаслідок пред’явлення таких претензій.</w:t>
      </w:r>
    </w:p>
    <w:p w14:paraId="0BA30574"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jc w:val="both"/>
        <w:rPr>
          <w:rFonts w:asciiTheme="minorHAnsi" w:eastAsia="Calibri" w:hAnsiTheme="minorHAnsi" w:cstheme="minorHAnsi"/>
        </w:rPr>
      </w:pPr>
    </w:p>
    <w:p w14:paraId="0814DE87" w14:textId="77777777" w:rsidR="003B5836" w:rsidRPr="00797FF1" w:rsidRDefault="003B5836" w:rsidP="003B5836">
      <w:pPr>
        <w:pStyle w:val="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center"/>
        <w:rPr>
          <w:rFonts w:asciiTheme="minorHAnsi" w:eastAsia="Cambria" w:hAnsiTheme="minorHAnsi" w:cstheme="minorHAnsi"/>
          <w:b/>
        </w:rPr>
      </w:pPr>
      <w:r w:rsidRPr="00797FF1">
        <w:rPr>
          <w:rFonts w:asciiTheme="minorHAnsi" w:eastAsia="Cambria" w:hAnsiTheme="minorHAnsi" w:cstheme="minorHAnsi"/>
          <w:b/>
        </w:rPr>
        <w:t>УМОВИ КОНФІДЕНЦІЙНОСТІ</w:t>
      </w:r>
    </w:p>
    <w:p w14:paraId="23A99B0A" w14:textId="77777777" w:rsidR="003B5836" w:rsidRPr="00797FF1" w:rsidRDefault="003B5836" w:rsidP="003B5836">
      <w:pPr>
        <w:pStyle w:val="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На підставі цього Договору Замовник отримує всі майнові права на об’єкти інтелектуальної власності, створені в рамках дії цього  Договору.</w:t>
      </w:r>
    </w:p>
    <w:p w14:paraId="3CAD98BD" w14:textId="77777777" w:rsidR="003B5836" w:rsidRPr="00797FF1" w:rsidRDefault="003B5836" w:rsidP="003B5836">
      <w:pPr>
        <w:pStyle w:val="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Обидві Сторони погоджуються дотримуватись комерційної таємниці, до якої вони відносять будь-яку інформацію про їх діяльність, що одержана при виконанні цього Договору, в тому числі відносно виробництва, технології, збуту, фінансів, структури, управління, програмних продуктів і засобів, інших питань діяльності Сторін, а також – умов та порядку виконання Договору.</w:t>
      </w:r>
    </w:p>
    <w:p w14:paraId="6AC956C9" w14:textId="77777777" w:rsidR="003B5836" w:rsidRPr="00797FF1" w:rsidRDefault="003B5836" w:rsidP="003B5836">
      <w:pPr>
        <w:pStyle w:val="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Протягом строку дії Договору, а також після його припинення Сторони не повинні надавати третім особам або розголошувати іншим способом інформацію, отриману в результаті виконання цього Договору.</w:t>
      </w:r>
    </w:p>
    <w:p w14:paraId="49134BD7" w14:textId="77777777" w:rsidR="003B5836" w:rsidRPr="00797FF1" w:rsidRDefault="003B5836" w:rsidP="003B5836">
      <w:pPr>
        <w:pStyle w:val="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Сторони погоджуються не здійснювати по відношенню один до одного та третіх осіб дій, які відповідно до законодавства України можуть бути визнані недобросовісною конкуренцією та мати в результаті порушення прав на промислову та інтелектуальну власність. Пов’язані з такими діями претензії та позови третіх осіб задовольняються Стороною, що допустила порушення чинного законодавства.</w:t>
      </w:r>
    </w:p>
    <w:p w14:paraId="04514376" w14:textId="77777777" w:rsidR="003B5836" w:rsidRPr="00797FF1" w:rsidRDefault="003B5836" w:rsidP="003B5836">
      <w:pPr>
        <w:pStyle w:val="1"/>
        <w:numPr>
          <w:ilvl w:val="1"/>
          <w:numId w:val="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За розголошення конфіденційної інформації винна Сторона несе відповідальність згідно з чинним законодавством, а також зобов’язується відшкодувати завдані цим розголошенням документально підтверджені збитки.</w:t>
      </w:r>
    </w:p>
    <w:p w14:paraId="3C95BCDD" w14:textId="77777777" w:rsidR="003B5836" w:rsidRPr="00797FF1" w:rsidRDefault="003B5836" w:rsidP="003B5836">
      <w:pPr>
        <w:pStyle w:val="1"/>
        <w:tabs>
          <w:tab w:val="left" w:pos="229"/>
        </w:tabs>
        <w:spacing w:before="40" w:after="40" w:line="240" w:lineRule="auto"/>
        <w:ind w:left="170"/>
        <w:jc w:val="both"/>
        <w:rPr>
          <w:rFonts w:asciiTheme="minorHAnsi" w:eastAsia="Calibri" w:hAnsiTheme="minorHAnsi" w:cstheme="minorHAnsi"/>
        </w:rPr>
      </w:pPr>
      <w:r w:rsidRPr="00797FF1">
        <w:rPr>
          <w:rFonts w:asciiTheme="minorHAnsi" w:eastAsia="Calibri" w:hAnsiTheme="minorHAnsi" w:cstheme="minorHAnsi"/>
        </w:rPr>
        <w:lastRenderedPageBreak/>
        <w:t>10.6. Використовувати та робити посилання на комерційне найменування, торгові марки Замовника, будь-яку іншу інформацію про нього та/або торгові марки, які використовує Замовник у своїй діяльності, Виконавець має право тільки за наявності письмової згоди на це Замовника та/або осіб, які відповідно до закону уповноважені надавати таку письмову згоду. Положення даного пункту продовжують діяти безстроково після припинення дії цього Договору.</w:t>
      </w:r>
    </w:p>
    <w:p w14:paraId="577B5090" w14:textId="77777777" w:rsidR="003B5836" w:rsidRPr="00797FF1" w:rsidRDefault="003B5836" w:rsidP="003B5836">
      <w:pPr>
        <w:pStyle w:val="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170"/>
        <w:jc w:val="both"/>
        <w:rPr>
          <w:rFonts w:asciiTheme="minorHAnsi" w:eastAsia="Calibri" w:hAnsiTheme="minorHAnsi" w:cstheme="minorHAnsi"/>
        </w:rPr>
      </w:pPr>
    </w:p>
    <w:p w14:paraId="30CE7BD4" w14:textId="77777777" w:rsidR="003B5836" w:rsidRPr="00797FF1" w:rsidRDefault="003B5836" w:rsidP="003B5836">
      <w:pPr>
        <w:pStyle w:val="1"/>
        <w:keepNext/>
        <w:keepLines/>
        <w:numPr>
          <w:ilvl w:val="0"/>
          <w:numId w:val="5"/>
        </w:numPr>
        <w:tabs>
          <w:tab w:val="left" w:pos="229"/>
        </w:tabs>
        <w:spacing w:before="120" w:after="120" w:line="240" w:lineRule="auto"/>
        <w:ind w:left="425" w:hanging="425"/>
        <w:jc w:val="center"/>
        <w:rPr>
          <w:rFonts w:asciiTheme="minorHAnsi" w:eastAsia="Cambria" w:hAnsiTheme="minorHAnsi" w:cstheme="minorHAnsi"/>
          <w:b/>
        </w:rPr>
      </w:pPr>
      <w:r w:rsidRPr="00797FF1">
        <w:rPr>
          <w:rFonts w:asciiTheme="minorHAnsi" w:eastAsia="Cambria" w:hAnsiTheme="minorHAnsi" w:cstheme="minorHAnsi"/>
          <w:b/>
        </w:rPr>
        <w:t>ПРИКІНЦЕВІ ПОЛОЖЕННЯ</w:t>
      </w:r>
    </w:p>
    <w:p w14:paraId="7C7153D8" w14:textId="77777777" w:rsidR="003B5836" w:rsidRPr="00797FF1" w:rsidRDefault="003B5836" w:rsidP="003B5836">
      <w:pPr>
        <w:pStyle w:val="1"/>
        <w:numPr>
          <w:ilvl w:val="1"/>
          <w:numId w:val="5"/>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 xml:space="preserve">Будь-які зміни та доповнення до цього Договору дійсні лише за умови, якщо їх здійснено в письмовій формі і підписано належно уповноваженими для цього представниками обох Сторін. Усі Додатки та/або додаткові договори до цього Договору повинні бути укладені у тій самій формі, що і цей Договір. </w:t>
      </w:r>
    </w:p>
    <w:p w14:paraId="22AA91E3" w14:textId="77777777" w:rsidR="003B5836" w:rsidRPr="00797FF1" w:rsidRDefault="003B5836" w:rsidP="003B5836">
      <w:pPr>
        <w:pStyle w:val="1"/>
        <w:numPr>
          <w:ilvl w:val="1"/>
          <w:numId w:val="5"/>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Цей Договір укладено в 2-х примірниках українською мовою, по одному для кожної із Сторін, і набуває чинності з дня підписання обома Сторонами та скріплення їх печатками.</w:t>
      </w:r>
    </w:p>
    <w:p w14:paraId="04AB743B" w14:textId="77777777" w:rsidR="003B5836" w:rsidRPr="00797FF1" w:rsidRDefault="003B5836" w:rsidP="003B5836">
      <w:pPr>
        <w:pStyle w:val="1"/>
        <w:numPr>
          <w:ilvl w:val="1"/>
          <w:numId w:val="5"/>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  всіх інших питаннях, що не передбачені цим Договором, Сторони будуть керуватися чинним законодавством України.</w:t>
      </w:r>
    </w:p>
    <w:p w14:paraId="4096A8D7" w14:textId="77777777" w:rsidR="003B5836" w:rsidRPr="00797FF1" w:rsidRDefault="003B5836" w:rsidP="003B5836">
      <w:pPr>
        <w:pStyle w:val="1"/>
        <w:numPr>
          <w:ilvl w:val="1"/>
          <w:numId w:val="5"/>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Усі документи будуть вважатися належним чином переданими однією Стороною другій Стороні Договору з моменту їх передачі відповідній уповноваженій особі особисто під підпис або з моменту відправлення засобами поштового зв'язку. При цьому і виключно за таких умов Сторони вважатимуть датою отримання інформації, повідомлення або документів саме дату їх вручення відповідній уповноваженій особі особисто під підпис або на 5 (п’ятий) робочий день після дати відправлення засобами поштового зв’язку.</w:t>
      </w:r>
    </w:p>
    <w:p w14:paraId="6ED81CCA" w14:textId="77777777" w:rsidR="003B5836" w:rsidRPr="00797FF1" w:rsidRDefault="003B5836" w:rsidP="003B5836">
      <w:pPr>
        <w:pStyle w:val="1"/>
        <w:numPr>
          <w:ilvl w:val="1"/>
          <w:numId w:val="5"/>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Сторони вищевикладеним підтверджують, що всі документи, пов'язані з виконанням цього Договору, вважаються схваленими (прийнятими), затвердженими і погодженими письмово Сторонами з моменту підписання їх вищевказаною уповноваженою особою Сторони.</w:t>
      </w:r>
    </w:p>
    <w:p w14:paraId="73D565AB" w14:textId="77777777" w:rsidR="003B5836" w:rsidRPr="00797FF1" w:rsidRDefault="003B5836" w:rsidP="003B5836">
      <w:pPr>
        <w:pStyle w:val="1"/>
        <w:numPr>
          <w:ilvl w:val="1"/>
          <w:numId w:val="5"/>
        </w:numPr>
        <w:tabs>
          <w:tab w:val="left" w:pos="229"/>
        </w:tabs>
        <w:spacing w:before="40" w:after="40" w:line="240" w:lineRule="auto"/>
        <w:ind w:left="170" w:firstLine="0"/>
        <w:jc w:val="both"/>
        <w:rPr>
          <w:rFonts w:asciiTheme="minorHAnsi" w:eastAsia="Calibri" w:hAnsiTheme="minorHAnsi" w:cstheme="minorHAnsi"/>
        </w:rPr>
      </w:pPr>
      <w:r w:rsidRPr="00797FF1">
        <w:rPr>
          <w:rFonts w:asciiTheme="minorHAnsi" w:eastAsia="Calibri" w:hAnsiTheme="minorHAnsi" w:cstheme="minorHAnsi"/>
        </w:rPr>
        <w:t>З дати набрання чинності цим договором всі попередні усні та письмові домовленості Сторін щодо всіх умов Договору, втрачають свою чинність.</w:t>
      </w:r>
    </w:p>
    <w:p w14:paraId="5CAA4DBA" w14:textId="77777777" w:rsidR="003B5836" w:rsidRPr="00797FF1" w:rsidRDefault="003B5836" w:rsidP="003B5836">
      <w:pPr>
        <w:pStyle w:val="3"/>
        <w:keepNext w:val="0"/>
        <w:keepLines w:val="0"/>
        <w:overflowPunct w:val="0"/>
        <w:autoSpaceDE w:val="0"/>
        <w:autoSpaceDN w:val="0"/>
        <w:adjustRightInd w:val="0"/>
        <w:spacing w:before="40" w:after="40" w:line="240" w:lineRule="auto"/>
        <w:ind w:left="170"/>
        <w:contextualSpacing w:val="0"/>
        <w:jc w:val="both"/>
        <w:textAlignment w:val="baseline"/>
        <w:rPr>
          <w:rFonts w:asciiTheme="minorHAnsi" w:eastAsia="Calibri" w:hAnsiTheme="minorHAnsi" w:cstheme="minorHAnsi"/>
          <w:sz w:val="22"/>
          <w:szCs w:val="22"/>
        </w:rPr>
      </w:pPr>
      <w:r w:rsidRPr="00797FF1">
        <w:rPr>
          <w:rFonts w:asciiTheme="minorHAnsi" w:eastAsia="Calibri" w:hAnsiTheme="minorHAnsi" w:cstheme="minorHAnsi"/>
          <w:b w:val="0"/>
          <w:sz w:val="22"/>
          <w:szCs w:val="22"/>
        </w:rPr>
        <w:t xml:space="preserve">11.7. Сторони, враховуючи вимоги Закону України «Про захист персональних даних», засвідчують та гарантують одна одній, що будь-які персональні дані про будь-яких фізичних осіб (у тому числі, але не обмежуючись, керівників, членів органів управління, учасників, представників, працівників Сторін, контрагентів), які були або будуть передані однією Стороною іншій Стороні на виконання та/або у зв’язку з цим Договором, були отримані та знаходяться у користуванні (обробляються) Сторони, що передає такі персональні дані, </w:t>
      </w:r>
      <w:proofErr w:type="spellStart"/>
      <w:r w:rsidRPr="00797FF1">
        <w:rPr>
          <w:rFonts w:asciiTheme="minorHAnsi" w:eastAsia="Calibri" w:hAnsiTheme="minorHAnsi" w:cstheme="minorHAnsi"/>
          <w:b w:val="0"/>
          <w:sz w:val="22"/>
          <w:szCs w:val="22"/>
        </w:rPr>
        <w:t>правомірно</w:t>
      </w:r>
      <w:proofErr w:type="spellEnd"/>
      <w:r w:rsidRPr="00797FF1">
        <w:rPr>
          <w:rFonts w:asciiTheme="minorHAnsi" w:eastAsia="Calibri" w:hAnsiTheme="minorHAnsi" w:cstheme="minorHAnsi"/>
          <w:b w:val="0"/>
          <w:sz w:val="22"/>
          <w:szCs w:val="22"/>
        </w:rPr>
        <w:t xml:space="preserve"> у повній відповідності до вимог чинного законодавства України, та такі особи, а також особи, що власноруч підписують цей Договір, письмово повідомлені про можливість обробки їх персональних даних Сторонами з метою забезпечення реалізації цивільно-правових, господарсько-правових, адміністративно-правових, податкових та трудових відносин, відносин у сфері бухгалтерського обліку, відносин з контрагентами та інших відносин, в межах реалізації яких обробка персональних даних передбачена законодавством, та надають свою згоду на це. Кожній особі відомі, роз’яснені та зрозумілі її права як суб’єкта персональних даних згідно з законодавством України та повідомлено дані володільця та розпорядника персональних даних  цієї особи.</w:t>
      </w:r>
    </w:p>
    <w:p w14:paraId="0C74B51C"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Theme="minorHAnsi" w:hAnsiTheme="minorHAnsi" w:cstheme="minorHAnsi"/>
        </w:rPr>
      </w:pPr>
    </w:p>
    <w:p w14:paraId="7454B328" w14:textId="77777777" w:rsidR="003B5836" w:rsidRPr="00797FF1" w:rsidRDefault="003B5836" w:rsidP="003B5836">
      <w:pPr>
        <w:pStyle w:val="1"/>
        <w:keepNext/>
        <w:numPr>
          <w:ilvl w:val="0"/>
          <w:numId w:val="1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hanging="750"/>
        <w:jc w:val="both"/>
        <w:rPr>
          <w:rFonts w:asciiTheme="minorHAnsi" w:eastAsia="Calibri" w:hAnsiTheme="minorHAnsi" w:cstheme="minorHAnsi"/>
        </w:rPr>
      </w:pPr>
      <w:r w:rsidRPr="00797FF1">
        <w:rPr>
          <w:rFonts w:asciiTheme="minorHAnsi" w:eastAsia="Calibri" w:hAnsiTheme="minorHAnsi" w:cstheme="minorHAnsi"/>
          <w:b/>
        </w:rPr>
        <w:t>ЮРИДИЧНІ АДРЕСИ ТА РЕКВІЗИТИ СТОРІН</w:t>
      </w:r>
    </w:p>
    <w:tbl>
      <w:tblPr>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0"/>
        <w:gridCol w:w="4981"/>
      </w:tblGrid>
      <w:tr w:rsidR="003B5836" w:rsidRPr="00797FF1" w14:paraId="07A35EA7" w14:textId="77777777" w:rsidTr="00EB2AFB">
        <w:tc>
          <w:tcPr>
            <w:tcW w:w="4980" w:type="dxa"/>
          </w:tcPr>
          <w:p w14:paraId="706A0A60" w14:textId="77777777" w:rsidR="003B5836" w:rsidRPr="00797FF1" w:rsidRDefault="003B5836" w:rsidP="00EB2AFB">
            <w:pPr>
              <w:pStyle w:val="1"/>
              <w:keepNex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heme="minorHAnsi" w:hAnsiTheme="minorHAnsi" w:cstheme="minorHAnsi"/>
              </w:rPr>
            </w:pPr>
            <w:r w:rsidRPr="00797FF1">
              <w:rPr>
                <w:rFonts w:asciiTheme="minorHAnsi" w:eastAsia="Calibri" w:hAnsiTheme="minorHAnsi" w:cstheme="minorHAnsi"/>
                <w:b/>
              </w:rPr>
              <w:t>ЗАМОВНИК</w:t>
            </w:r>
          </w:p>
        </w:tc>
        <w:tc>
          <w:tcPr>
            <w:tcW w:w="4981" w:type="dxa"/>
          </w:tcPr>
          <w:p w14:paraId="2F1D0707" w14:textId="77777777" w:rsidR="003B5836" w:rsidRPr="00797FF1" w:rsidRDefault="003B5836" w:rsidP="00EB2AFB">
            <w:pPr>
              <w:pStyle w:val="1"/>
              <w:keepNex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heme="minorHAnsi" w:hAnsiTheme="minorHAnsi" w:cstheme="minorHAnsi"/>
              </w:rPr>
            </w:pPr>
            <w:r w:rsidRPr="00797FF1">
              <w:rPr>
                <w:rFonts w:asciiTheme="minorHAnsi" w:eastAsia="Calibri" w:hAnsiTheme="minorHAnsi" w:cstheme="minorHAnsi"/>
                <w:b/>
              </w:rPr>
              <w:t>ВИКОНАВЕЦЬ</w:t>
            </w:r>
          </w:p>
        </w:tc>
      </w:tr>
      <w:tr w:rsidR="003B5836" w:rsidRPr="00797FF1" w14:paraId="06571989" w14:textId="77777777" w:rsidTr="00EB2AFB">
        <w:tc>
          <w:tcPr>
            <w:tcW w:w="4980" w:type="dxa"/>
          </w:tcPr>
          <w:p w14:paraId="2172EE9B"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rPr>
                <w:rFonts w:asciiTheme="minorHAnsi" w:hAnsiTheme="minorHAnsi" w:cstheme="minorHAnsi"/>
              </w:rPr>
            </w:pPr>
          </w:p>
        </w:tc>
        <w:tc>
          <w:tcPr>
            <w:tcW w:w="4981" w:type="dxa"/>
          </w:tcPr>
          <w:p w14:paraId="33F98459" w14:textId="5AD815BC"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rPr>
                <w:rFonts w:asciiTheme="minorHAnsi" w:hAnsiTheme="minorHAnsi" w:cstheme="minorHAnsi"/>
              </w:rPr>
            </w:pPr>
          </w:p>
        </w:tc>
      </w:tr>
      <w:tr w:rsidR="003B5836" w:rsidRPr="00797FF1" w14:paraId="5D5B8603" w14:textId="77777777" w:rsidTr="00EB2AFB">
        <w:tc>
          <w:tcPr>
            <w:tcW w:w="4980" w:type="dxa"/>
          </w:tcPr>
          <w:p w14:paraId="567B5005"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rPr>
                <w:rFonts w:asciiTheme="minorHAnsi" w:hAnsiTheme="minorHAnsi" w:cstheme="minorHAnsi"/>
              </w:rPr>
            </w:pPr>
            <w:r w:rsidRPr="00797FF1">
              <w:rPr>
                <w:rFonts w:asciiTheme="minorHAnsi" w:eastAsia="Calibri" w:hAnsiTheme="minorHAnsi" w:cstheme="minorHAnsi"/>
              </w:rPr>
              <w:t>Від імені Замовника</w:t>
            </w:r>
          </w:p>
          <w:p w14:paraId="53B9B2F2"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jc w:val="right"/>
              <w:rPr>
                <w:rFonts w:asciiTheme="minorHAnsi" w:hAnsiTheme="minorHAnsi" w:cstheme="minorHAnsi"/>
              </w:rPr>
            </w:pPr>
          </w:p>
          <w:p w14:paraId="1612D3AB"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jc w:val="right"/>
              <w:rPr>
                <w:rFonts w:asciiTheme="minorHAnsi" w:hAnsiTheme="minorHAnsi" w:cstheme="minorHAnsi"/>
              </w:rPr>
            </w:pPr>
            <w:r w:rsidRPr="00797FF1">
              <w:rPr>
                <w:rFonts w:asciiTheme="minorHAnsi" w:eastAsia="Calibri" w:hAnsiTheme="minorHAnsi" w:cstheme="minorHAnsi"/>
                <w:b/>
              </w:rPr>
              <w:t xml:space="preserve">_____________________ </w:t>
            </w:r>
          </w:p>
          <w:p w14:paraId="6B4F1438"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jc w:val="right"/>
              <w:rPr>
                <w:rFonts w:asciiTheme="minorHAnsi" w:hAnsiTheme="minorHAnsi" w:cstheme="minorHAnsi"/>
              </w:rPr>
            </w:pPr>
          </w:p>
        </w:tc>
        <w:tc>
          <w:tcPr>
            <w:tcW w:w="4981" w:type="dxa"/>
          </w:tcPr>
          <w:p w14:paraId="53C7A506"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rPr>
                <w:rFonts w:asciiTheme="minorHAnsi" w:hAnsiTheme="minorHAnsi" w:cstheme="minorHAnsi"/>
              </w:rPr>
            </w:pPr>
            <w:r w:rsidRPr="00797FF1">
              <w:rPr>
                <w:rFonts w:asciiTheme="minorHAnsi" w:eastAsia="Calibri" w:hAnsiTheme="minorHAnsi" w:cstheme="minorHAnsi"/>
              </w:rPr>
              <w:t>Від імені Виконавця</w:t>
            </w:r>
          </w:p>
          <w:p w14:paraId="2D12BA9C"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rPr>
                <w:rFonts w:asciiTheme="minorHAnsi" w:hAnsiTheme="minorHAnsi" w:cstheme="minorHAnsi"/>
              </w:rPr>
            </w:pPr>
          </w:p>
          <w:p w14:paraId="428DCDEF"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jc w:val="right"/>
              <w:rPr>
                <w:rFonts w:asciiTheme="minorHAnsi" w:hAnsiTheme="minorHAnsi" w:cstheme="minorHAnsi"/>
              </w:rPr>
            </w:pPr>
            <w:r w:rsidRPr="00797FF1">
              <w:rPr>
                <w:rFonts w:asciiTheme="minorHAnsi" w:eastAsia="Calibri" w:hAnsiTheme="minorHAnsi" w:cstheme="minorHAnsi"/>
                <w:b/>
              </w:rPr>
              <w:t>__________________________</w:t>
            </w:r>
          </w:p>
          <w:p w14:paraId="55222CCE" w14:textId="77777777" w:rsidR="003B5836" w:rsidRPr="00797FF1" w:rsidRDefault="003B5836" w:rsidP="00EB2AFB">
            <w:pPr>
              <w:pStyle w:val="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jc w:val="right"/>
              <w:rPr>
                <w:rFonts w:asciiTheme="minorHAnsi" w:hAnsiTheme="minorHAnsi" w:cstheme="minorHAnsi"/>
              </w:rPr>
            </w:pPr>
            <w:r w:rsidRPr="00797FF1">
              <w:rPr>
                <w:rFonts w:asciiTheme="minorHAnsi" w:eastAsia="Calibri" w:hAnsiTheme="minorHAnsi" w:cstheme="minorHAnsi"/>
              </w:rPr>
              <w:t xml:space="preserve">                                                         </w:t>
            </w:r>
            <w:r w:rsidRPr="00797FF1">
              <w:rPr>
                <w:rFonts w:asciiTheme="minorHAnsi" w:eastAsia="Calibri" w:hAnsiTheme="minorHAnsi" w:cstheme="minorHAnsi"/>
                <w:b/>
              </w:rPr>
              <w:t xml:space="preserve">                                                                                                                       </w:t>
            </w:r>
          </w:p>
          <w:p w14:paraId="1B1DB2A8" w14:textId="77777777" w:rsidR="003B5836" w:rsidRPr="00797FF1" w:rsidRDefault="003B5836" w:rsidP="00EB2AFB">
            <w:pPr>
              <w:pStyle w:val="1"/>
              <w:keepNex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heme="minorHAnsi" w:hAnsiTheme="minorHAnsi" w:cstheme="minorHAnsi"/>
              </w:rPr>
            </w:pPr>
          </w:p>
        </w:tc>
      </w:tr>
    </w:tbl>
    <w:p w14:paraId="1B30F6A9" w14:textId="77777777" w:rsidR="003B5836" w:rsidRPr="00797FF1" w:rsidRDefault="003B5836" w:rsidP="003B583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line="240" w:lineRule="auto"/>
        <w:rPr>
          <w:rFonts w:asciiTheme="minorHAnsi" w:hAnsiTheme="minorHAnsi" w:cstheme="minorHAnsi"/>
        </w:rPr>
      </w:pPr>
    </w:p>
    <w:p w14:paraId="42374627" w14:textId="77777777" w:rsidR="003B5836" w:rsidRPr="00797FF1" w:rsidRDefault="003B5836">
      <w:pPr>
        <w:rPr>
          <w:rFonts w:asciiTheme="minorHAnsi" w:hAnsiTheme="minorHAnsi" w:cstheme="minorHAnsi"/>
        </w:rPr>
      </w:pPr>
    </w:p>
    <w:sectPr w:rsidR="003B5836" w:rsidRPr="00797FF1" w:rsidSect="00D17ECC">
      <w:headerReference w:type="default" r:id="rId5"/>
      <w:footerReference w:type="default" r:id="rId6"/>
      <w:headerReference w:type="first" r:id="rId7"/>
      <w:footerReference w:type="first" r:id="rId8"/>
      <w:pgSz w:w="11900" w:h="16840"/>
      <w:pgMar w:top="720" w:right="720" w:bottom="720" w:left="72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836B0" w14:textId="77777777" w:rsidR="00000000" w:rsidRDefault="00000000">
    <w:pPr>
      <w:pStyle w:val="1"/>
      <w:tabs>
        <w:tab w:val="center" w:pos="4677"/>
        <w:tab w:val="right" w:pos="9355"/>
      </w:tabs>
      <w:spacing w:line="240" w:lineRule="auto"/>
    </w:pPr>
    <w:r>
      <w:fldChar w:fldCharType="begin"/>
    </w:r>
    <w:r>
      <w:instrText>PAGE</w:instrText>
    </w:r>
    <w:r>
      <w:fldChar w:fldCharType="separate"/>
    </w:r>
    <w:r>
      <w:rPr>
        <w:noProof/>
      </w:rPr>
      <w:t>7</w:t>
    </w:r>
    <w:r>
      <w:rPr>
        <w:noProof/>
      </w:rPr>
      <w:fldChar w:fldCharType="end"/>
    </w:r>
  </w:p>
  <w:p w14:paraId="3336F8F9" w14:textId="77777777" w:rsidR="00000000" w:rsidRDefault="00000000">
    <w:pPr>
      <w:pStyle w:val="1"/>
      <w:tabs>
        <w:tab w:val="center" w:pos="4677"/>
        <w:tab w:val="right" w:pos="9355"/>
      </w:tabs>
      <w:spacing w:after="709" w:line="240" w:lineRule="auto"/>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039A0" w14:textId="77777777" w:rsidR="00000000" w:rsidRDefault="00000000">
    <w:pPr>
      <w:pStyle w:val="1"/>
      <w:spacing w:after="709"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7581" w14:textId="77777777" w:rsidR="00000000" w:rsidRDefault="0000000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709"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420AF" w14:textId="77777777" w:rsidR="00000000" w:rsidRDefault="00000000">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709"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DEA"/>
    <w:multiLevelType w:val="multilevel"/>
    <w:tmpl w:val="2DFEB1F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7EC0B88"/>
    <w:multiLevelType w:val="multilevel"/>
    <w:tmpl w:val="2D5A1E2C"/>
    <w:lvl w:ilvl="0">
      <w:start w:val="1"/>
      <w:numFmt w:val="decimal"/>
      <w:lvlText w:val="2.%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5725C73"/>
    <w:multiLevelType w:val="multilevel"/>
    <w:tmpl w:val="C5361E02"/>
    <w:lvl w:ilvl="0">
      <w:start w:val="4"/>
      <w:numFmt w:val="decimal"/>
      <w:lvlText w:val="%1."/>
      <w:lvlJc w:val="left"/>
      <w:pPr>
        <w:ind w:left="540" w:firstLine="540"/>
      </w:pPr>
      <w:rPr>
        <w:color w:val="000000"/>
        <w:sz w:val="20"/>
        <w:szCs w:val="20"/>
        <w:vertAlign w:val="baseline"/>
      </w:rPr>
    </w:lvl>
    <w:lvl w:ilvl="1">
      <w:start w:val="1"/>
      <w:numFmt w:val="decimal"/>
      <w:lvlText w:val="6.%2."/>
      <w:lvlJc w:val="left"/>
      <w:pPr>
        <w:ind w:left="-4678" w:firstLine="4820"/>
      </w:pPr>
      <w:rPr>
        <w:color w:val="000000"/>
        <w:sz w:val="22"/>
        <w:szCs w:val="22"/>
        <w:vertAlign w:val="baseline"/>
      </w:rPr>
    </w:lvl>
    <w:lvl w:ilvl="2">
      <w:start w:val="1"/>
      <w:numFmt w:val="decimal"/>
      <w:lvlText w:val="%1.%2.%3."/>
      <w:lvlJc w:val="left"/>
      <w:pPr>
        <w:ind w:left="0" w:firstLine="720"/>
      </w:pPr>
      <w:rPr>
        <w:color w:val="000000"/>
        <w:sz w:val="20"/>
        <w:szCs w:val="20"/>
        <w:vertAlign w:val="baseline"/>
      </w:rPr>
    </w:lvl>
    <w:lvl w:ilvl="3">
      <w:start w:val="1"/>
      <w:numFmt w:val="decimal"/>
      <w:lvlText w:val="%1.%2.%3.%4."/>
      <w:lvlJc w:val="left"/>
      <w:pPr>
        <w:ind w:left="0" w:firstLine="72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3" w15:restartNumberingAfterBreak="0">
    <w:nsid w:val="18175462"/>
    <w:multiLevelType w:val="multilevel"/>
    <w:tmpl w:val="0C36EEE6"/>
    <w:lvl w:ilvl="0">
      <w:start w:val="4"/>
      <w:numFmt w:val="decimal"/>
      <w:lvlText w:val="%1."/>
      <w:lvlJc w:val="left"/>
      <w:pPr>
        <w:ind w:left="540" w:firstLine="540"/>
      </w:pPr>
      <w:rPr>
        <w:color w:val="000000"/>
        <w:sz w:val="20"/>
        <w:szCs w:val="20"/>
        <w:vertAlign w:val="baseline"/>
      </w:rPr>
    </w:lvl>
    <w:lvl w:ilvl="1">
      <w:start w:val="1"/>
      <w:numFmt w:val="decimal"/>
      <w:lvlText w:val="8.%2."/>
      <w:lvlJc w:val="left"/>
      <w:pPr>
        <w:ind w:left="0" w:firstLine="540"/>
      </w:pPr>
      <w:rPr>
        <w:color w:val="000000"/>
        <w:sz w:val="22"/>
        <w:szCs w:val="22"/>
        <w:vertAlign w:val="baseline"/>
      </w:rPr>
    </w:lvl>
    <w:lvl w:ilvl="2">
      <w:start w:val="1"/>
      <w:numFmt w:val="decimal"/>
      <w:lvlText w:val="%1.%2.%3."/>
      <w:lvlJc w:val="left"/>
      <w:pPr>
        <w:ind w:left="0" w:firstLine="720"/>
      </w:pPr>
      <w:rPr>
        <w:color w:val="000000"/>
        <w:sz w:val="20"/>
        <w:szCs w:val="20"/>
        <w:vertAlign w:val="baseline"/>
      </w:rPr>
    </w:lvl>
    <w:lvl w:ilvl="3">
      <w:start w:val="1"/>
      <w:numFmt w:val="decimal"/>
      <w:lvlText w:val="%1.%2.%3.%4."/>
      <w:lvlJc w:val="left"/>
      <w:pPr>
        <w:ind w:left="0" w:firstLine="72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4" w15:restartNumberingAfterBreak="0">
    <w:nsid w:val="3F264B59"/>
    <w:multiLevelType w:val="multilevel"/>
    <w:tmpl w:val="C79E9786"/>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5" w15:restartNumberingAfterBreak="0">
    <w:nsid w:val="428D586C"/>
    <w:multiLevelType w:val="multilevel"/>
    <w:tmpl w:val="EE0CFBF2"/>
    <w:lvl w:ilvl="0">
      <w:start w:val="12"/>
      <w:numFmt w:val="decimal"/>
      <w:lvlText w:val="%1."/>
      <w:lvlJc w:val="left"/>
      <w:pPr>
        <w:ind w:left="750" w:firstLine="750"/>
      </w:pPr>
      <w:rPr>
        <w:color w:val="000000"/>
        <w:sz w:val="20"/>
        <w:szCs w:val="20"/>
        <w:vertAlign w:val="baseline"/>
      </w:rPr>
    </w:lvl>
    <w:lvl w:ilvl="1">
      <w:start w:val="1"/>
      <w:numFmt w:val="decimal"/>
      <w:lvlText w:val="%1.%2."/>
      <w:lvlJc w:val="left"/>
      <w:pPr>
        <w:ind w:left="0" w:firstLine="750"/>
      </w:pPr>
      <w:rPr>
        <w:color w:val="000000"/>
        <w:sz w:val="20"/>
        <w:szCs w:val="20"/>
        <w:vertAlign w:val="baseline"/>
      </w:rPr>
    </w:lvl>
    <w:lvl w:ilvl="2">
      <w:start w:val="1"/>
      <w:numFmt w:val="decimal"/>
      <w:lvlText w:val="%1.%2.%3."/>
      <w:lvlJc w:val="left"/>
      <w:pPr>
        <w:ind w:left="0" w:firstLine="750"/>
      </w:pPr>
      <w:rPr>
        <w:color w:val="000000"/>
        <w:sz w:val="20"/>
        <w:szCs w:val="20"/>
        <w:vertAlign w:val="baseline"/>
      </w:rPr>
    </w:lvl>
    <w:lvl w:ilvl="3">
      <w:start w:val="1"/>
      <w:numFmt w:val="decimal"/>
      <w:lvlText w:val="%1.%2.%3.%4."/>
      <w:lvlJc w:val="left"/>
      <w:pPr>
        <w:ind w:left="0" w:firstLine="75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6" w15:restartNumberingAfterBreak="0">
    <w:nsid w:val="43AD0E61"/>
    <w:multiLevelType w:val="multilevel"/>
    <w:tmpl w:val="C2E8E7A8"/>
    <w:lvl w:ilvl="0">
      <w:start w:val="4"/>
      <w:numFmt w:val="decimal"/>
      <w:lvlText w:val="%1."/>
      <w:lvlJc w:val="left"/>
      <w:pPr>
        <w:ind w:left="540" w:firstLine="540"/>
      </w:pPr>
      <w:rPr>
        <w:color w:val="000000"/>
        <w:sz w:val="20"/>
        <w:szCs w:val="20"/>
        <w:vertAlign w:val="baseline"/>
      </w:rPr>
    </w:lvl>
    <w:lvl w:ilvl="1">
      <w:start w:val="1"/>
      <w:numFmt w:val="decimal"/>
      <w:lvlText w:val="5.%2."/>
      <w:lvlJc w:val="left"/>
      <w:pPr>
        <w:ind w:left="0" w:firstLine="540"/>
      </w:pPr>
      <w:rPr>
        <w:color w:val="000000"/>
        <w:sz w:val="22"/>
        <w:szCs w:val="22"/>
        <w:vertAlign w:val="baseline"/>
      </w:rPr>
    </w:lvl>
    <w:lvl w:ilvl="2">
      <w:start w:val="1"/>
      <w:numFmt w:val="decimal"/>
      <w:lvlText w:val="%1.%2.%3."/>
      <w:lvlJc w:val="left"/>
      <w:pPr>
        <w:ind w:left="0" w:firstLine="720"/>
      </w:pPr>
      <w:rPr>
        <w:color w:val="000000"/>
        <w:sz w:val="20"/>
        <w:szCs w:val="20"/>
        <w:vertAlign w:val="baseline"/>
      </w:rPr>
    </w:lvl>
    <w:lvl w:ilvl="3">
      <w:start w:val="1"/>
      <w:numFmt w:val="decimal"/>
      <w:lvlText w:val="%1.%2.%3.%4."/>
      <w:lvlJc w:val="left"/>
      <w:pPr>
        <w:ind w:left="0" w:firstLine="72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7" w15:restartNumberingAfterBreak="0">
    <w:nsid w:val="491C70D3"/>
    <w:multiLevelType w:val="multilevel"/>
    <w:tmpl w:val="5DD07B5E"/>
    <w:lvl w:ilvl="0">
      <w:start w:val="3"/>
      <w:numFmt w:val="decimal"/>
      <w:lvlText w:val="%1."/>
      <w:lvlJc w:val="left"/>
      <w:pPr>
        <w:ind w:left="525" w:firstLine="525"/>
      </w:pPr>
      <w:rPr>
        <w:color w:val="000000"/>
        <w:sz w:val="20"/>
        <w:szCs w:val="20"/>
        <w:vertAlign w:val="baseline"/>
      </w:rPr>
    </w:lvl>
    <w:lvl w:ilvl="1">
      <w:start w:val="1"/>
      <w:numFmt w:val="decimal"/>
      <w:lvlText w:val="4.%2."/>
      <w:lvlJc w:val="left"/>
      <w:pPr>
        <w:ind w:left="-383" w:firstLine="525"/>
      </w:pPr>
      <w:rPr>
        <w:smallCaps w:val="0"/>
        <w:strike w:val="0"/>
        <w:color w:val="000000"/>
        <w:sz w:val="22"/>
        <w:szCs w:val="22"/>
        <w:vertAlign w:val="baseline"/>
      </w:rPr>
    </w:lvl>
    <w:lvl w:ilvl="2">
      <w:start w:val="1"/>
      <w:numFmt w:val="decimal"/>
      <w:lvlText w:val="%1.%2.%3."/>
      <w:lvlJc w:val="left"/>
      <w:pPr>
        <w:ind w:left="0" w:firstLine="720"/>
      </w:pPr>
      <w:rPr>
        <w:color w:val="000000"/>
        <w:sz w:val="20"/>
        <w:szCs w:val="20"/>
        <w:vertAlign w:val="baseline"/>
      </w:rPr>
    </w:lvl>
    <w:lvl w:ilvl="3">
      <w:start w:val="1"/>
      <w:numFmt w:val="decimal"/>
      <w:lvlText w:val="%1.%2.%3.%4."/>
      <w:lvlJc w:val="left"/>
      <w:pPr>
        <w:ind w:left="0" w:firstLine="72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8" w15:restartNumberingAfterBreak="0">
    <w:nsid w:val="531D4072"/>
    <w:multiLevelType w:val="multilevel"/>
    <w:tmpl w:val="2BC0EDF0"/>
    <w:lvl w:ilvl="0">
      <w:start w:val="1"/>
      <w:numFmt w:val="decimal"/>
      <w:lvlText w:val="1.%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5E53554A"/>
    <w:multiLevelType w:val="multilevel"/>
    <w:tmpl w:val="772C3272"/>
    <w:lvl w:ilvl="0">
      <w:start w:val="4"/>
      <w:numFmt w:val="decimal"/>
      <w:lvlText w:val="%1."/>
      <w:lvlJc w:val="left"/>
      <w:pPr>
        <w:ind w:left="540" w:firstLine="540"/>
      </w:pPr>
      <w:rPr>
        <w:color w:val="000000"/>
        <w:sz w:val="20"/>
        <w:szCs w:val="20"/>
        <w:vertAlign w:val="baseline"/>
      </w:rPr>
    </w:lvl>
    <w:lvl w:ilvl="1">
      <w:start w:val="1"/>
      <w:numFmt w:val="decimal"/>
      <w:lvlText w:val="7.%2."/>
      <w:lvlJc w:val="left"/>
      <w:pPr>
        <w:ind w:left="0" w:firstLine="540"/>
      </w:pPr>
      <w:rPr>
        <w:color w:val="000000"/>
        <w:sz w:val="22"/>
        <w:szCs w:val="22"/>
        <w:vertAlign w:val="baseline"/>
      </w:rPr>
    </w:lvl>
    <w:lvl w:ilvl="2">
      <w:start w:val="1"/>
      <w:numFmt w:val="decimal"/>
      <w:lvlText w:val="%1.%2.%3."/>
      <w:lvlJc w:val="left"/>
      <w:pPr>
        <w:ind w:left="0" w:firstLine="720"/>
      </w:pPr>
      <w:rPr>
        <w:color w:val="000000"/>
        <w:sz w:val="20"/>
        <w:szCs w:val="20"/>
        <w:vertAlign w:val="baseline"/>
      </w:rPr>
    </w:lvl>
    <w:lvl w:ilvl="3">
      <w:start w:val="1"/>
      <w:numFmt w:val="decimal"/>
      <w:lvlText w:val="%1.%2.%3.%4."/>
      <w:lvlJc w:val="left"/>
      <w:pPr>
        <w:ind w:left="0" w:firstLine="72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10" w15:restartNumberingAfterBreak="0">
    <w:nsid w:val="6D2A446B"/>
    <w:multiLevelType w:val="multilevel"/>
    <w:tmpl w:val="F228834C"/>
    <w:lvl w:ilvl="0">
      <w:start w:val="4"/>
      <w:numFmt w:val="decimal"/>
      <w:lvlText w:val="%1."/>
      <w:lvlJc w:val="left"/>
      <w:pPr>
        <w:ind w:left="540" w:firstLine="540"/>
      </w:pPr>
      <w:rPr>
        <w:color w:val="000000"/>
        <w:sz w:val="20"/>
        <w:szCs w:val="20"/>
        <w:vertAlign w:val="baseline"/>
      </w:rPr>
    </w:lvl>
    <w:lvl w:ilvl="1">
      <w:start w:val="1"/>
      <w:numFmt w:val="decimal"/>
      <w:lvlText w:val="9.%2."/>
      <w:lvlJc w:val="left"/>
      <w:pPr>
        <w:ind w:left="0" w:firstLine="540"/>
      </w:pPr>
      <w:rPr>
        <w:color w:val="000000"/>
        <w:sz w:val="22"/>
        <w:szCs w:val="22"/>
        <w:vertAlign w:val="baseline"/>
      </w:rPr>
    </w:lvl>
    <w:lvl w:ilvl="2">
      <w:start w:val="1"/>
      <w:numFmt w:val="decimal"/>
      <w:lvlText w:val="%1.%2.%3."/>
      <w:lvlJc w:val="left"/>
      <w:pPr>
        <w:ind w:left="0" w:firstLine="720"/>
      </w:pPr>
      <w:rPr>
        <w:color w:val="000000"/>
        <w:sz w:val="20"/>
        <w:szCs w:val="20"/>
        <w:vertAlign w:val="baseline"/>
      </w:rPr>
    </w:lvl>
    <w:lvl w:ilvl="3">
      <w:start w:val="1"/>
      <w:numFmt w:val="decimal"/>
      <w:lvlText w:val="%1.%2.%3.%4."/>
      <w:lvlJc w:val="left"/>
      <w:pPr>
        <w:ind w:left="0" w:firstLine="720"/>
      </w:pPr>
      <w:rPr>
        <w:color w:val="000000"/>
        <w:sz w:val="20"/>
        <w:szCs w:val="20"/>
        <w:vertAlign w:val="baseline"/>
      </w:rPr>
    </w:lvl>
    <w:lvl w:ilvl="4">
      <w:start w:val="1"/>
      <w:numFmt w:val="decimal"/>
      <w:lvlText w:val="%1.%2.%3.%4.%5."/>
      <w:lvlJc w:val="left"/>
      <w:pPr>
        <w:ind w:left="0" w:firstLine="1080"/>
      </w:pPr>
      <w:rPr>
        <w:color w:val="000000"/>
        <w:sz w:val="20"/>
        <w:szCs w:val="20"/>
        <w:vertAlign w:val="baseline"/>
      </w:rPr>
    </w:lvl>
    <w:lvl w:ilvl="5">
      <w:start w:val="1"/>
      <w:numFmt w:val="decimal"/>
      <w:lvlText w:val="%1.%2.%3.%4.%5.%6."/>
      <w:lvlJc w:val="left"/>
      <w:pPr>
        <w:ind w:left="0" w:firstLine="1080"/>
      </w:pPr>
      <w:rPr>
        <w:color w:val="000000"/>
        <w:sz w:val="20"/>
        <w:szCs w:val="20"/>
        <w:vertAlign w:val="baseline"/>
      </w:rPr>
    </w:lvl>
    <w:lvl w:ilvl="6">
      <w:start w:val="1"/>
      <w:numFmt w:val="decimal"/>
      <w:lvlText w:val="%1.%2.%3.%4.%5.%6.%7."/>
      <w:lvlJc w:val="left"/>
      <w:pPr>
        <w:ind w:left="0" w:firstLine="1440"/>
      </w:pPr>
      <w:rPr>
        <w:color w:val="000000"/>
        <w:sz w:val="20"/>
        <w:szCs w:val="20"/>
        <w:vertAlign w:val="baseline"/>
      </w:rPr>
    </w:lvl>
    <w:lvl w:ilvl="7">
      <w:start w:val="1"/>
      <w:numFmt w:val="decimal"/>
      <w:lvlText w:val="%1.%2.%3.%4.%5.%6.%7.%8."/>
      <w:lvlJc w:val="left"/>
      <w:pPr>
        <w:ind w:left="0" w:firstLine="1440"/>
      </w:pPr>
      <w:rPr>
        <w:color w:val="000000"/>
        <w:sz w:val="20"/>
        <w:szCs w:val="20"/>
        <w:vertAlign w:val="baseline"/>
      </w:rPr>
    </w:lvl>
    <w:lvl w:ilvl="8">
      <w:start w:val="1"/>
      <w:numFmt w:val="decimal"/>
      <w:lvlText w:val="%1.%2.%3.%4.%5.%6.%7.%8.%9."/>
      <w:lvlJc w:val="left"/>
      <w:pPr>
        <w:ind w:left="0" w:firstLine="1800"/>
      </w:pPr>
      <w:rPr>
        <w:color w:val="000000"/>
        <w:sz w:val="20"/>
        <w:szCs w:val="20"/>
        <w:vertAlign w:val="baseline"/>
      </w:rPr>
    </w:lvl>
  </w:abstractNum>
  <w:abstractNum w:abstractNumId="11" w15:restartNumberingAfterBreak="0">
    <w:nsid w:val="70A36A55"/>
    <w:multiLevelType w:val="multilevel"/>
    <w:tmpl w:val="06961202"/>
    <w:lvl w:ilvl="0">
      <w:start w:val="10"/>
      <w:numFmt w:val="decimal"/>
      <w:lvlText w:val="%1."/>
      <w:lvlJc w:val="left"/>
      <w:pPr>
        <w:ind w:left="444" w:firstLine="0"/>
      </w:pPr>
      <w:rPr>
        <w:vertAlign w:val="baseline"/>
      </w:rPr>
    </w:lvl>
    <w:lvl w:ilvl="1">
      <w:start w:val="1"/>
      <w:numFmt w:val="decimal"/>
      <w:lvlText w:val="%1.%2."/>
      <w:lvlJc w:val="left"/>
      <w:pPr>
        <w:ind w:left="804" w:firstLine="36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680" w:firstLine="2880"/>
      </w:pPr>
      <w:rPr>
        <w:vertAlign w:val="baseline"/>
      </w:rPr>
    </w:lvl>
  </w:abstractNum>
  <w:abstractNum w:abstractNumId="12" w15:restartNumberingAfterBreak="0">
    <w:nsid w:val="7CDA7BEE"/>
    <w:multiLevelType w:val="multilevel"/>
    <w:tmpl w:val="0CDCD5F0"/>
    <w:lvl w:ilvl="0">
      <w:start w:val="3"/>
      <w:numFmt w:val="decimal"/>
      <w:lvlText w:val="%1"/>
      <w:lvlJc w:val="left"/>
      <w:pPr>
        <w:ind w:left="360" w:firstLine="0"/>
      </w:pPr>
      <w:rPr>
        <w:vertAlign w:val="baseline"/>
      </w:rPr>
    </w:lvl>
    <w:lvl w:ilvl="1">
      <w:start w:val="1"/>
      <w:numFmt w:val="decimal"/>
      <w:lvlText w:val="%1.%2"/>
      <w:lvlJc w:val="left"/>
      <w:pPr>
        <w:ind w:left="885" w:firstLine="525"/>
      </w:pPr>
      <w:rPr>
        <w:vertAlign w:val="baseline"/>
      </w:rPr>
    </w:lvl>
    <w:lvl w:ilvl="2">
      <w:start w:val="1"/>
      <w:numFmt w:val="decimal"/>
      <w:lvlText w:val="%1.%2.%3"/>
      <w:lvlJc w:val="left"/>
      <w:pPr>
        <w:ind w:left="1770" w:firstLine="1050"/>
      </w:pPr>
      <w:rPr>
        <w:vertAlign w:val="baseline"/>
      </w:rPr>
    </w:lvl>
    <w:lvl w:ilvl="3">
      <w:start w:val="1"/>
      <w:numFmt w:val="decimal"/>
      <w:lvlText w:val="%1.%2.%3.%4"/>
      <w:lvlJc w:val="left"/>
      <w:pPr>
        <w:ind w:left="2295" w:firstLine="1575"/>
      </w:pPr>
      <w:rPr>
        <w:vertAlign w:val="baseline"/>
      </w:rPr>
    </w:lvl>
    <w:lvl w:ilvl="4">
      <w:start w:val="1"/>
      <w:numFmt w:val="decimal"/>
      <w:lvlText w:val="%1.%2.%3.%4.%5"/>
      <w:lvlJc w:val="left"/>
      <w:pPr>
        <w:ind w:left="3180" w:firstLine="2100"/>
      </w:pPr>
      <w:rPr>
        <w:vertAlign w:val="baseline"/>
      </w:rPr>
    </w:lvl>
    <w:lvl w:ilvl="5">
      <w:start w:val="1"/>
      <w:numFmt w:val="decimal"/>
      <w:lvlText w:val="%1.%2.%3.%4.%5.%6"/>
      <w:lvlJc w:val="left"/>
      <w:pPr>
        <w:ind w:left="3705" w:firstLine="2625"/>
      </w:pPr>
      <w:rPr>
        <w:vertAlign w:val="baseline"/>
      </w:rPr>
    </w:lvl>
    <w:lvl w:ilvl="6">
      <w:start w:val="1"/>
      <w:numFmt w:val="decimal"/>
      <w:lvlText w:val="%1.%2.%3.%4.%5.%6.%7"/>
      <w:lvlJc w:val="left"/>
      <w:pPr>
        <w:ind w:left="4590" w:firstLine="3150"/>
      </w:pPr>
      <w:rPr>
        <w:vertAlign w:val="baseline"/>
      </w:rPr>
    </w:lvl>
    <w:lvl w:ilvl="7">
      <w:start w:val="1"/>
      <w:numFmt w:val="decimal"/>
      <w:lvlText w:val="%1.%2.%3.%4.%5.%6.%7.%8"/>
      <w:lvlJc w:val="left"/>
      <w:pPr>
        <w:ind w:left="5115" w:firstLine="3675"/>
      </w:pPr>
      <w:rPr>
        <w:vertAlign w:val="baseline"/>
      </w:rPr>
    </w:lvl>
    <w:lvl w:ilvl="8">
      <w:start w:val="1"/>
      <w:numFmt w:val="decimal"/>
      <w:lvlText w:val="%1.%2.%3.%4.%5.%6.%7.%8.%9"/>
      <w:lvlJc w:val="left"/>
      <w:pPr>
        <w:ind w:left="6000" w:firstLine="4200"/>
      </w:pPr>
      <w:rPr>
        <w:vertAlign w:val="baseline"/>
      </w:rPr>
    </w:lvl>
  </w:abstractNum>
  <w:num w:numId="1" w16cid:durableId="483277478">
    <w:abstractNumId w:val="12"/>
  </w:num>
  <w:num w:numId="2" w16cid:durableId="138308138">
    <w:abstractNumId w:val="1"/>
  </w:num>
  <w:num w:numId="3" w16cid:durableId="2073111593">
    <w:abstractNumId w:val="11"/>
  </w:num>
  <w:num w:numId="4" w16cid:durableId="996424614">
    <w:abstractNumId w:val="2"/>
  </w:num>
  <w:num w:numId="5" w16cid:durableId="1234663178">
    <w:abstractNumId w:val="4"/>
  </w:num>
  <w:num w:numId="6" w16cid:durableId="494107660">
    <w:abstractNumId w:val="6"/>
  </w:num>
  <w:num w:numId="7" w16cid:durableId="1959876557">
    <w:abstractNumId w:val="9"/>
  </w:num>
  <w:num w:numId="8" w16cid:durableId="590236487">
    <w:abstractNumId w:val="7"/>
  </w:num>
  <w:num w:numId="9" w16cid:durableId="780221963">
    <w:abstractNumId w:val="3"/>
  </w:num>
  <w:num w:numId="10" w16cid:durableId="957028193">
    <w:abstractNumId w:val="8"/>
  </w:num>
  <w:num w:numId="11" w16cid:durableId="1875193002">
    <w:abstractNumId w:val="10"/>
  </w:num>
  <w:num w:numId="12" w16cid:durableId="609698769">
    <w:abstractNumId w:val="5"/>
  </w:num>
  <w:num w:numId="13" w16cid:durableId="150296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36"/>
    <w:rsid w:val="003B5836"/>
    <w:rsid w:val="004D2A74"/>
    <w:rsid w:val="00797FF1"/>
    <w:rsid w:val="00986C57"/>
    <w:rsid w:val="00AC01EF"/>
    <w:rsid w:val="00B0692E"/>
    <w:rsid w:val="00D17ECC"/>
    <w:rsid w:val="00E107A7"/>
    <w:rsid w:val="00FA0B8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3664"/>
  <w15:chartTrackingRefBased/>
  <w15:docId w15:val="{7B4995EF-79D8-4CD5-BCA8-17242C88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836"/>
    <w:pPr>
      <w:spacing w:after="0" w:line="276" w:lineRule="auto"/>
    </w:pPr>
    <w:rPr>
      <w:rFonts w:ascii="Arial" w:eastAsia="Arial" w:hAnsi="Arial" w:cs="Arial"/>
      <w:color w:val="000000"/>
      <w:kern w:val="0"/>
      <w:lang w:val="uk-UA" w:eastAsia="uk-UA"/>
      <w14:ligatures w14:val="none"/>
    </w:rPr>
  </w:style>
  <w:style w:type="paragraph" w:styleId="3">
    <w:name w:val="heading 3"/>
    <w:basedOn w:val="1"/>
    <w:next w:val="1"/>
    <w:link w:val="30"/>
    <w:rsid w:val="003B5836"/>
    <w:pPr>
      <w:keepNext/>
      <w:keepLines/>
      <w:spacing w:before="280" w:after="80"/>
      <w:contextualSpacing/>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B5836"/>
    <w:rPr>
      <w:rFonts w:ascii="Arial" w:eastAsia="Arial" w:hAnsi="Arial" w:cs="Arial"/>
      <w:b/>
      <w:color w:val="000000"/>
      <w:kern w:val="0"/>
      <w:sz w:val="28"/>
      <w:szCs w:val="28"/>
      <w:lang w:val="uk-UA" w:eastAsia="uk-UA"/>
      <w14:ligatures w14:val="none"/>
    </w:rPr>
  </w:style>
  <w:style w:type="paragraph" w:customStyle="1" w:styleId="1">
    <w:name w:val="Обычный1"/>
    <w:rsid w:val="003B5836"/>
    <w:pPr>
      <w:spacing w:after="0" w:line="276" w:lineRule="auto"/>
    </w:pPr>
    <w:rPr>
      <w:rFonts w:ascii="Arial" w:eastAsia="Arial" w:hAnsi="Arial" w:cs="Arial"/>
      <w:color w:val="000000"/>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3285</Words>
  <Characters>18728</Characters>
  <Application>Microsoft Office Word</Application>
  <DocSecurity>0</DocSecurity>
  <Lines>156</Lines>
  <Paragraphs>43</Paragraphs>
  <ScaleCrop>false</ScaleCrop>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Valerii Prokopenko</dc:creator>
  <cp:keywords/>
  <dc:description/>
  <cp:lastModifiedBy>Valerii Prokopenko</cp:lastModifiedBy>
  <cp:revision>10</cp:revision>
  <dcterms:created xsi:type="dcterms:W3CDTF">2024-02-29T14:22:00Z</dcterms:created>
  <dcterms:modified xsi:type="dcterms:W3CDTF">2024-02-29T14:33:00Z</dcterms:modified>
</cp:coreProperties>
</file>