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CC8A" w14:textId="599B9E18" w:rsidR="003F4324" w:rsidRDefault="00CA7503" w:rsidP="00D66D90">
      <w:pPr>
        <w:pStyle w:val="a3"/>
        <w:ind w:right="-79" w:hanging="42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 wp14:anchorId="1C4071B6" wp14:editId="2EE9D826">
            <wp:simplePos x="0" y="0"/>
            <wp:positionH relativeFrom="margin">
              <wp:posOffset>-269240</wp:posOffset>
            </wp:positionH>
            <wp:positionV relativeFrom="margin">
              <wp:posOffset>-1890395</wp:posOffset>
            </wp:positionV>
            <wp:extent cx="2209165" cy="20103465"/>
            <wp:effectExtent l="0" t="0" r="635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010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DB0">
        <w:rPr>
          <w:sz w:val="17"/>
        </w:rPr>
        <w:t xml:space="preserve">                   </w:t>
      </w:r>
      <w:r w:rsidR="009567CE">
        <w:rPr>
          <w:sz w:val="17"/>
        </w:rPr>
        <w:t xml:space="preserve">             </w:t>
      </w:r>
      <w:r w:rsidR="000979F0">
        <w:rPr>
          <w:sz w:val="17"/>
        </w:rPr>
        <w:t xml:space="preserve">          </w:t>
      </w:r>
      <w:r w:rsidR="00A01BF0">
        <w:rPr>
          <w:sz w:val="17"/>
        </w:rPr>
        <w:t xml:space="preserve">   </w:t>
      </w:r>
      <w:r w:rsidR="000979F0">
        <w:rPr>
          <w:sz w:val="17"/>
        </w:rPr>
        <w:t xml:space="preserve">     </w:t>
      </w:r>
    </w:p>
    <w:p w14:paraId="355D6177" w14:textId="77777777" w:rsidR="003F4324" w:rsidRDefault="003F4324" w:rsidP="00D66D90">
      <w:pPr>
        <w:ind w:left="142" w:hanging="142"/>
      </w:pPr>
    </w:p>
    <w:p w14:paraId="3E1A51F5" w14:textId="77777777" w:rsidR="00B5700F" w:rsidRPr="0037413F" w:rsidRDefault="00B5700F" w:rsidP="0037413F">
      <w:pPr>
        <w:pStyle w:val="TableParagraph"/>
        <w:rPr>
          <w:b/>
          <w:bCs/>
          <w:sz w:val="24"/>
          <w:szCs w:val="24"/>
        </w:rPr>
      </w:pPr>
      <w:r w:rsidRPr="0037413F">
        <w:rPr>
          <w:b/>
          <w:bCs/>
          <w:sz w:val="24"/>
          <w:szCs w:val="24"/>
        </w:rPr>
        <w:t>Европейская регулирующая структура призывает сообщество к вложениям в</w:t>
      </w:r>
    </w:p>
    <w:p w14:paraId="12C6E69E" w14:textId="77777777" w:rsidR="00B5700F" w:rsidRPr="0037413F" w:rsidRDefault="00B5700F" w:rsidP="0037413F">
      <w:pPr>
        <w:pStyle w:val="TableParagraph"/>
        <w:rPr>
          <w:b/>
          <w:bCs/>
          <w:sz w:val="24"/>
          <w:szCs w:val="24"/>
        </w:rPr>
      </w:pPr>
      <w:r w:rsidRPr="0037413F">
        <w:rPr>
          <w:b/>
          <w:bCs/>
          <w:sz w:val="24"/>
          <w:szCs w:val="24"/>
        </w:rPr>
        <w:t xml:space="preserve"> Технологию распределенного реестра для торговли и заключения соглашения.</w:t>
      </w:r>
    </w:p>
    <w:p w14:paraId="738A013B" w14:textId="77777777" w:rsidR="00B5700F" w:rsidRDefault="00B5700F" w:rsidP="00B5700F">
      <w:r>
        <w:t xml:space="preserve"> Технология распределенного реестра усиливает внимание в Европе к использованию в операциях с ценными бумагами и платежами.  Европейский орган по ценным бумагам и рынкам в поисках крупных акционеров и других групп заинтересованных лиц для вложения в технологии распределенного реестра и использования в торговле с ценными бумагами и расчетами.  Регулятор ценных бумаг Европейского Союза недавно опубликовал "иск для предоставления доказательств" и пригласил акционеров и других групп заинтересованных лиц, чтобы поделиться отзывом о документах по Нормативным техническим стандартам относительно отчетности и прозрачности ведения Технологии распределенного реестра, которая, как ожидается, будет введена в следующем году.  Некоторые из главных функций Европейского органа ценных бумаг и рынков являются усилением защиты для Европейских Инвесторов, увеличение</w:t>
      </w:r>
    </w:p>
    <w:p w14:paraId="105E195E" w14:textId="77777777" w:rsidR="00B5700F" w:rsidRDefault="00B5700F" w:rsidP="00B5700F">
      <w:r>
        <w:t xml:space="preserve"> финансовых рынков и развития сотрудничества между участниками.</w:t>
      </w:r>
    </w:p>
    <w:p w14:paraId="04FFD20A" w14:textId="77777777" w:rsidR="00B5700F" w:rsidRDefault="00B5700F" w:rsidP="00B5700F">
      <w:r>
        <w:t xml:space="preserve">  Согласно иску для предоставления доказательств</w:t>
      </w:r>
    </w:p>
    <w:p w14:paraId="65298786" w14:textId="77777777" w:rsidR="00B5700F" w:rsidRDefault="00B5700F" w:rsidP="00B5700F">
      <w:r>
        <w:t xml:space="preserve">  цель регулирующего органа Европейского Союза</w:t>
      </w:r>
    </w:p>
    <w:p w14:paraId="0540FADF" w14:textId="77777777" w:rsidR="00B5700F" w:rsidRDefault="00B5700F" w:rsidP="00B5700F">
      <w:r>
        <w:t xml:space="preserve"> заключается в том, чтобы увидеть прозрачными нормативные стандарты касающиеся торговли и предоставления данных</w:t>
      </w:r>
    </w:p>
    <w:p w14:paraId="28E4F2AA" w14:textId="77777777" w:rsidR="00B5700F" w:rsidRDefault="00B5700F" w:rsidP="00B5700F">
      <w:r>
        <w:t xml:space="preserve"> необходимо просмотреть, чтобы применять обозначения ценных бумаг, работая на Технологии распределенного реестра.</w:t>
      </w:r>
    </w:p>
    <w:p w14:paraId="723E1954" w14:textId="77777777" w:rsidR="00B5700F" w:rsidRDefault="00B5700F" w:rsidP="00B5700F">
      <w:r>
        <w:t xml:space="preserve"> Согласно Европейскому органу по ценным бумагам и рынкам официальный сайт намерен обеспечить более эффективную безопасность и экономически эффективное управление данными, хранящимися в</w:t>
      </w:r>
    </w:p>
    <w:p w14:paraId="535EA6D9" w14:textId="77777777" w:rsidR="00B5700F" w:rsidRDefault="00B5700F" w:rsidP="00B5700F">
      <w:r>
        <w:t xml:space="preserve"> Технологии распределенного реестра при сохранении качества удобства использования и совместимости.</w:t>
      </w:r>
    </w:p>
    <w:p w14:paraId="7133AC12" w14:textId="77777777" w:rsidR="00B5700F" w:rsidRDefault="00B5700F" w:rsidP="00B5700F">
      <w:r>
        <w:t xml:space="preserve"> Заинтересованные стороны призывают поделиться своим мнением о способах предоставления регуляторным органам информации, касающейся «транзакций, данных о финансовых инструментах и ​​данных о прозрачности».  После отправки обратная связь с регулирующим органом Европы будет зависеть независимо от поправок к нормативному техническому стандарту.</w:t>
      </w:r>
    </w:p>
    <w:p w14:paraId="764E6D9B" w14:textId="665D1530" w:rsidR="003F4324" w:rsidRDefault="00B5700F">
      <w:r>
        <w:t xml:space="preserve"> Если так, Европейский орган по ценным бумагам и рынкам еще раз проведет консультации, прежде чем представить окончательный проект Европейской комиссии для внедрения.</w:t>
      </w:r>
      <w:r w:rsidR="003F4324">
        <w:br w:type="page"/>
      </w:r>
    </w:p>
    <w:p w14:paraId="137CFB66" w14:textId="77777777" w:rsidR="008B58F6" w:rsidRPr="00A01BF0" w:rsidRDefault="008B58F6" w:rsidP="00FF6A47"/>
    <w:sectPr w:rsidR="008B58F6" w:rsidRPr="00A01BF0" w:rsidSect="00D66D90">
      <w:headerReference w:type="default" r:id="rId7"/>
      <w:type w:val="continuous"/>
      <w:pgSz w:w="3480" w:h="31660"/>
      <w:pgMar w:top="2155" w:right="79" w:bottom="278" w:left="4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CF12C" w14:textId="77777777" w:rsidR="0084675E" w:rsidRDefault="0084675E" w:rsidP="005C7047">
      <w:r>
        <w:separator/>
      </w:r>
    </w:p>
  </w:endnote>
  <w:endnote w:type="continuationSeparator" w:id="0">
    <w:p w14:paraId="05652E92" w14:textId="77777777" w:rsidR="0084675E" w:rsidRDefault="0084675E" w:rsidP="005C7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67883" w14:textId="77777777" w:rsidR="0084675E" w:rsidRDefault="0084675E" w:rsidP="005C7047">
      <w:r>
        <w:separator/>
      </w:r>
    </w:p>
  </w:footnote>
  <w:footnote w:type="continuationSeparator" w:id="0">
    <w:p w14:paraId="68114638" w14:textId="77777777" w:rsidR="0084675E" w:rsidRDefault="0084675E" w:rsidP="005C7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BEB47" w14:textId="761ABA89" w:rsidR="00D66D90" w:rsidRPr="00D66D90" w:rsidRDefault="00D66D90" w:rsidP="00D66D90">
    <w:pPr>
      <w:widowControl/>
      <w:shd w:val="clear" w:color="auto" w:fill="FFFFFF"/>
      <w:autoSpaceDE/>
      <w:autoSpaceDN/>
      <w:spacing w:line="276" w:lineRule="auto"/>
      <w:ind w:right="-567"/>
      <w:rPr>
        <w:color w:val="222222"/>
        <w:lang w:val="ru-RU" w:eastAsia="ru-RU"/>
      </w:rPr>
    </w:pPr>
    <w:r w:rsidRPr="00D66D90">
      <w:rPr>
        <w:color w:val="222222"/>
        <w:lang w:val="ru-RU" w:eastAsia="ru-RU"/>
      </w:rPr>
      <w:t>Еропеская регулирующая структура призывает сообщество к вложениям в</w:t>
    </w:r>
  </w:p>
  <w:p w14:paraId="400DA9C2" w14:textId="77777777" w:rsidR="00D66D90" w:rsidRPr="00D66D90" w:rsidRDefault="00D66D90" w:rsidP="00D66D90">
    <w:pPr>
      <w:widowControl/>
      <w:shd w:val="clear" w:color="auto" w:fill="FFFFFF"/>
      <w:autoSpaceDE/>
      <w:autoSpaceDN/>
      <w:spacing w:line="276" w:lineRule="auto"/>
      <w:ind w:left="-142" w:right="-567" w:firstLine="142"/>
      <w:rPr>
        <w:color w:val="222222"/>
        <w:lang w:val="ru-RU" w:eastAsia="ru-RU"/>
      </w:rPr>
    </w:pPr>
    <w:r w:rsidRPr="00D66D90">
      <w:rPr>
        <w:color w:val="222222"/>
        <w:lang w:val="ru-RU" w:eastAsia="ru-RU"/>
      </w:rPr>
      <w:t>Технологию распределенного реестра для торговли и заключения соглашения.</w:t>
    </w:r>
  </w:p>
  <w:p w14:paraId="67363C55" w14:textId="77777777" w:rsidR="00D66D90" w:rsidRPr="00D66D90" w:rsidRDefault="00D66D90" w:rsidP="00D66D90">
    <w:pPr>
      <w:pStyle w:val="TableParagraph"/>
      <w:spacing w:line="276" w:lineRule="auto"/>
      <w:ind w:right="-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58F6"/>
    <w:rsid w:val="00003938"/>
    <w:rsid w:val="00035617"/>
    <w:rsid w:val="000979F0"/>
    <w:rsid w:val="001751F4"/>
    <w:rsid w:val="00241F82"/>
    <w:rsid w:val="0026211F"/>
    <w:rsid w:val="002F6540"/>
    <w:rsid w:val="0037413F"/>
    <w:rsid w:val="003F3CB0"/>
    <w:rsid w:val="003F4324"/>
    <w:rsid w:val="004E6654"/>
    <w:rsid w:val="00521519"/>
    <w:rsid w:val="00583D96"/>
    <w:rsid w:val="005C7047"/>
    <w:rsid w:val="006053B3"/>
    <w:rsid w:val="007963FF"/>
    <w:rsid w:val="0084675E"/>
    <w:rsid w:val="008B58F6"/>
    <w:rsid w:val="009567CE"/>
    <w:rsid w:val="00A01BF0"/>
    <w:rsid w:val="00A114AA"/>
    <w:rsid w:val="00A46A1E"/>
    <w:rsid w:val="00AE5965"/>
    <w:rsid w:val="00AF5C54"/>
    <w:rsid w:val="00AF6D09"/>
    <w:rsid w:val="00B5700F"/>
    <w:rsid w:val="00B65D31"/>
    <w:rsid w:val="00BC0DB0"/>
    <w:rsid w:val="00CA7503"/>
    <w:rsid w:val="00D66D90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EBF112"/>
  <w15:docId w15:val="{E3E28D55-2BDB-0C45-B453-776054F9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0979F0"/>
    <w:rPr>
      <w:rFonts w:ascii="Times New Roman" w:eastAsia="Times New Roman" w:hAnsi="Times New Roman" w:cs="Times New Roman"/>
    </w:rPr>
  </w:style>
  <w:style w:type="character" w:styleId="a6">
    <w:name w:val="Subtle Reference"/>
    <w:basedOn w:val="a0"/>
    <w:uiPriority w:val="31"/>
    <w:qFormat/>
    <w:rsid w:val="00A01BF0"/>
    <w:rPr>
      <w:smallCaps/>
      <w:color w:val="5A5A5A" w:themeColor="text1" w:themeTint="A5"/>
    </w:rPr>
  </w:style>
  <w:style w:type="paragraph" w:styleId="a7">
    <w:name w:val="header"/>
    <w:basedOn w:val="a"/>
    <w:link w:val="a8"/>
    <w:uiPriority w:val="99"/>
    <w:unhideWhenUsed/>
    <w:rsid w:val="005C7047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5C7047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5C7047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5C7047"/>
    <w:rPr>
      <w:rFonts w:ascii="Times New Roman" w:eastAsia="Times New Roman" w:hAnsi="Times New Roman" w:cs="Times New Roman"/>
    </w:rPr>
  </w:style>
  <w:style w:type="character" w:styleId="ab">
    <w:name w:val="Emphasis"/>
    <w:basedOn w:val="a0"/>
    <w:uiPriority w:val="20"/>
    <w:qFormat/>
    <w:rsid w:val="005215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0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1425</Words>
  <Characters>813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evheniipetruniov@gmail.com</cp:lastModifiedBy>
  <cp:revision>2</cp:revision>
  <dcterms:created xsi:type="dcterms:W3CDTF">2022-01-10T15:08:00Z</dcterms:created>
  <dcterms:modified xsi:type="dcterms:W3CDTF">2022-01-10T15:08:00Z</dcterms:modified>
</cp:coreProperties>
</file>