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F7" w:rsidRPr="001F73D9" w:rsidRDefault="009C48F7" w:rsidP="009C48F7">
      <w:pPr>
        <w:pStyle w:val="docdata"/>
        <w:spacing w:before="0" w:beforeAutospacing="0" w:after="0" w:afterAutospacing="0"/>
        <w:rPr>
          <w:lang w:val="en-US"/>
        </w:rPr>
      </w:pPr>
    </w:p>
    <w:p w:rsidR="009C48F7" w:rsidRPr="009C48F7" w:rsidRDefault="009C48F7" w:rsidP="009C48F7">
      <w:pPr>
        <w:pStyle w:val="docdata"/>
        <w:spacing w:before="0" w:beforeAutospacing="0" w:after="0" w:afterAutospacing="0"/>
        <w:rPr>
          <w:lang w:val="en-US"/>
        </w:rPr>
      </w:pPr>
      <w:r w:rsidRPr="009C48F7">
        <w:rPr>
          <w:lang w:val="en-US"/>
        </w:rPr>
        <w:t xml:space="preserve">                   </w:t>
      </w:r>
      <w:r>
        <w:rPr>
          <w:noProof/>
        </w:rPr>
        <w:drawing>
          <wp:inline distT="0" distB="0" distL="0" distR="0">
            <wp:extent cx="3362325" cy="1076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076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F7" w:rsidRPr="009C48F7" w:rsidRDefault="009C48F7" w:rsidP="009C48F7">
      <w:pPr>
        <w:pStyle w:val="docdata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en-US"/>
        </w:rPr>
      </w:pPr>
    </w:p>
    <w:p w:rsidR="009C48F7" w:rsidRPr="009C48F7" w:rsidRDefault="009C48F7" w:rsidP="009C48F7">
      <w:pPr>
        <w:pStyle w:val="docdata"/>
        <w:spacing w:before="0" w:beforeAutospacing="0" w:after="0" w:afterAutospacing="0" w:line="360" w:lineRule="auto"/>
        <w:rPr>
          <w:lang w:val="en-US"/>
        </w:rPr>
      </w:pPr>
      <w:r w:rsidRPr="009C48F7">
        <w:rPr>
          <w:b/>
          <w:bCs/>
          <w:color w:val="000000"/>
          <w:sz w:val="28"/>
          <w:szCs w:val="28"/>
          <w:lang w:val="en-US"/>
        </w:rPr>
        <w:t xml:space="preserve">                                Wydział Nauk Stosowanych</w:t>
      </w:r>
    </w:p>
    <w:p w:rsidR="009C48F7" w:rsidRPr="009C48F7" w:rsidRDefault="009C48F7" w:rsidP="009C48F7">
      <w:pPr>
        <w:pStyle w:val="a7"/>
        <w:spacing w:before="0" w:beforeAutospacing="0" w:after="0" w:afterAutospacing="0" w:line="360" w:lineRule="auto"/>
        <w:rPr>
          <w:lang w:val="en-US"/>
        </w:rPr>
      </w:pPr>
      <w:r w:rsidRPr="009C48F7">
        <w:rPr>
          <w:b/>
          <w:bCs/>
          <w:color w:val="000000"/>
          <w:sz w:val="28"/>
          <w:szCs w:val="28"/>
          <w:lang w:val="en-US"/>
        </w:rPr>
        <w:t xml:space="preserve">                            Kierunek studiów: Zarządzanie</w:t>
      </w:r>
    </w:p>
    <w:p w:rsidR="00FD0909" w:rsidRPr="007A607D" w:rsidRDefault="00FD0909" w:rsidP="005227BD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FD0909" w:rsidRPr="007A607D" w:rsidRDefault="00FD0909" w:rsidP="005227BD">
      <w:pPr>
        <w:jc w:val="both"/>
        <w:rPr>
          <w:sz w:val="24"/>
          <w:lang w:val="en-US"/>
        </w:rPr>
      </w:pPr>
    </w:p>
    <w:p w:rsidR="00FD0909" w:rsidRPr="007A607D" w:rsidRDefault="00FD0909" w:rsidP="005227BD">
      <w:pPr>
        <w:jc w:val="both"/>
        <w:rPr>
          <w:sz w:val="24"/>
          <w:lang w:val="en-US"/>
        </w:rPr>
      </w:pPr>
    </w:p>
    <w:p w:rsidR="00FD0909" w:rsidRPr="007A607D" w:rsidRDefault="00FD0909" w:rsidP="005227BD">
      <w:pPr>
        <w:jc w:val="both"/>
        <w:rPr>
          <w:sz w:val="24"/>
          <w:lang w:val="en-US"/>
        </w:rPr>
      </w:pPr>
    </w:p>
    <w:p w:rsidR="00FD0909" w:rsidRPr="009C48F7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          </w:t>
      </w:r>
      <w:r w:rsidR="009C48F7">
        <w:rPr>
          <w:rFonts w:ascii="Times New Roman" w:hAnsi="Times New Roman" w:cs="Times New Roman"/>
          <w:sz w:val="24"/>
          <w:szCs w:val="24"/>
          <w:lang w:val="en-US"/>
        </w:rPr>
        <w:t>         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STRESZCZENIE</w:t>
      </w:r>
      <w:r w:rsidR="009C48F7" w:rsidRPr="009C48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8F7" w:rsidRPr="009C48F7">
        <w:rPr>
          <w:rFonts w:ascii="Times New Roman" w:hAnsi="Times New Roman" w:cs="Times New Roman"/>
          <w:sz w:val="24"/>
          <w:szCs w:val="24"/>
          <w:lang w:val="pl-PL"/>
        </w:rPr>
        <w:t>DO PRACY DYPLOMOWEJ</w:t>
      </w:r>
      <w:r w:rsidR="009C48F7" w:rsidRPr="009C48F7">
        <w:rPr>
          <w:rFonts w:ascii="Times New Roman" w:hAnsi="Times New Roman" w:cs="Times New Roman"/>
          <w:sz w:val="24"/>
          <w:szCs w:val="24"/>
          <w:lang w:val="en-US"/>
        </w:rPr>
        <w:t xml:space="preserve"> LICENCJACKEJ</w:t>
      </w:r>
    </w:p>
    <w:p w:rsidR="00FD0909" w:rsidRPr="00407B8A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 xml:space="preserve">                        </w:t>
      </w:r>
      <w:r w:rsidRPr="00407B8A">
        <w:rPr>
          <w:rFonts w:ascii="Times New Roman" w:hAnsi="Times New Roman" w:cs="Times New Roman"/>
          <w:b/>
          <w:sz w:val="24"/>
          <w:szCs w:val="24"/>
          <w:lang w:val="en-US"/>
        </w:rPr>
        <w:t>UKRAINA NA ŚWIATOWYM RYNKU ZBROJENIA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    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73D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="009C48F7">
        <w:rPr>
          <w:rFonts w:ascii="Times New Roman" w:hAnsi="Times New Roman" w:cs="Times New Roman"/>
          <w:sz w:val="24"/>
          <w:szCs w:val="24"/>
          <w:lang w:val="pl-PL"/>
        </w:rPr>
        <w:t xml:space="preserve">Streszczenie do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</w:t>
      </w:r>
    </w:p>
    <w:p w:rsidR="001F73D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       </w:t>
      </w:r>
      <w:r w:rsidR="009C48F7">
        <w:rPr>
          <w:rFonts w:ascii="Times New Roman" w:hAnsi="Times New Roman" w:cs="Times New Roman"/>
          <w:sz w:val="24"/>
          <w:szCs w:val="24"/>
          <w:lang w:val="pl-PL"/>
        </w:rPr>
        <w:t xml:space="preserve">pracy dyplomowej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1F73D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       </w:t>
      </w:r>
      <w:r w:rsidR="009C48F7">
        <w:rPr>
          <w:rFonts w:ascii="Times New Roman" w:hAnsi="Times New Roman" w:cs="Times New Roman"/>
          <w:sz w:val="24"/>
          <w:szCs w:val="24"/>
          <w:lang w:val="pl-PL"/>
        </w:rPr>
        <w:t>licencjatskej</w:t>
      </w:r>
      <w:r w:rsidRPr="001F73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F73D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Pr="001F73D9">
        <w:rPr>
          <w:rFonts w:ascii="Times New Roman" w:hAnsi="Times New Roman" w:cs="Times New Roman"/>
          <w:sz w:val="24"/>
          <w:szCs w:val="24"/>
          <w:lang w:val="en-US"/>
        </w:rPr>
        <w:t xml:space="preserve">napisana pod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</w:p>
    <w:p w:rsidR="00FD090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       </w:t>
      </w:r>
      <w:r w:rsidRPr="001F73D9">
        <w:rPr>
          <w:rFonts w:ascii="Times New Roman" w:hAnsi="Times New Roman" w:cs="Times New Roman"/>
          <w:sz w:val="24"/>
          <w:szCs w:val="24"/>
          <w:lang w:val="en-US"/>
        </w:rPr>
        <w:t>kierunkiem</w:t>
      </w:r>
    </w:p>
    <w:p w:rsidR="001F73D9" w:rsidRPr="001F73D9" w:rsidRDefault="001F73D9" w:rsidP="001F73D9">
      <w:pPr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Dr Miszczenko Anatolij</w:t>
      </w:r>
    </w:p>
    <w:p w:rsidR="001F73D9" w:rsidRDefault="001F73D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73D9" w:rsidRPr="0077680E" w:rsidRDefault="001F73D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73D9" w:rsidRPr="001F73D9" w:rsidRDefault="001F73D9" w:rsidP="001F73D9">
      <w:pPr>
        <w:tabs>
          <w:tab w:val="left" w:pos="6660"/>
        </w:tabs>
        <w:spacing w:after="0" w:line="240" w:lineRule="auto"/>
        <w:ind w:left="4962" w:hanging="4962"/>
        <w:rPr>
          <w:rFonts w:ascii="Times New Roman" w:hAnsi="Times New Roman" w:cs="Times New Roman"/>
          <w:sz w:val="24"/>
          <w:szCs w:val="24"/>
          <w:lang w:val="en-US"/>
        </w:rPr>
      </w:pPr>
      <w:r w:rsidRPr="001F73D9">
        <w:rPr>
          <w:rFonts w:ascii="Times New Roman" w:hAnsi="Times New Roman" w:cs="Times New Roman"/>
          <w:sz w:val="24"/>
          <w:szCs w:val="24"/>
          <w:lang w:val="en-US"/>
        </w:rPr>
        <w:t>Pracę przyjmuję, dnia……</w:t>
      </w:r>
    </w:p>
    <w:p w:rsidR="001F73D9" w:rsidRPr="001F73D9" w:rsidRDefault="001F73D9" w:rsidP="001F73D9">
      <w:pPr>
        <w:tabs>
          <w:tab w:val="left" w:pos="6660"/>
        </w:tabs>
        <w:spacing w:after="0" w:line="240" w:lineRule="auto"/>
        <w:ind w:left="4962" w:hanging="4962"/>
        <w:rPr>
          <w:rFonts w:ascii="Times New Roman" w:hAnsi="Times New Roman" w:cs="Times New Roman"/>
          <w:sz w:val="24"/>
          <w:szCs w:val="24"/>
          <w:lang w:val="en-US"/>
        </w:rPr>
      </w:pPr>
    </w:p>
    <w:p w:rsidR="001F73D9" w:rsidRPr="001F73D9" w:rsidRDefault="001F73D9" w:rsidP="001F73D9">
      <w:pPr>
        <w:tabs>
          <w:tab w:val="left" w:pos="6660"/>
        </w:tabs>
        <w:spacing w:after="0" w:line="240" w:lineRule="auto"/>
        <w:ind w:left="4962" w:hanging="4962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1F73D9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Pr="001F73D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F73D9" w:rsidRDefault="001F73D9" w:rsidP="001F73D9">
      <w:pPr>
        <w:tabs>
          <w:tab w:val="left" w:pos="6660"/>
        </w:tabs>
        <w:spacing w:after="0" w:line="240" w:lineRule="auto"/>
        <w:ind w:left="4962" w:hanging="4962"/>
        <w:rPr>
          <w:lang w:val="uk-UA"/>
        </w:rPr>
      </w:pPr>
      <w:r w:rsidRPr="001F73D9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</w:t>
      </w:r>
      <w:r w:rsidRPr="001F73D9">
        <w:rPr>
          <w:rFonts w:ascii="Times New Roman" w:hAnsi="Times New Roman" w:cs="Times New Roman"/>
          <w:sz w:val="18"/>
          <w:szCs w:val="18"/>
          <w:lang w:val="en-US"/>
        </w:rPr>
        <w:t>podpis promotora</w:t>
      </w:r>
    </w:p>
    <w:p w:rsidR="001F73D9" w:rsidRDefault="001F73D9" w:rsidP="001F73D9">
      <w:pPr>
        <w:pStyle w:val="1"/>
        <w:jc w:val="center"/>
        <w:rPr>
          <w:lang w:val="uk-UA"/>
        </w:rPr>
      </w:pPr>
    </w:p>
    <w:p w:rsidR="001F73D9" w:rsidRDefault="001F73D9" w:rsidP="001F73D9">
      <w:pPr>
        <w:pStyle w:val="1"/>
        <w:jc w:val="center"/>
        <w:rPr>
          <w:lang w:val="uk-UA"/>
        </w:rPr>
      </w:pPr>
    </w:p>
    <w:p w:rsidR="001F73D9" w:rsidRDefault="001F73D9" w:rsidP="001F73D9">
      <w:pPr>
        <w:pStyle w:val="1"/>
        <w:jc w:val="center"/>
        <w:rPr>
          <w:lang w:val="en-US"/>
        </w:rPr>
      </w:pPr>
    </w:p>
    <w:p w:rsidR="00FD0909" w:rsidRPr="00FE2F7F" w:rsidRDefault="001F73D9" w:rsidP="001F73D9">
      <w:pPr>
        <w:pStyle w:val="1"/>
        <w:jc w:val="center"/>
        <w:rPr>
          <w:lang w:val="en-US"/>
        </w:rPr>
      </w:pPr>
      <w:r>
        <w:rPr>
          <w:lang w:val="pl-PL"/>
        </w:rPr>
        <w:t>D</w:t>
      </w:r>
      <w:r>
        <w:rPr>
          <w:lang w:val="uk-UA"/>
        </w:rPr>
        <w:t>Ą</w:t>
      </w:r>
      <w:r>
        <w:rPr>
          <w:lang w:val="pl-PL"/>
        </w:rPr>
        <w:t>BROWA</w:t>
      </w:r>
      <w:r>
        <w:rPr>
          <w:lang w:val="uk-UA"/>
        </w:rPr>
        <w:t xml:space="preserve"> </w:t>
      </w:r>
      <w:r>
        <w:rPr>
          <w:lang w:val="pl-PL"/>
        </w:rPr>
        <w:t>G</w:t>
      </w:r>
      <w:r>
        <w:rPr>
          <w:lang w:val="uk-UA"/>
        </w:rPr>
        <w:t>Ó</w:t>
      </w:r>
      <w:r>
        <w:rPr>
          <w:lang w:val="pl-PL"/>
        </w:rPr>
        <w:t>RNICZA</w:t>
      </w:r>
      <w:r>
        <w:rPr>
          <w:lang w:val="uk-UA"/>
        </w:rPr>
        <w:t xml:space="preserve"> 201</w:t>
      </w:r>
      <w:r>
        <w:rPr>
          <w:lang w:val="pl-PL"/>
        </w:rPr>
        <w:t>8</w:t>
      </w:r>
    </w:p>
    <w:p w:rsidR="00FD0909" w:rsidRPr="0077680E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</w:t>
      </w: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TREŚĆ</w:t>
      </w: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WPROWADZENIE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SEKCJA 1. KORZYŚCI NOWOCZESNEGO PAŃSTWA ŚWIATOWEGO RYNKU POLOWANIA</w:t>
      </w: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1.1 Rola globalnego rynku uzbrojenia dla nowoczesnych stosunków międzynarodowych</w:t>
      </w: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1.2 Ogólna charakterystyka światowego rynku zbrojeń</w:t>
      </w: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1.3 Główne trendy na światowym rynku zbrojeń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SEKCJA 2. MIEJSCA UKRAINY NA RYNKU ŚWIATOWYM ARMOR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2.1 Analiza pozycji Ukrainy na światowym rynku uzbrojenia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2.2 Przewagi konkurencyjne Ukrainy na światowym rynku uzbrojenia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2.3 Ocena współpracy Ukrainy z głównymi partnerami handlowymi w zakresie uzbrojenia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SEKCJA 3. PERSPEKTYWY ROZWOJU OBRONY UKRAIŃSKIEJ JAKO LIDERA NA RYNKU WARSZAWSKIM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3.1 Problemy Ukrainy na światowym rynku uzbrojenia</w:t>
      </w:r>
    </w:p>
    <w:p w:rsidR="00FD0909" w:rsidRPr="00FD0909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3.2 Sposoby zwiększania konkurencyjności Ukrainy na światowym rynku zbrojeń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WNIOSKI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7F">
        <w:rPr>
          <w:rFonts w:ascii="Times New Roman" w:hAnsi="Times New Roman" w:cs="Times New Roman"/>
          <w:b/>
          <w:sz w:val="24"/>
          <w:szCs w:val="24"/>
          <w:lang w:val="en-US"/>
        </w:rPr>
        <w:t>WYKAZ UŻYWANYCH ŹRÓDEŁ</w:t>
      </w:r>
    </w:p>
    <w:p w:rsidR="00FD0909" w:rsidRPr="00FE2F7F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0909" w:rsidRPr="0077680E" w:rsidRDefault="00FD0909" w:rsidP="005227B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                      </w:t>
      </w:r>
      <w:r w:rsidR="007A607D" w:rsidRPr="007768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WPROWADZENIE</w:t>
      </w:r>
    </w:p>
    <w:p w:rsidR="005227BD" w:rsidRPr="0077680E" w:rsidRDefault="005227BD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wojskowe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zawsze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odgrywa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dla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ń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poniewa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ż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dzi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pomocy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kraju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mog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poszerza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granice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wp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ywa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tak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razie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niebezpiecze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ń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ataku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27BD" w:rsidRPr="0077680E" w:rsidRDefault="005227BD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Og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lnie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rzecz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bior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ą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rynek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scharakteryzowa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jako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zbi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stosunk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gospodarczych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dzy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jego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podmiotami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opartych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wzajemnej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podstawie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konkurencyjno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ś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27BD" w:rsidRPr="0077680E" w:rsidRDefault="005227BD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Globalny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rynek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jest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dzi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ś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jednym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najbardziej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onych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sektor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ś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wiatowej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gospodarki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ń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stwo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chce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przewag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ę,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stara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pokaza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ile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jest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sze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zar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pod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wzgl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dem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gospodarczym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jak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politycznym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Rywalizacja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dzy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wnymi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producentami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przede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wszystkim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dla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asnych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bud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ż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wojskowych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Wszystkie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ń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svitu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5704" w:rsidRPr="00A25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5704">
        <w:rPr>
          <w:rFonts w:ascii="Times New Roman" w:hAnsi="Times New Roman" w:cs="Times New Roman"/>
          <w:sz w:val="24"/>
          <w:szCs w:val="24"/>
          <w:lang w:val="en-US"/>
        </w:rPr>
        <w:t>Ter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ą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wnymi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eksporterami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sprz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tu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wojskowego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jeden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tsil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zmaksymalizowa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udzia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ł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staraj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zachowa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maksimum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zysk</w:t>
      </w:r>
    </w:p>
    <w:p w:rsidR="005227BD" w:rsidRPr="0077680E" w:rsidRDefault="005227BD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Ale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istniej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wnie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ż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czynniki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ekonomiczne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czym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niekt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kraje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przestaj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walczy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udzia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ł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czynnika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ozbroyen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5704" w:rsidRPr="00A257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Takym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jest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kryzys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pewnym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stopniu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przyczyni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ł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przemys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obronnego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niekt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krajach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zacz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spada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ć,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zmniejszona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227BD" w:rsidRPr="005227BD" w:rsidRDefault="00407B8A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227BD" w:rsidRPr="005227BD">
        <w:rPr>
          <w:rFonts w:ascii="Times New Roman" w:hAnsi="Times New Roman" w:cs="Times New Roman"/>
          <w:sz w:val="24"/>
          <w:szCs w:val="24"/>
          <w:lang w:val="en-US"/>
        </w:rPr>
        <w:t>Handel bronią mogą jednak zapewnić tylko te kraje, które mają wpływ polityczny na świecie i dysponują wystarczająco zaawansowaną technologicznie i naukowo intensywną produkcją. Dlatego też status Ukrainy jako podmiotu globalnego rynku zbrojeniowego jest niezwykle ważny dla wizerunku państwa i wzmocnienia jego bezpieczeństwa ekonomicznego.</w:t>
      </w:r>
    </w:p>
    <w:p w:rsidR="005227BD" w:rsidRPr="005227BD" w:rsidRDefault="00407B8A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5227BD" w:rsidRPr="005227BD">
        <w:rPr>
          <w:rFonts w:ascii="Times New Roman" w:hAnsi="Times New Roman" w:cs="Times New Roman"/>
          <w:sz w:val="24"/>
          <w:szCs w:val="24"/>
          <w:lang w:val="en-US"/>
        </w:rPr>
        <w:t>Obecność Ukrainy na światowym rynku zbrojeń wynika przede wszystkim ze spuścizny ZSRR, która wydała prawie nieograniczone fundusze na wyścig zbrojeń. Po rozpadzie Związku Ukraina odziedz</w:t>
      </w:r>
      <w:r w:rsidR="00A25704">
        <w:rPr>
          <w:rFonts w:ascii="Times New Roman" w:hAnsi="Times New Roman" w:cs="Times New Roman"/>
          <w:sz w:val="24"/>
          <w:szCs w:val="24"/>
          <w:lang w:val="en-US"/>
        </w:rPr>
        <w:t>iczyła około 30% swojej MIC. D</w:t>
      </w:r>
      <w:bookmarkStart w:id="0" w:name="_GoBack"/>
      <w:bookmarkEnd w:id="0"/>
      <w:r w:rsidR="005227BD" w:rsidRPr="005227BD">
        <w:rPr>
          <w:rFonts w:ascii="Times New Roman" w:hAnsi="Times New Roman" w:cs="Times New Roman"/>
          <w:sz w:val="24"/>
          <w:szCs w:val="24"/>
          <w:lang w:val="en-US"/>
        </w:rPr>
        <w:t>latego, mimo kryzysu gospodarczego i spadku przemysłu, sektora obronnego w wielu obszarach zaawansowanych stanowiskach stracony</w:t>
      </w:r>
    </w:p>
    <w:p w:rsidR="005227BD" w:rsidRPr="005227BD" w:rsidRDefault="00407B8A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227BD" w:rsidRPr="005227BD">
        <w:rPr>
          <w:rFonts w:ascii="Times New Roman" w:hAnsi="Times New Roman" w:cs="Times New Roman"/>
          <w:sz w:val="24"/>
          <w:szCs w:val="24"/>
          <w:lang w:val="en-US"/>
        </w:rPr>
        <w:t xml:space="preserve"> Obecny etap rozwoju światowego rynku uzbrojenia i sprzętu wojskowego koncentruje się na tym, że potencjalni importerzy zaczynają prowadzić bardziej wymagającą politykę w tej dziedzinie. Jej niezbywalnym elementem jest połączenie interesów kupującego i dostawcy towarów gotowych do reinwestowania części zysku </w:t>
      </w:r>
      <w:r w:rsidR="005227BD" w:rsidRPr="005227BD">
        <w:rPr>
          <w:rFonts w:ascii="Times New Roman" w:hAnsi="Times New Roman" w:cs="Times New Roman"/>
          <w:sz w:val="24"/>
          <w:szCs w:val="24"/>
          <w:lang w:val="en-US"/>
        </w:rPr>
        <w:lastRenderedPageBreak/>
        <w:t>ze sprzedaży do gospodarki krajowej, a także do kompensacyjnych zakupów lokalnych produktów.</w:t>
      </w:r>
    </w:p>
    <w:p w:rsidR="005227BD" w:rsidRPr="005227BD" w:rsidRDefault="005227BD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Dotyczy to przede wszystkim krajów Trzeciego Świata, które planują przyciągnąć inwestycje zagraniczne w celu rozwoju własnych gospodarek. Jednocześnie aktywowana jest praktyka zawierania umów zapewniających dostawę broni na zasadach konkurencyjnych z udziałem eksporterów z różnych krajów. Jest to jedna z form aktywności kupującego, która zapewnia mu najkorzystniejsze warunki.</w:t>
      </w:r>
    </w:p>
    <w:p w:rsidR="00FD0909" w:rsidRPr="0077680E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t>Trafność badań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. Dziś rozwój gospodarczy i polityczny w krajach zaczęły radzić sobie z potrzebą ochrony interesów narodowych i własne bezpieczeństwo, przede wszystkim poprzez zwiększenie siłę militarną i gospodarczą i potencjał, który jest określony jako gospodarki wojny, ale przede wszystkim kompleks wojskowo-przemysłowy.</w:t>
      </w:r>
    </w:p>
    <w:p w:rsidR="00FD0909" w:rsidRPr="00407B8A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B8A">
        <w:rPr>
          <w:rFonts w:ascii="Times New Roman" w:hAnsi="Times New Roman" w:cs="Times New Roman"/>
          <w:sz w:val="24"/>
          <w:szCs w:val="24"/>
          <w:lang w:val="en-US"/>
        </w:rPr>
        <w:t>Skuteczną formą ochrony i rozwoju potencjału naukowego, technicznego i technologicznego oraz wojskowa Ukrainy jest integracja procesów produkcyjnych w strukturach międzynarodowych. To pozwoli Ukrainie w celu zwiększenia efektywności przemysłowych, naukowych i eksperymentalnych możliwości i materiał - zasobów technicznych przemysłu obronnego, zapewni redukcję kosztów produktów obronnych ułatwi ekspansję rynków, przyciąganiu kapitału zagranicznego do rozwoju przemysłu wytwórczego i tak dalej.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Przedmiotem badań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 xml:space="preserve"> - rynek broni i sprzętu wojskowego Ukrainy i innych krajów.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Przedmiotem</w:t>
      </w: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dochodzenia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og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lny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stan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ś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wiatowym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sprz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tu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wojskowego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oraz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miejsce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Ukrainy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tym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Głównym partnerem relacji Ukraina i kraje w sferze wojskowo-technicznej.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W wykonywaniu użytych materiałów statystycznych zestawień, monografie i publikacje na temat stanu rynku ukraińskim i światowym.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Założenia i cele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. Celem tego badania jest określenie miejsca Ukrainy w broni na rynku światowym, badań i funkcje stanu światowego rynku ukraińskiego uzbrojenia i sprzętu wojskowego.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Aby zrealizować cele badania powinny dotyczyć następujących celów badawczych: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-rozhlyanuty główne cechy i tendencje na światowym rynku broni;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- określić miejsce Ukrainy w broni na rynku światowym;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 - opisać cechy współpracy Ukrainy z innymi państwami;</w:t>
      </w:r>
    </w:p>
    <w:p w:rsidR="00FD0909" w:rsidRPr="00FD0909" w:rsidRDefault="00FD0909" w:rsidP="005227BD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sz w:val="24"/>
          <w:szCs w:val="24"/>
          <w:lang w:val="en-US"/>
        </w:rPr>
        <w:t>- Główne sposoby zwiększenia konkurencyjności Ukrainy na rynku zbrojeń świata.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Metody: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 xml:space="preserve"> W pracy zastosowano metodę porównawczą, historycznej metody, które pomogły ustalić, że Ukraina ma miejsce na rynku zbrojeń świata.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Nowością naukowe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 xml:space="preserve"> uzyskane wyniki potwierdziły zależność Ukrainy wojskowo-technicznej na próbkach ZSRR i obecnej wpływu na rozwój i produkcję broni, a także stosunków z innymi państwami na rynku międzynarodowym zbrojeń; zbadano zależność między Ukrainą i innymi krajami w dziedzinie uzbrojenia; Współczesny stan ukraińskiego Oboronprom; otwarte pytania o sytuacji militarnej w kraju i międzynarodowego wsparcia ze strony innych państw, powielana próbę poprawy konkurencyjności kraju na rynku międzynarodowym zbrojeń.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Chronologiczny zakres badania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>, to pytanie będą rozpatrywane w okresie od 2011 do 2018 roku.</w:t>
      </w:r>
    </w:p>
    <w:p w:rsidR="00FD0909" w:rsidRPr="00FD0909" w:rsidRDefault="00FD0909" w:rsidP="005227BD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0909">
        <w:rPr>
          <w:rFonts w:ascii="Times New Roman" w:hAnsi="Times New Roman" w:cs="Times New Roman"/>
          <w:b/>
          <w:sz w:val="24"/>
          <w:szCs w:val="24"/>
          <w:lang w:val="en-US"/>
        </w:rPr>
        <w:t>Struktura pracy:</w:t>
      </w:r>
      <w:r w:rsidRPr="00FD0909">
        <w:rPr>
          <w:rFonts w:ascii="Times New Roman" w:hAnsi="Times New Roman" w:cs="Times New Roman"/>
          <w:sz w:val="24"/>
          <w:szCs w:val="24"/>
          <w:lang w:val="en-US"/>
        </w:rPr>
        <w:t xml:space="preserve"> Praca ta składa się ze wstępu, trzech rozdziałów i siedem jednostek do nich, 2 stoły, wnioski, listy źródeł .</w:t>
      </w:r>
    </w:p>
    <w:p w:rsidR="00FD0909" w:rsidRPr="007A607D" w:rsidRDefault="00FD0909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Rozdział 1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„CECHY NOWOCZESNEGO RYNKU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ZBROJE</w:t>
      </w:r>
      <w:r w:rsidRPr="005227BD">
        <w:rPr>
          <w:rFonts w:ascii="Times New Roman" w:hAnsi="Times New Roman" w:cs="Times New Roman"/>
          <w:sz w:val="36"/>
          <w:szCs w:val="36"/>
          <w:lang w:val="en-US"/>
        </w:rPr>
        <w:t>ń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36"/>
          <w:szCs w:val="36"/>
          <w:lang w:val="en-US"/>
        </w:rPr>
        <w:t>ś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WIATA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 xml:space="preserve"> ukazuje i podsumowuje wartości i kluczowe czynniki rozwoju i światowy rynek broni jest rozwój postępu naukowego i technologicznego; Sytuacja ekonomiczna i wypłacalność krajów; </w:t>
      </w:r>
      <w:r w:rsidR="005227B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 xml:space="preserve">Globalna sytuacja wojskowo-polityczny, a poziom zagrożenia militarnego; odkryte ramiona wartość rynkowa dla społeczności międzynarodowej - system stosunków wojskowo-polityczny, który pozwala na handel eksporterów broni innych niż zysk, wpływu na sytuację polityczno-wojskową w różnych regionach świata. 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Prawdziwa broń - ogromne, począwszy od broni i kończące dostawcy i nabywcy. Światowy rynek sprzętu wojskowego pozostaje skrajnie upolitycznione. Główni importerzy globalne broni zwrócić uwagę na komponent polityczny, który dziś obejmuje w szczególności udzielanie kraju wywozu tzw gwarancje bezpieczeństwa dla swoich klientów w obliczu kraju przywozu.</w:t>
      </w:r>
    </w:p>
    <w:p w:rsidR="00FE2F7F" w:rsidRPr="00FE2F7F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 xml:space="preserve">Obecnie, aby stworzyć nową generację wojskowej podwojenie lub potrojenie rzemieślniczej niezbędnych inwestycji wojskowej.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Z drugiej strony, nowoczesna generacja sprzętu wojskowego, choć z dość długim etapie rozwoju, ale są one dłużej, w porównaniu z wcześniejszymi pokoleniami. Tak więc, jeśli drugie i trzecie pokolenie systemów samolotów bojowych, z ich pięcioletnim rozwoju, funkcjonował tylko około 15 lat, czas życia tych bardziej zaawansowanych pokoleń, o wiele dłużej w budowie, od 30 do 50 lat. Cechą współczesnego światowego rynku sprzętu wojskowego jest to, że wiele umów międzynarodowych może być sklasyfikowanych lub informacje o nich mogą być małe lub fałszywe. </w:t>
      </w:r>
    </w:p>
    <w:p w:rsidR="007A607D" w:rsidRPr="007A607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B8A">
        <w:rPr>
          <w:rFonts w:ascii="Times New Roman" w:hAnsi="Times New Roman" w:cs="Times New Roman"/>
          <w:sz w:val="24"/>
          <w:szCs w:val="24"/>
          <w:lang w:val="en-US"/>
        </w:rPr>
        <w:t xml:space="preserve">Żadne z głównych krajowych i międzynarodowych ośrodków analitycznych i organizacji instytucjonalnych nie może dysponować pełnymi i dokładnymi informacjami na temat wszystkich transakcji przeprowadzanych na tym rynku. 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Przede wszystkim dotyczy to finansowej strony umów, a także ich parametrów ilościowych i harmonogramu. Dlatego praktycznie wszystkie szacunki światowego rynku broni i amunicji, jej możliwych tendencji i perspektyw rozwoju są bardzo kontrowersyjne.</w:t>
      </w:r>
    </w:p>
    <w:p w:rsidR="007A607D" w:rsidRPr="005227B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Niemal wszystkie największe na świecie korporacje wojskowe próbują teraz zwrócić szczególną uwagę nie tylko na tworzenie samolotów wojskowych, ale także na produkcję kompleksów lotnictwa cywilnego i produktów lotniczych.</w:t>
      </w:r>
    </w:p>
    <w:p w:rsidR="007A607D" w:rsidRPr="005227B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 xml:space="preserve">Podstawowymi producentów nowoczesnej broni i sprzętu wojskowego na pierwszym miejscu są Stany Zjednoczone, Rosja, Francja, Szwecja, Chiny - oferując samoloty rynku własnej produkcji, Izrael - podstawą eksportu broni, które stanowią dla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lastRenderedPageBreak/>
        <w:t>modernizacji usług zagranicznych bojowników, Czechy - produkcji edukacyjnych - Okręty bojowe, a także kraje Gruzja, Białoruś i Ukraina.</w:t>
      </w:r>
    </w:p>
    <w:p w:rsidR="007A607D" w:rsidRPr="005227B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t>Dziś rynek broni Charakterystyczne jest, że większość urządzeń zakupionych w celu zastąpienia i modernizacja przestarzałego sprzętu wojskowego.</w:t>
      </w: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A25704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2F7F" w:rsidRPr="00A25704" w:rsidRDefault="00FE2F7F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D464C5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27BD">
        <w:rPr>
          <w:rFonts w:ascii="Times New Roman" w:hAnsi="Times New Roman" w:cs="Times New Roman"/>
          <w:sz w:val="24"/>
          <w:szCs w:val="24"/>
          <w:lang w:val="en-US"/>
        </w:rPr>
        <w:lastRenderedPageBreak/>
        <w:t>Rozdzia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ł 2, 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>UKRAINA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b/>
          <w:sz w:val="24"/>
          <w:szCs w:val="24"/>
          <w:lang w:val="en-US"/>
        </w:rPr>
        <w:t>MIEJSCU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RAMIONA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WORLD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MARKET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studiowa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ł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pozycj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Ukrainy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ś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wiatowym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broni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okre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ś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lane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ą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łó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zalety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Ukrainy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zbroje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ń;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oraz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przeprowadzono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ocen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wsp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ół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pracy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Ukrainy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łó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wnymi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partnerami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27BD">
        <w:rPr>
          <w:rFonts w:ascii="Times New Roman" w:hAnsi="Times New Roman" w:cs="Times New Roman"/>
          <w:sz w:val="24"/>
          <w:szCs w:val="24"/>
          <w:lang w:val="en-US"/>
        </w:rPr>
        <w:t>handlowymi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Dzisiaj na świecie jest wiele problemów, związanych przede wszystkim ze strukturą obronną kraju. W naszym kraju istnieje sytuacja militarna związana z inwazją agresora-Rosji. Dlatego też dostawa broni wojskowej jest teraz bardzo ważna. Ścisła współpraca ze Stanami Zjednoczonymi jest obecny, jak kraj ten stara się pomóc w zapewnieniu zbrojnej krayiny.Scho finansowej pytanie boczną, możliwe opcję, że niektóre amerykańskie ramiona zostaną wprowadzone w ramach programu kredytów.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B8A">
        <w:rPr>
          <w:rFonts w:ascii="Times New Roman" w:hAnsi="Times New Roman" w:cs="Times New Roman"/>
          <w:sz w:val="24"/>
          <w:szCs w:val="24"/>
          <w:lang w:val="en-US"/>
        </w:rPr>
        <w:t xml:space="preserve">Stosunki z Federacją Rosyjską były bardzo przygnębione, biorąc pod uwagę obecny stan kraju. Wycofane umowa współpracy między rządami Ukrainy i Federacji Rosyjskiej w sprawie procedury wzajemnych dostawach broni i sprzętu wojskowego, komponentów i części zamiennych, napraw i organizacji świadczących usługi dla celów wojskowych. 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Umowa ta weszła w życie 8 lutego 1995 r. I została zawieszona w 2017 r. Jednostronnie.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Współpraca z Chinami jest również bardzo obiecująca. Chiny zaprezentowały swoje przyszłe projekty infrastrukturalne, rozpoczynając tym samym swoją walkę o wpływy w naszym kraju. Podkreśla się, że w perspektywie krótko- i długoterminowej interesy Stanów Zjednoczonych i Chińskiej Republiki Ludowej mają wiele złożonych sprzeczności. Jednocześnie całkowite zainwestowanie Cesarstwa Niebieskiego w ukraińską gospodarkę praktycznie pokrywa się z wielkością pomocy wojskowo-technicznej z Waszyngtonu.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Pekin ogłosił pożyczkę w wysokości 500 milionów dolarów od chińskiej firmy CCEC na opracowanie przystępnych projektów mieszkaniowych dla ukraińskich weteranów i tymczasowych przesiedleńców. Taka aktywność gospodarcza Chin w naszym kraju jest częścią strategicznego projektu "Nowy jedwabny szlak" przez Azję do Europy i może stać się prawdziwym strategicznym osiągnięciem, które zmieni gospodarkę naszego kraju. Jednocześnie umacnianie pozycji Pekinu będzie oznaczać osłabienie Stanów Zjednoczonych jako głównego gracza na Ukrainie.</w:t>
      </w:r>
    </w:p>
    <w:p w:rsidR="007A607D" w:rsidRPr="007A607D" w:rsidRDefault="005227B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`</w:t>
      </w:r>
      <w:r w:rsidR="007A607D" w:rsidRPr="007A607D">
        <w:rPr>
          <w:rFonts w:ascii="Times New Roman" w:hAnsi="Times New Roman" w:cs="Times New Roman"/>
          <w:sz w:val="24"/>
          <w:szCs w:val="24"/>
          <w:lang w:val="en-US"/>
        </w:rPr>
        <w:t xml:space="preserve">Ukraina na rynkach europejskich ma więcej porażek niż osiągnięć. Wśród czynników ograniczających możliwości Ukrainy na rynku uzbrojenia </w:t>
      </w:r>
      <w:r w:rsidR="007A607D" w:rsidRPr="007A607D">
        <w:rPr>
          <w:rFonts w:ascii="Times New Roman" w:hAnsi="Times New Roman" w:cs="Times New Roman"/>
          <w:sz w:val="24"/>
          <w:szCs w:val="24"/>
          <w:lang w:val="en-US"/>
        </w:rPr>
        <w:lastRenderedPageBreak/>
        <w:t>eksperci obejmują niechęć Ukrainy do korzystania z umów barterowych, systemów offsetowych i dostaw leasingowych. Ponadto Ukraina nie angażuje się w licencjonowany handel, który ogranicza możliwości na rynku światowym</w:t>
      </w: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227B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Głównym problemem jest to, że Ukraina ma zamknięty cykl produkcji niektórych broni, a zatem może działać jako sprzedawca, gdzie będzie mógł reprezentować producenta krajowego - od projektu do produkcji.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Głównym strata jest odmowa Europie Środkowej i Wschodniej, aby skupić się na ukraińskiego przemysłu obronnego, w szczególności, aby uczestniczyć w modernizacji sprzętu wojskowego, która oparła się na wiele nadziei i spędził dużo zasobów.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Ograniczona zdolność Ukrainy do wyprodukowania produktu końcowego o przeznaczeniu wojskowym ma negatywny wpływ na wielkość sprzedaży broni. Ukraina nie produkuje ani nie sprzedaje nowych samolotów wojskowych, które stanowią około 50% całego rynku, a także okrętów podwodnych.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Istnieje kilka zalet niektórych pozycjach najwyższej Zachodniej ukraińskiego zbiornika analohy.A Głównym osiągnięciem Ukrainy na rynku europejskim jest udział we wspólnych projektach z Państwa NATO.Takozh poprawy poziomu percepcji Ukrainy jako wiarygodnego partnera w dziedzinie MTC i na rynkach Europy Zachodniej, w tym w krajach NATO sektor prywatny rozwija się, powstaje nowa produkcja, powstają nowe trendy, zaangażowane są nowe technologie. Wszystko to oczywiście przyczynia się do przezwyciężenia kryzysu społeczno-gospodarczego w naszym kraju, promuje rozwój ukraińskiego przemysłu i wzrost PKB. Dziś kraj ten ma poważny potencjał w zakresie eksportu, produkcji i produkcji broni, przede wszystkim pojazdów opancerzonych, sprzętu radarowego i sprzętu radiowego.</w:t>
      </w: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A25704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B8A" w:rsidRPr="00D464C5" w:rsidRDefault="00407B8A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D464C5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Rozdzia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ł 3, 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r w:rsidR="005227BD" w:rsidRPr="0077680E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ERSPEKTYWY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 w:rsidRPr="0077680E">
        <w:rPr>
          <w:rFonts w:ascii="Times New Roman" w:hAnsi="Times New Roman" w:cs="Times New Roman"/>
          <w:b/>
          <w:sz w:val="24"/>
          <w:szCs w:val="24"/>
          <w:lang w:val="en-US"/>
        </w:rPr>
        <w:t>UKRAI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>Ń</w:t>
      </w:r>
      <w:r w:rsidR="005227BD" w:rsidRPr="0077680E">
        <w:rPr>
          <w:rFonts w:ascii="Times New Roman" w:hAnsi="Times New Roman" w:cs="Times New Roman"/>
          <w:b/>
          <w:sz w:val="24"/>
          <w:szCs w:val="24"/>
          <w:lang w:val="en-US"/>
        </w:rPr>
        <w:t>SKI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 w:rsidRPr="0077680E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BORONPROM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JAKO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LIDERA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64C5">
        <w:rPr>
          <w:rFonts w:ascii="Times New Roman" w:hAnsi="Times New Roman" w:cs="Times New Roman"/>
          <w:sz w:val="36"/>
          <w:szCs w:val="36"/>
          <w:lang w:val="en-US"/>
        </w:rPr>
        <w:t>ś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WIATOWYM</w:t>
      </w:r>
      <w:r w:rsidR="005227BD" w:rsidRPr="00D464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27BD">
        <w:rPr>
          <w:rFonts w:ascii="Times New Roman" w:hAnsi="Times New Roman" w:cs="Times New Roman"/>
          <w:b/>
          <w:sz w:val="24"/>
          <w:szCs w:val="24"/>
          <w:lang w:val="en-US"/>
        </w:rPr>
        <w:t>RYNKU</w:t>
      </w:r>
      <w:r w:rsidRPr="00D464C5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problem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rozwi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ą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zany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Ukrain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ę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ś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wiat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szans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rynku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zbroje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ń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zwi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ę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kszenia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konkurencyjno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ś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Ukrainie</w:t>
      </w:r>
      <w:r w:rsidRPr="00D464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607D" w:rsidRPr="005227B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Ukraiński przemysł obronny ma wiele problemów związanych z: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opracowywanie nowych wzorów broni;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finansowanie tego oddziału;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opracowanie strategii rozwoju broni, a także wykorzystanie zasobów cenowych przy maksymalnych korzyściach;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brak wysoko wykwalifikowanych specjalistów, którzy rozumieją operacje finansowe i handlowe z użyciem broni i którzy mogą sformułować strategię w tej dziedzinie;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słabe działania marketingowe i usługi analityczne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 xml:space="preserve">rynku międzynarodowym - z jednej strony charakteryzuje się nowych technologii i nowych rodzajów broni, więc z kolei więcej nabywców zainteresowanych nowymi wynalazkami niż te, które zostały wymyślone w czasie domowej. Z drugiej strony, </w:t>
      </w:r>
      <w:r w:rsidR="005227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Ukraina ma dobre perspektywy na rynku broni, ale system współpracy najbardziej korzystny dla tych krajów w regionie tradycyjnie opierała się na broni i sprzętu wojskowego produkowanego w ZSRR.</w:t>
      </w:r>
    </w:p>
    <w:p w:rsidR="007A607D" w:rsidRPr="007A607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Teraz jednak główną przeszkodą w zwiększaniu jego eksport broni jest słabość finansowa kraju, a także opóźniony rozwój i przyjęcie przepisów, które określają strukturę obronną państwa, złe wyjście, która miała niedokończone cykle produkcyjne.</w:t>
      </w:r>
    </w:p>
    <w:p w:rsidR="007A607D" w:rsidRPr="007A607D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Ukraina wciąż ma duże szanse na rynku zbrojeń, ale dla pomyślnej sprzedaży broni konieczne jest: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opracowanie i produkcja nowego sprzętu wojskowego;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modernizacja starych technologii;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budowa nowych przedsiębiorstw;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zakup sprzętu obronnego za granicą, offset, leasing sprzętu wojskowego;</w:t>
      </w:r>
    </w:p>
    <w:p w:rsidR="007A607D" w:rsidRPr="007A607D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- wystarczające zabezpieczenie finansowe w zakresie rozwoju nowych technologii i technologii;</w:t>
      </w: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- kontrola państwowa nad dystrybucją sprzętu wojskowego.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Ale główne przeszkody na rosnące Ukraina eksportuje swoje bronie i sprzęt jest przede wszystkim słabość finansowa kraju i opóźniony rozwój i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lastRenderedPageBreak/>
        <w:t>przyjęcie przepisów, które obsługuje konwersję i określić pojęcie obrony stan udało konwersję MIC w warunkach jednoczesnej rekonstrukcji wszystkich sektorów sektora cywilnego, produkuje, że w momencie upadku Związku Radzieckiego były tego samego cyklu produkcyjnego do czasu ostatecznego produktu, niewystarczającą uwagę konkretnych działań zewnętrznych oraz podczas opracowywania programów konwersji, przedwczesnego i powierzchownego marketingu.</w:t>
      </w: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rynku międzynarodowym - z jednej strony charakteryzuje się nowych technologii i nowych rodzajów broni, więc z kolei więcej nabywców zainteresowanych nowymi wynalazkami niż te, które zostały wymyślone w czasie domowej. Z drugiej strony, </w:t>
      </w:r>
      <w:r w:rsidR="005227BD" w:rsidRPr="00776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680E">
        <w:rPr>
          <w:rFonts w:ascii="Times New Roman" w:hAnsi="Times New Roman" w:cs="Times New Roman"/>
          <w:sz w:val="24"/>
          <w:szCs w:val="24"/>
          <w:lang w:val="en-US"/>
        </w:rPr>
        <w:t>Ukraina ma dobre perspektywy na rynku broni, ale system współpracy najbardziej korzystny dla tych krajów w regionie tradycyjnie opierała się na broni i sprzętu wojskowego produkowanego w ZSRR.</w:t>
      </w:r>
    </w:p>
    <w:p w:rsidR="007A607D" w:rsidRPr="0077680E" w:rsidRDefault="007A607D" w:rsidP="00FE2F7F">
      <w:pPr>
        <w:spacing w:line="36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Trzeba iść w przykry sposób, aby nasz kraj jest w stanie odpowiednio konkurować na rynku międzynarodowym zbrojeń, przede wszystkim zależy to od elit politycznych społeczeństwa, chęć i gotowość do zmiany zarówno wojskowych i strukturę polityczną kraju oraz sytuację w kraju jako całości.</w:t>
      </w: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FE2F7F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27BD" w:rsidRPr="00A25704" w:rsidRDefault="005227B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b/>
          <w:sz w:val="24"/>
          <w:szCs w:val="24"/>
          <w:lang w:val="en-US"/>
        </w:rPr>
        <w:t>                                 WYKAZ UŻYWANYCH ŹRÓDEŁ</w:t>
      </w: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1. Alischenko V. Profesjonalizacja Sił Zbrojnych Ukrainy: od pomysłu do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inkarnacja // Bezpieczeństwo i Obrona Narodowa. - 2012 r. - nr 18, s. 27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2.Artemenko L.P. Zapewniając siłę militarną i ekonomiczną: aspekty metodologiczne: [Rola wojskowych i bezpieczeństwa ekonomicznego w ogólnej bezpieczeństwa narodowego i zv'zok z jego różnych obszarach, zasad i czynników, które wpływają na poziom bezpieczeństwa militarnego i ekonomicznego] // Gospodarki i derzhava.- 2006. - nr 6. - str. 59-62.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3.Artemenko L.P. Zarządzanie Sił Zbrojnych Ukrainy, aby zapewnić siłę militarną i gospodarczą [Czynniki, które najbardziej wpływają na świadczenia wojskowych i bezpieczeństwa ekonomicznego] // gospodarki i państwa. - 2016 r. - Nr 5 - str. 22-26.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4. Badrak V., Zhurets północ od konfrontacji do konkurowania // Zwierciadło tygodnia numer 30 (659) 18 - 24 sierpnia 2007 roku, str.17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5.Badrak B., C. Zhurets Arms jabłko niezgody // Zwierciadło numerem tygodnia 37 (616) 30 września - 6 października 2006, s.30-55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6. Begma V. Ukraina na światowym rynku zbrojeń // Economist, 2001 - nr 2, s.53-67.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7.Begma V. Światowy rynek broni i specyfiki marketingu produktów wojskowo-technicznych // Gospodarka Ukrainy. - 2000 r. - nr 6, s. 27-39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8. Begma V. Pozycja Ukrainy na rynku zbrojeniowym Europy Środkowo-Wschodniej // Przegląd rynku ukraińskiego. - 2016 r. - nr 2.c.13</w:t>
      </w: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680E">
        <w:rPr>
          <w:rFonts w:ascii="Times New Roman" w:hAnsi="Times New Roman" w:cs="Times New Roman"/>
          <w:sz w:val="24"/>
          <w:szCs w:val="24"/>
          <w:lang w:val="en-US"/>
        </w:rPr>
        <w:t>9. Biełow W kwestii strategii rozwoju bezpieczeństwa wojskowego [Podejścia do rozwoju Ukrainy w wojskowej strategii bezpieczeństwa] / O. Belov, S. Nechhayev. // Nauka i obrona. - 2007. - Nr 2. - str. 3-7.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10.Borohvostov V.K. „Wojskowo-technicznej współpracy z zachodniej Ukrainy: Stan i perspektywy” // strategiczne Panorama. - 2003 r. - nr 3-4., S. 5-17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11. Begma w. Cechy światowym rynku broni i marketingu produktów wojskowo-technicznej Ukraina // gospodarka. - 2000. - Nie 6. str. 5-7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12. Belov około. do kwestii opracowania strategii bezpieczeństwa militarnego / o. Belov, p. nechhaev // nauka i obrona. - 2007. - Nr 2. - str. 3-7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13. Handel zagraniczny Federacji Rosyjskiej: Podręcznik. dodatek / wyd. VN Burmistrova - M.: Lawyer, 2001.a.20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14. Bezpieczeństwo wojskowe i obrona Ukrainy. Interpretatywny słownik terminów i definicji normatywnych i naukowych. // Ed. F.V. Saganyuk.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Krajowe Centrum Badawcze Technologii Obronnych i Wojskowych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bezpieczeństwo Ukrainy. - K.: 2007, str. 2-7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15. S. Zhurets Pożegnanie wywozu broni: // kontrakty zbrojeniowe ukraińskie. - 2003 r. - nr 12, s. 5-9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16. Handel zagraniczny (miesięcznik Ministerstwa Stosunków Gospodarczych Rosji Rosji). - 2008. - Nr 2-3.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lastRenderedPageBreak/>
        <w:t>17.Voyenna naukowe: wyniki i perspektywy: [materiały konferencyjne Przegląd Rada Naukowa Wojskowego Ministerstwa Obrony Ukrainy] / Przegląd V.Kahno przygotowane. // Nauka i obrona. - 2004 r. - nr 1 - s.3 - 8.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18. Infolinia: Zbiory niezależnych informacji i materiałów analitycznych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centrum prasowe. - 2016 r. - nr 2-5.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19. Gorbulin VP "Hybrid War" jako kluczowe narzędzie języka rosyjskiego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geostrategia zemsta / VP // strategiczne priorytety Gorbulin „. 2014.- № 4, s.21-38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20.Doslidzhennya potencjał eksportowy Ukrainy w eksporcie broni i sprzętu wojskowego. Trendy i perspektywy rozwoju (końcowy raport naukowy na temat 94102). - K., UDNIMIZEI, 2015, s. 4-10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21.Evstafev D. przechowuje broń i geopolityki Rosji // Eksportob</w:t>
      </w:r>
      <w:r w:rsidRPr="007A607D">
        <w:rPr>
          <w:rFonts w:ascii="Times New Roman" w:hAnsi="Times New Roman" w:cs="Times New Roman"/>
          <w:sz w:val="24"/>
          <w:szCs w:val="24"/>
        </w:rPr>
        <w:t>ы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chn</w:t>
      </w:r>
      <w:r w:rsidRPr="007A607D">
        <w:rPr>
          <w:rFonts w:ascii="Times New Roman" w:hAnsi="Times New Roman" w:cs="Times New Roman"/>
          <w:sz w:val="24"/>
          <w:szCs w:val="24"/>
        </w:rPr>
        <w:t>ы</w:t>
      </w:r>
      <w:r w:rsidRPr="007A607D">
        <w:rPr>
          <w:rFonts w:ascii="Times New Roman" w:hAnsi="Times New Roman" w:cs="Times New Roman"/>
          <w:sz w:val="24"/>
          <w:szCs w:val="24"/>
          <w:lang w:val="en-US"/>
        </w:rPr>
        <w:t>h ramiona. -2017. - nr 1-2. - str. 7-11.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22. Ustawa Ukrainy "O fundamentach bezpieczeństwa narodowego Ukrainy" z 19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Czerwca 2003 r. №964-IV // Rada Najwyższa Ukrainy (BD). - 2003.-39 - Artykuł 351</w:t>
      </w:r>
    </w:p>
    <w:p w:rsidR="007A607D" w:rsidRPr="0077680E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07D">
        <w:rPr>
          <w:rFonts w:ascii="Times New Roman" w:hAnsi="Times New Roman" w:cs="Times New Roman"/>
          <w:sz w:val="24"/>
          <w:szCs w:val="24"/>
          <w:lang w:val="en-US"/>
        </w:rPr>
        <w:t>polityka 23.Zovnishnya, siły zbrojne Regiony: Kolekcja odniesienia i materiałów analitycznych Instytutu na rzecz Demokracji. Pylyp Orlyk / Fundusz na wsparcie badań w dziedzinie bezpieczeństwa narodowego. - 2014 r. - № 2 (dokumenty dotyczące współpracy pomiędzy NATO-Rosja-Ukraina), S.19-32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24.Pozostawanie restrukturyzacji przemysłu obronnego Federacji Rosyjskiej. - M .: National News Service, 2017,1-9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25. Konstytucja Ukrainy: przyjęta na piątej sesji Rady Najwyższej Ukrainy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28 czerwca 1996 // Biuletyn Rady Najwyższej Ukrainy. - 1996 r. - № 30., s.17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26.Krotow V. Ze znaczkiem "Made in Ukraine" // "Europe-Express" 10 września 2007 r., Nr 37, s.9-12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27. Gospodarka światowa - Shcherbanin Yu.A. - Tutorial, 2006, s. 40-57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28.Proskurkin S., Begma V. Formy konkurencji na światowym rynku produktów wojskowo-technicznych // Gospodarka Ukrainy.-2001.-№ 5.-с. 78-84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29.Proskurkin S., Kablov V. Latynoamerykański region produkcji militarno-technicznej: stan perspektyw rozwoju. // Arsenal-1999. No. 2. -c. 23-29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30.Proskurkin S., Kablov V. Metodyczne podstawy marketingu produktów wojskowo-technicznych. // Arsenal. - 1999. - Nr 1. - str. 18-22. 31.Proskurkin S.V. Rynek broni w Ameryce Łacińskiej i perspektywiczne kierunki współpracy wojskowo-technicznej // Gospodarka Ukrainy. - 2000 r. - nr 8 - str. 78-83.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32.Proskurkin SV Marketing produktów wojskowo-technicznych i rozwój potencjału eksportowego Ukrainy. - K .: GROT, 1999. - 88 str. 13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33.Proskurkin SV Cechy cenowe dla produktów wojskowo-technicznych. - K .: GROOT, 2000. - 48 str. 14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34. Uzbrojenie amerykańskiej broni w kraje Bliskiego i Środkowego Wschodu // BIKI. - 2005 r. - Nr 46, s. 20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35. W sprawie decyzji Rady Bezpieczeństwa Narodowego i Obrony Ukrainy do 4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Listopada 2014 r. "O pilnych środkach mających na celu zapewnienie państwa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Bezpieczeństwo ": dekret prezydencki wydany 14 listopada 2014 r. с.12, №880 / 2014 [Zasób elektroniczny]. - Tryb dostępu: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http://zakon4.rada.gov.ua/laws/show/504/2014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lastRenderedPageBreak/>
        <w:t>36. O nowej edycji Boeing Doctrine of Ukraine: - Dekret prezydencki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Ukrainy z dnia 24 września 2015 № 555/2015 [Zasoby elektroniczne]. Tryb dostępu: http://www.president.gov.ua/documents/5552015-19443,17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37. Podstawy prawne budownictwa wojskowego i stosunki militarno-cywilne: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zapisz ustawodawstwo. działa w sprawach krajowych. bezpieczeństwo i obrona / wyd. Rada: G. K. Kriuchkov, B. P. Andresyuk, V. P. Gorbulin i inni. - Parlament K zostaje otwarty w 2014 r., S.35</w:t>
      </w:r>
    </w:p>
    <w:p w:rsid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38. O organizacji planowania obronnego: prawo Ukrainy // Biuletyn Rady Najwyższej Ukrainy. - 2012 r. - Nr 4. - art. 97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39. A. Rafalski sytuacja etniczno-politycznych na Krymie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jako czynnik stabilności na Ukrainie // Centrum Informacji i Dokumentacji Tatarów krymskich., s.87-98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40-ty wiersz z. Indie posiadają na silniku / eksperta, nr 3, 25.01.10., Str.17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41. Strategia bezpieczeństwa narodowego Ukrainy (projekt) [Zasób elektroniczny]. p.10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- Tryb dostępu: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http://www.niss.gov.ua/publik/File/2015_analit/strategiya_2015.pdf.,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42. Biuletyn Obrony Strategicznej Ukrainy na okres do 2015 r .: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(Biała księga Ukrainy). - K.: Outpost-prim. - 2004y., S.23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43.Striha C. Stan obecny i tendencje na światowym rynku broni i sprzętu wojskowego // Economist. - 2017 r. - nr 1, s. 11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44. O poprawkach do Konstytucji Ukrainy: Ustawa Ukrainy z 8 grudnia. 2004 str. Nr 2222-IV // Biuletyn Rady Najwyższej Ukrainy. - 2005. Nr 2. Art. 44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45. C. I. Kharchenko geo-ekonomiczne priorytety wojskowa Ukrainy w światowym rynku broni: Thesis. Dis ... Cand. ekon Nauki / Ukraińska Akademia Handlu Zagranicznego. - k., 2004, s. 50-57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B. Kontekst 46.Cherednichenko wyjście Ukraina na rynku zbrojeń world // Aktualne problemy stosunków międzynarodowych. - 2001 r. - Numer 27. - Część II. - z 54-61.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47.Ukrayna - nadezhnыy partnerem oruzheynom Business Review // Ukraińska rыnka.2006 - numer 6, str.13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 48. Dekret Prezydenta Ukrainy nr 453/2014 "O decyzji Rady Narodowej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Rada Bezpieczeństwa i Obrony Ukrainy na 5 maja 2014 roku „O środki w celu wzmocnienia bezpieczeństwa narodowego Ukrainy w sferze wojskowej”, „5 maja 2014 roku. s.4 [Zasób elektroniczny]. - Tryb dostępu: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http://zakonO.rada.gov.ua/laws/show/453/2014.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49. Dekret Prezydenta Ukrainy nr 880/2014 "O decyzji Rady Narodowej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Rada Bezpieczeństwa i Obrony Ukrainy w dniu 4 listopada 2014 roku „O pilnych działań w celu zapewnienia bezpieczeństwa publicznego” w dniu 14 listopada 2014, s.5 [electronic resource] .- Dostęp: http://gblor.ru/blogs/ukaz-prezidenta -UKrani-8802014polni / 381193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50. Yarmolenko A. Słabości systemowe Sił Zbrojnych Ukrainy na współczesnych</w:t>
      </w:r>
    </w:p>
    <w:p w:rsidR="007A607D" w:rsidRPr="007A607D" w:rsidRDefault="007A607D" w:rsidP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A607D">
        <w:rPr>
          <w:rFonts w:ascii="Times New Roman" w:hAnsi="Times New Roman" w:cs="Times New Roman"/>
          <w:sz w:val="24"/>
          <w:szCs w:val="24"/>
          <w:lang w:val="uk-UA"/>
        </w:rPr>
        <w:t>etap // Zarządzanie polityczne. - 2016 r. - nr 2 (17). - z 54</w:t>
      </w:r>
    </w:p>
    <w:p w:rsidR="005227BD" w:rsidRPr="007A607D" w:rsidRDefault="005227BD">
      <w:pPr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227BD" w:rsidRPr="007A607D" w:rsidSect="005227BD">
      <w:footerReference w:type="default" r:id="rId7"/>
      <w:pgSz w:w="11906" w:h="16838"/>
      <w:pgMar w:top="1418" w:right="1418" w:bottom="1418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740" w:rsidRDefault="006D2740" w:rsidP="00FD0909">
      <w:pPr>
        <w:spacing w:after="0" w:line="240" w:lineRule="auto"/>
      </w:pPr>
      <w:r>
        <w:separator/>
      </w:r>
    </w:p>
  </w:endnote>
  <w:endnote w:type="continuationSeparator" w:id="0">
    <w:p w:rsidR="006D2740" w:rsidRDefault="006D2740" w:rsidP="00FD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27897"/>
      <w:docPartObj>
        <w:docPartGallery w:val="Page Numbers (Bottom of Page)"/>
        <w:docPartUnique/>
      </w:docPartObj>
    </w:sdtPr>
    <w:sdtEndPr/>
    <w:sdtContent>
      <w:p w:rsidR="00FD0909" w:rsidRDefault="006D274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7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D0909" w:rsidRDefault="00FD09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740" w:rsidRDefault="006D2740" w:rsidP="00FD0909">
      <w:pPr>
        <w:spacing w:after="0" w:line="240" w:lineRule="auto"/>
      </w:pPr>
      <w:r>
        <w:separator/>
      </w:r>
    </w:p>
  </w:footnote>
  <w:footnote w:type="continuationSeparator" w:id="0">
    <w:p w:rsidR="006D2740" w:rsidRDefault="006D2740" w:rsidP="00FD0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909"/>
    <w:rsid w:val="001F73D9"/>
    <w:rsid w:val="00233490"/>
    <w:rsid w:val="0027278C"/>
    <w:rsid w:val="00353348"/>
    <w:rsid w:val="00407B8A"/>
    <w:rsid w:val="004D726E"/>
    <w:rsid w:val="005227BD"/>
    <w:rsid w:val="005B22FA"/>
    <w:rsid w:val="00625D80"/>
    <w:rsid w:val="0066781A"/>
    <w:rsid w:val="006D2740"/>
    <w:rsid w:val="0077680E"/>
    <w:rsid w:val="007A607D"/>
    <w:rsid w:val="00956275"/>
    <w:rsid w:val="009940C0"/>
    <w:rsid w:val="009C48F7"/>
    <w:rsid w:val="00A25704"/>
    <w:rsid w:val="00C6772B"/>
    <w:rsid w:val="00C96575"/>
    <w:rsid w:val="00CC075A"/>
    <w:rsid w:val="00D464C5"/>
    <w:rsid w:val="00DC2D3A"/>
    <w:rsid w:val="00FD0909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3B4D"/>
  <w15:docId w15:val="{09327843-29B5-46BA-923B-E1D01E34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0909"/>
  </w:style>
  <w:style w:type="paragraph" w:styleId="a5">
    <w:name w:val="footer"/>
    <w:basedOn w:val="a"/>
    <w:link w:val="a6"/>
    <w:uiPriority w:val="99"/>
    <w:unhideWhenUsed/>
    <w:rsid w:val="00FD0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909"/>
  </w:style>
  <w:style w:type="paragraph" w:customStyle="1" w:styleId="docdata">
    <w:name w:val="docdata"/>
    <w:aliases w:val="docy,v5,1823,baiaagaaboqcaaadfquaaaujbqaaaaaaaaaaaaaaaaaaaaaaaaaaaaaaaaaaaaaaaaaaaaaaaaaaaaaaaaaaaaaaaaaaaaaaaaaaaaaaaaaaaaaaaaaaaaaaaaaaaaaaaaaaaaaaaaaaaaaaaaaaaaaaaaaaaaaaaaaaaaaaaaaaaaaaaaaaaaaaaaaaaaaaaaaaaaaaaaaaaaaaaaaaaaaaaaaaaaaaaaaaaaaa"/>
    <w:basedOn w:val="a"/>
    <w:rsid w:val="009C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C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8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F73D9"/>
    <w:pPr>
      <w:ind w:left="720"/>
      <w:contextualSpacing/>
    </w:pPr>
  </w:style>
  <w:style w:type="paragraph" w:customStyle="1" w:styleId="1">
    <w:name w:val="Обычный1"/>
    <w:rsid w:val="001F73D9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NOUT</cp:lastModifiedBy>
  <cp:revision>10</cp:revision>
  <cp:lastPrinted>2018-06-24T13:48:00Z</cp:lastPrinted>
  <dcterms:created xsi:type="dcterms:W3CDTF">2018-06-11T21:32:00Z</dcterms:created>
  <dcterms:modified xsi:type="dcterms:W3CDTF">2025-04-10T12:04:00Z</dcterms:modified>
</cp:coreProperties>
</file>