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AE136" w14:textId="77777777" w:rsidR="007E0CAD" w:rsidRPr="00E603BC" w:rsidRDefault="007E0CAD" w:rsidP="007E0CAD">
      <w:pPr>
        <w:spacing w:after="120" w:line="240" w:lineRule="auto"/>
        <w:ind w:firstLine="227"/>
        <w:jc w:val="center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МІНІСТЕРСТВО ОСВІТИ І НАУКИ УКРАЇНИ</w:t>
      </w:r>
    </w:p>
    <w:p w14:paraId="4BDEC05D" w14:textId="77777777" w:rsidR="007E0CAD" w:rsidRPr="00E603BC" w:rsidRDefault="007E0CAD" w:rsidP="007E0CAD">
      <w:pPr>
        <w:spacing w:after="0" w:line="240" w:lineRule="auto"/>
        <w:ind w:firstLine="227"/>
        <w:jc w:val="center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ДЕПАРТАМЕНТ ОСВІТИ І НАУКИ, МОЛОДІ ТА СПОРТУ</w:t>
      </w:r>
    </w:p>
    <w:p w14:paraId="3B86916B" w14:textId="77777777" w:rsidR="007E0CAD" w:rsidRPr="00E603BC" w:rsidRDefault="007E0CAD" w:rsidP="007E0CAD">
      <w:pPr>
        <w:spacing w:after="0" w:line="240" w:lineRule="auto"/>
        <w:ind w:firstLine="227"/>
        <w:jc w:val="center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ВИКОНАВЧОГО ОРГАНУ КИЇВСЬКОЇ МІСЬКОЇ РАДИ</w:t>
      </w:r>
    </w:p>
    <w:p w14:paraId="34858359" w14:textId="77777777" w:rsidR="007E0CAD" w:rsidRPr="00E603BC" w:rsidRDefault="007E0CAD" w:rsidP="007E0CAD">
      <w:pPr>
        <w:spacing w:after="120" w:line="240" w:lineRule="auto"/>
        <w:ind w:firstLine="227"/>
        <w:jc w:val="center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(КИЇВСЬКОЇ МІСЬКОЇ ДЕРЖАВНОЇ АДМІНІСТРАЦІЇ)</w:t>
      </w:r>
    </w:p>
    <w:p w14:paraId="010CC022" w14:textId="77777777" w:rsidR="007E0CAD" w:rsidRPr="00E603BC" w:rsidRDefault="007E0CAD" w:rsidP="007E0CAD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КИЇВСЬКЕ ТЕРИТОРІАЛЬНЕ ВІДДІЛЕННЯ МАЛОЇ АКАДЕМІЇ НАУК УКРАЇНИ</w:t>
      </w:r>
    </w:p>
    <w:p w14:paraId="613380D0" w14:textId="77777777" w:rsidR="007E0CAD" w:rsidRDefault="007E0CAD" w:rsidP="007E0CAD">
      <w:pPr>
        <w:spacing w:after="0" w:line="240" w:lineRule="auto"/>
        <w:ind w:firstLine="22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КОМУНАЛЬНИЙ ПОЗАШКІЛНИЙ НАВЧАЛЬНИЙ ЗАКЛАД</w:t>
      </w:r>
    </w:p>
    <w:p w14:paraId="0FE188B4" w14:textId="77777777" w:rsidR="007E0CAD" w:rsidRPr="00E603BC" w:rsidRDefault="007E0CAD" w:rsidP="007E0CAD">
      <w:pPr>
        <w:spacing w:after="0" w:line="240" w:lineRule="auto"/>
        <w:ind w:firstLine="2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E603BC">
        <w:rPr>
          <w:rFonts w:ascii="Times New Roman" w:hAnsi="Times New Roman"/>
          <w:color w:val="000000"/>
          <w:sz w:val="28"/>
          <w:szCs w:val="28"/>
        </w:rPr>
        <w:t>КИЇВСЬКА МАЛА АКАДЕМІЯ НАУК</w:t>
      </w:r>
      <w:r>
        <w:rPr>
          <w:rFonts w:ascii="Times New Roman" w:hAnsi="Times New Roman"/>
          <w:color w:val="000000"/>
          <w:sz w:val="28"/>
          <w:szCs w:val="28"/>
        </w:rPr>
        <w:t xml:space="preserve"> УЧНІВСЬКОЇ МОЛОДІ»</w:t>
      </w:r>
    </w:p>
    <w:p w14:paraId="5A4617DD" w14:textId="77777777" w:rsidR="007E0CAD" w:rsidRPr="00E603BC" w:rsidRDefault="007E0CAD" w:rsidP="007E0C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E5526" w14:textId="77777777" w:rsidR="007E0CAD" w:rsidRDefault="007E0CAD" w:rsidP="007E0CAD">
      <w:pPr>
        <w:spacing w:after="0" w:line="240" w:lineRule="auto"/>
        <w:ind w:firstLine="22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E560CF" w14:textId="77777777" w:rsidR="007E0CAD" w:rsidRDefault="007E0CAD" w:rsidP="007E0CAD">
      <w:pPr>
        <w:spacing w:after="0" w:line="240" w:lineRule="auto"/>
        <w:ind w:firstLine="22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8BF9C0B" w14:textId="77777777" w:rsidR="007E0CAD" w:rsidRPr="00E603BC" w:rsidRDefault="007E0CAD" w:rsidP="007E0CAD">
      <w:pPr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відділення </w:t>
      </w:r>
    </w:p>
    <w:p w14:paraId="69D250B3" w14:textId="6416D1A5" w:rsidR="007E0CAD" w:rsidRPr="00E603BC" w:rsidRDefault="007E0CAD" w:rsidP="007E0CAD">
      <w:pPr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секція географія</w:t>
      </w:r>
    </w:p>
    <w:p w14:paraId="446EC2DC" w14:textId="77777777" w:rsidR="007E0CAD" w:rsidRPr="00E603BC" w:rsidRDefault="007E0CAD" w:rsidP="007E0C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657F9" w14:textId="77777777" w:rsidR="007E0CAD" w:rsidRDefault="007E0CAD" w:rsidP="007E0C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7D9D46F" w14:textId="77777777" w:rsidR="007E0CAD" w:rsidRDefault="007E0CAD" w:rsidP="007E0C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2ACC2C7" w14:textId="77777777" w:rsidR="007E0CAD" w:rsidRPr="00AB545F" w:rsidRDefault="007E0CAD" w:rsidP="007E0C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ПОКАЗНИКИ ЗМІНИ ВВП КРАЇН ЄС ТА ВЕЛИКОБРИТАНІЇ ПЕРІОДУ ПАНДЕМІЇ 21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(СПРОБА ВЛАСНОГО АНАЛІЗУ)</w:t>
      </w:r>
    </w:p>
    <w:p w14:paraId="79BD1F75" w14:textId="77777777" w:rsidR="007E0CAD" w:rsidRDefault="007E0CAD" w:rsidP="007E0C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76CBF0B" w14:textId="77777777" w:rsidR="007E0CAD" w:rsidRDefault="007E0CAD" w:rsidP="007E0C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E9E66E" w14:textId="77777777" w:rsidR="007E0CAD" w:rsidRPr="00E603BC" w:rsidRDefault="007E0CAD" w:rsidP="007E0C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539F736" w14:textId="77777777" w:rsidR="007E0CAD" w:rsidRPr="00E603BC" w:rsidRDefault="007E0CAD" w:rsidP="007E0CAD">
      <w:pPr>
        <w:spacing w:after="0" w:line="360" w:lineRule="auto"/>
        <w:ind w:firstLine="227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6"/>
          <w:szCs w:val="26"/>
        </w:rPr>
        <w:t>РОБОТУ ВИКОНАВ</w:t>
      </w:r>
      <w:r w:rsidRPr="00E603BC">
        <w:rPr>
          <w:rFonts w:ascii="Times New Roman" w:hAnsi="Times New Roman"/>
          <w:color w:val="000000"/>
          <w:sz w:val="28"/>
          <w:szCs w:val="28"/>
        </w:rPr>
        <w:t>:</w:t>
      </w:r>
    </w:p>
    <w:p w14:paraId="6BCD7FA6" w14:textId="77777777" w:rsidR="007E0CAD" w:rsidRPr="00E603BC" w:rsidRDefault="007E0CAD" w:rsidP="007E0CA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прізвище, ім’я, по батькові</w:t>
      </w:r>
    </w:p>
    <w:p w14:paraId="45A6E383" w14:textId="75CE5C53" w:rsidR="007E0CAD" w:rsidRPr="00E603BC" w:rsidRDefault="00540C30" w:rsidP="007E0CA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4D0D9E">
        <w:rPr>
          <w:rFonts w:ascii="Times New Roman" w:hAnsi="Times New Roman"/>
          <w:color w:val="000000"/>
          <w:sz w:val="28"/>
          <w:szCs w:val="28"/>
        </w:rPr>
        <w:t>Дубина Ростислав Денисович</w:t>
      </w:r>
    </w:p>
    <w:p w14:paraId="2E72FB1F" w14:textId="77777777" w:rsidR="007E0CAD" w:rsidRDefault="007E0CAD" w:rsidP="007E0CAD">
      <w:pPr>
        <w:spacing w:after="0" w:line="360" w:lineRule="auto"/>
        <w:ind w:firstLine="21"/>
        <w:jc w:val="right"/>
        <w:rPr>
          <w:rFonts w:ascii="Times New Roman" w:hAnsi="Times New Roman"/>
          <w:color w:val="000000"/>
          <w:sz w:val="28"/>
          <w:szCs w:val="28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повна дата народження</w:t>
      </w:r>
    </w:p>
    <w:p w14:paraId="0C18A8A2" w14:textId="2C759CAB" w:rsidR="007E0CAD" w:rsidRPr="00E603BC" w:rsidRDefault="00540C30" w:rsidP="007E0CAD">
      <w:pPr>
        <w:spacing w:after="0" w:line="360" w:lineRule="auto"/>
        <w:ind w:firstLine="21"/>
        <w:jc w:val="right"/>
        <w:rPr>
          <w:rFonts w:ascii="Times New Roman" w:hAnsi="Times New Roman"/>
          <w:sz w:val="24"/>
          <w:szCs w:val="24"/>
        </w:rPr>
      </w:pPr>
      <w:r w:rsidRPr="004D0D9E">
        <w:rPr>
          <w:rFonts w:ascii="Times New Roman" w:hAnsi="Times New Roman"/>
          <w:color w:val="000000"/>
          <w:sz w:val="28"/>
          <w:szCs w:val="28"/>
        </w:rPr>
        <w:t>10 серпня</w:t>
      </w:r>
      <w:r w:rsidR="007E0CAD" w:rsidRPr="004D0D9E">
        <w:rPr>
          <w:rFonts w:ascii="Times New Roman" w:hAnsi="Times New Roman"/>
          <w:color w:val="000000"/>
          <w:sz w:val="28"/>
          <w:szCs w:val="28"/>
        </w:rPr>
        <w:t xml:space="preserve"> 2007р.</w:t>
      </w:r>
    </w:p>
    <w:p w14:paraId="290A168F" w14:textId="77777777" w:rsidR="007E0CAD" w:rsidRPr="00E603BC" w:rsidRDefault="007E0CAD" w:rsidP="007E0CAD">
      <w:pPr>
        <w:spacing w:after="0" w:line="360" w:lineRule="auto"/>
        <w:ind w:firstLine="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учень 9 класу</w:t>
      </w:r>
    </w:p>
    <w:p w14:paraId="03103F46" w14:textId="77777777" w:rsidR="007E0CAD" w:rsidRPr="00E603BC" w:rsidRDefault="007E0CAD" w:rsidP="007E0CAD">
      <w:pPr>
        <w:spacing w:after="0" w:line="360" w:lineRule="auto"/>
        <w:ind w:firstLine="21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гімназії № 136 м. Києва</w:t>
      </w:r>
    </w:p>
    <w:p w14:paraId="2158134F" w14:textId="77777777" w:rsidR="007E0CAD" w:rsidRPr="00E603BC" w:rsidRDefault="007E0CAD" w:rsidP="007E0CAD">
      <w:pPr>
        <w:spacing w:after="0" w:line="360" w:lineRule="auto"/>
        <w:ind w:firstLine="21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Дніпровського району</w:t>
      </w:r>
    </w:p>
    <w:p w14:paraId="4AE97DFD" w14:textId="77777777" w:rsidR="007E0CAD" w:rsidRPr="00E603BC" w:rsidRDefault="007E0CAD" w:rsidP="007E0CAD">
      <w:pPr>
        <w:spacing w:after="0" w:line="360" w:lineRule="auto"/>
        <w:ind w:firstLine="21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педагогічний керівник</w:t>
      </w:r>
    </w:p>
    <w:p w14:paraId="7A933DE8" w14:textId="77777777" w:rsidR="007E0CAD" w:rsidRPr="00E603BC" w:rsidRDefault="007E0CAD" w:rsidP="007E0CAD">
      <w:pPr>
        <w:spacing w:after="0" w:line="360" w:lineRule="auto"/>
        <w:ind w:hanging="22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Борзенкова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Тетяна Андріївна</w:t>
      </w:r>
    </w:p>
    <w:p w14:paraId="7DBAD5CE" w14:textId="77777777" w:rsidR="007E0CAD" w:rsidRPr="00E603BC" w:rsidRDefault="007E0CAD" w:rsidP="007E0CAD">
      <w:pPr>
        <w:spacing w:after="0" w:line="360" w:lineRule="auto"/>
        <w:ind w:hanging="22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14:paraId="03A928AA" w14:textId="77777777" w:rsidR="007E0CAD" w:rsidRPr="00E603BC" w:rsidRDefault="007E0CAD" w:rsidP="007E0CAD">
      <w:pPr>
        <w:spacing w:after="0" w:line="360" w:lineRule="auto"/>
        <w:ind w:hanging="22"/>
        <w:jc w:val="right"/>
        <w:rPr>
          <w:rFonts w:ascii="Times New Roman" w:hAnsi="Times New Roman"/>
          <w:sz w:val="24"/>
          <w:szCs w:val="24"/>
        </w:rPr>
      </w:pPr>
      <w:r w:rsidRPr="00E603BC">
        <w:rPr>
          <w:rFonts w:ascii="Times New Roman" w:hAnsi="Times New Roman"/>
          <w:color w:val="000000"/>
          <w:sz w:val="28"/>
          <w:szCs w:val="28"/>
        </w:rPr>
        <w:t>учитель гімназії №136 м. Києва</w:t>
      </w:r>
    </w:p>
    <w:p w14:paraId="0B89B9BC" w14:textId="77777777" w:rsidR="007E0CAD" w:rsidRDefault="007E0CAD" w:rsidP="007E0C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FDC96B" w14:textId="655CC30C" w:rsidR="0068198F" w:rsidRDefault="007E0CAD" w:rsidP="007E0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  <w:sectPr w:rsidR="0068198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>КИЇВ – 2022</w:t>
      </w:r>
    </w:p>
    <w:p w14:paraId="35B38174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733777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6E18A1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E3631C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BF6120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D8EFDC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43BE96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4FE45B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8BB377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D7FB4D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A0129D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2CC7A3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5CAA18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64546B" w14:textId="77777777" w:rsidR="0068198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6F7280" w14:textId="52F64FE8" w:rsidR="0068198F" w:rsidRPr="00AB545F" w:rsidRDefault="0068198F" w:rsidP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ПОКАЗНИКИ ЗМІНИ ВВП КРАЇН ЄС ТА ВЕЛИКОБРИТАНІЇ ПЕРІОДУ ПАНДЕМІЇ 21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(СПРОБА ВЛАСНОГО АНАЛІЗУ)</w:t>
      </w:r>
    </w:p>
    <w:p w14:paraId="210226DE" w14:textId="77777777" w:rsidR="000650A9" w:rsidRDefault="000650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673541C" w14:textId="77777777" w:rsidR="0068198F" w:rsidRDefault="006819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  <w:sectPr w:rsidR="0068198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6A99D94E" w14:textId="2FFDCB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ЗМІСТ</w:t>
      </w:r>
    </w:p>
    <w:p w14:paraId="2B326A31" w14:textId="77777777" w:rsidR="000650A9" w:rsidRDefault="000650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820A002" w14:textId="77777777" w:rsidR="000650A9" w:rsidRDefault="000650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6A74E23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ВСТУП …………………………………………………………………….</w:t>
      </w:r>
    </w:p>
    <w:p w14:paraId="7B6D4D48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РОЗДІЛ І. </w:t>
      </w:r>
      <w:r w:rsidR="00C16604">
        <w:rPr>
          <w:rFonts w:ascii="Times New Roman" w:eastAsia="Times New Roman" w:hAnsi="Times New Roman" w:cs="Times New Roman"/>
          <w:sz w:val="28"/>
        </w:rPr>
        <w:t xml:space="preserve">КОРОНАВІРУСНА ХВОРОБА ТА ЇЇ ВПЛИВ НА ЕКОНОМІКУ </w:t>
      </w:r>
      <w:r w:rsidR="00AB545F">
        <w:rPr>
          <w:rFonts w:ascii="Times New Roman" w:eastAsia="Times New Roman" w:hAnsi="Times New Roman" w:cs="Times New Roman"/>
          <w:sz w:val="28"/>
        </w:rPr>
        <w:t xml:space="preserve">ДЕЯКИХ </w:t>
      </w:r>
      <w:r w:rsidR="00C16604">
        <w:rPr>
          <w:rFonts w:ascii="Times New Roman" w:eastAsia="Times New Roman" w:hAnsi="Times New Roman" w:cs="Times New Roman"/>
          <w:sz w:val="28"/>
        </w:rPr>
        <w:t>КРАЇН ЄВРОПИ</w:t>
      </w:r>
      <w:r w:rsidR="00AB545F">
        <w:rPr>
          <w:rFonts w:ascii="Times New Roman" w:eastAsia="Times New Roman" w:hAnsi="Times New Roman" w:cs="Times New Roman"/>
          <w:sz w:val="28"/>
        </w:rPr>
        <w:t>……………………………………………</w:t>
      </w:r>
    </w:p>
    <w:p w14:paraId="2B3AC8AE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ВИСНОВКИ ДО РОЗДІЛУ І……………………………………………..</w:t>
      </w:r>
    </w:p>
    <w:p w14:paraId="09318911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РОЗДІЛ ІІ. </w:t>
      </w:r>
      <w:r w:rsidR="00C16604">
        <w:rPr>
          <w:rFonts w:ascii="Times New Roman" w:eastAsia="Times New Roman" w:hAnsi="Times New Roman" w:cs="Times New Roman"/>
          <w:sz w:val="28"/>
        </w:rPr>
        <w:t>ЕКОНОМІКА ЄВРОПИ ТА ПАНДЕМІЯ 21 СТ. ……………</w:t>
      </w:r>
    </w:p>
    <w:p w14:paraId="4C63FA16" w14:textId="24DC3415" w:rsidR="000650A9" w:rsidRDefault="00944CE6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 Вплив </w:t>
      </w:r>
      <w:r w:rsidR="00C010EF">
        <w:rPr>
          <w:rFonts w:ascii="Times New Roman" w:eastAsia="Times New Roman" w:hAnsi="Times New Roman" w:cs="Times New Roman"/>
          <w:sz w:val="28"/>
        </w:rPr>
        <w:t xml:space="preserve">COVID 19 на економіку Європи </w:t>
      </w:r>
      <w:r>
        <w:rPr>
          <w:rFonts w:ascii="Times New Roman" w:eastAsia="Times New Roman" w:hAnsi="Times New Roman" w:cs="Times New Roman"/>
          <w:sz w:val="28"/>
        </w:rPr>
        <w:t>(2019)…………………………</w:t>
      </w:r>
    </w:p>
    <w:p w14:paraId="141A2230" w14:textId="77777777" w:rsidR="00944CE6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Зміни в економіці Європи внаслідок пандемії 21 ст. </w:t>
      </w:r>
    </w:p>
    <w:p w14:paraId="269C2C6A" w14:textId="1E3C8DD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(2020-2021 </w:t>
      </w:r>
      <w:proofErr w:type="spellStart"/>
      <w:r>
        <w:rPr>
          <w:rFonts w:ascii="Times New Roman" w:eastAsia="Times New Roman" w:hAnsi="Times New Roman" w:cs="Times New Roman"/>
          <w:sz w:val="28"/>
        </w:rPr>
        <w:t>р.р</w:t>
      </w:r>
      <w:proofErr w:type="spellEnd"/>
      <w:r>
        <w:rPr>
          <w:rFonts w:ascii="Times New Roman" w:eastAsia="Times New Roman" w:hAnsi="Times New Roman" w:cs="Times New Roman"/>
          <w:sz w:val="28"/>
        </w:rPr>
        <w:t>.)……………………………………………………….….</w:t>
      </w:r>
    </w:p>
    <w:p w14:paraId="50609E45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ВИСНОВКИ ДО РОЗДІЛУ ІІ …………………………….……………..</w:t>
      </w:r>
    </w:p>
    <w:p w14:paraId="25A4AD03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ВИСНОВКИ ………………………………………………………………</w:t>
      </w:r>
    </w:p>
    <w:p w14:paraId="398E0DCD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ВИКОРИСТАНИХ ДЖЕРЕЛ ……………………………….</w:t>
      </w:r>
    </w:p>
    <w:p w14:paraId="19B456C7" w14:textId="77777777" w:rsidR="000650A9" w:rsidRDefault="00C010EF" w:rsidP="00C166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ДОДАТКИ ………………………………………………………………...</w:t>
      </w:r>
    </w:p>
    <w:p w14:paraId="52DB9FC7" w14:textId="77777777" w:rsidR="007E0CAD" w:rsidRDefault="007E0CA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2EF3B278" w14:textId="681D9B4C" w:rsidR="000650A9" w:rsidRDefault="00C010EF" w:rsidP="005803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ВСТУП</w:t>
      </w:r>
    </w:p>
    <w:p w14:paraId="50363964" w14:textId="77777777" w:rsidR="007E0CAD" w:rsidRDefault="007E0CAD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F45BC2" w14:textId="77777777" w:rsidR="007E0CAD" w:rsidRDefault="007E0CAD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5CEA26" w14:textId="49CACAE0" w:rsidR="0058036B" w:rsidRPr="007E0CAD" w:rsidRDefault="0058036B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CAD">
        <w:rPr>
          <w:rFonts w:ascii="Times New Roman" w:eastAsia="Times New Roman" w:hAnsi="Times New Roman" w:cs="Times New Roman"/>
          <w:sz w:val="28"/>
          <w:szCs w:val="28"/>
        </w:rPr>
        <w:t>У 2019 році с</w:t>
      </w:r>
      <w:r w:rsidR="007E0CAD">
        <w:rPr>
          <w:rFonts w:ascii="Times New Roman" w:eastAsia="Times New Roman" w:hAnsi="Times New Roman" w:cs="Times New Roman"/>
          <w:sz w:val="28"/>
          <w:szCs w:val="28"/>
        </w:rPr>
        <w:t xml:space="preserve">віт зіткнувся з пандемією </w:t>
      </w:r>
      <w:r w:rsidRPr="007E0CAD">
        <w:rPr>
          <w:rFonts w:ascii="Times New Roman" w:eastAsia="Times New Roman" w:hAnsi="Times New Roman" w:cs="Times New Roman"/>
          <w:sz w:val="28"/>
          <w:szCs w:val="28"/>
        </w:rPr>
        <w:t xml:space="preserve">COVID 19, яка докорінно змінила життя </w:t>
      </w:r>
      <w:r w:rsidR="007E0CA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E0CAD">
        <w:rPr>
          <w:rFonts w:ascii="Times New Roman" w:eastAsia="Times New Roman" w:hAnsi="Times New Roman" w:cs="Times New Roman"/>
          <w:sz w:val="28"/>
          <w:szCs w:val="28"/>
        </w:rPr>
        <w:t xml:space="preserve"> добробут людей. За цих обставин особливої уваги набуває питання щодо стану і розвитку економіки як під час, так і після пандемії.</w:t>
      </w:r>
    </w:p>
    <w:p w14:paraId="56126AC0" w14:textId="450B7779" w:rsidR="000650A9" w:rsidRPr="007E0CAD" w:rsidRDefault="0058036B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E0CAD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spellStart"/>
      <w:r w:rsidRPr="007E0CAD">
        <w:rPr>
          <w:rFonts w:ascii="Times New Roman" w:eastAsia="Times New Roman" w:hAnsi="Times New Roman" w:cs="Times New Roman"/>
          <w:sz w:val="28"/>
        </w:rPr>
        <w:t>ажливим</w:t>
      </w:r>
      <w:proofErr w:type="spellEnd"/>
      <w:r w:rsidRPr="007E0CAD">
        <w:rPr>
          <w:rFonts w:ascii="Times New Roman" w:eastAsia="Times New Roman" w:hAnsi="Times New Roman" w:cs="Times New Roman"/>
          <w:sz w:val="28"/>
        </w:rPr>
        <w:t xml:space="preserve"> є розуміння того</w:t>
      </w:r>
      <w:r w:rsidR="007E0CAD">
        <w:rPr>
          <w:rFonts w:ascii="Times New Roman" w:eastAsia="Times New Roman" w:hAnsi="Times New Roman" w:cs="Times New Roman"/>
          <w:sz w:val="28"/>
        </w:rPr>
        <w:t>,</w:t>
      </w:r>
      <w:r w:rsidRPr="007E0CAD">
        <w:rPr>
          <w:rFonts w:ascii="Times New Roman" w:eastAsia="Times New Roman" w:hAnsi="Times New Roman" w:cs="Times New Roman"/>
          <w:sz w:val="28"/>
        </w:rPr>
        <w:t xml:space="preserve"> як коронавірус вплинув на показники ВВП країн ЄС та Великобританії</w:t>
      </w:r>
      <w:r w:rsidR="007E0CAD">
        <w:rPr>
          <w:rFonts w:ascii="Times New Roman" w:eastAsia="Times New Roman" w:hAnsi="Times New Roman" w:cs="Times New Roman"/>
          <w:sz w:val="28"/>
        </w:rPr>
        <w:t>,</w:t>
      </w:r>
      <w:r w:rsidRPr="007E0CAD">
        <w:rPr>
          <w:rFonts w:ascii="Times New Roman" w:eastAsia="Times New Roman" w:hAnsi="Times New Roman" w:cs="Times New Roman"/>
          <w:sz w:val="28"/>
        </w:rPr>
        <w:t xml:space="preserve"> а також</w:t>
      </w:r>
      <w:r w:rsidR="007E0CAD">
        <w:rPr>
          <w:rFonts w:ascii="Times New Roman" w:eastAsia="Times New Roman" w:hAnsi="Times New Roman" w:cs="Times New Roman"/>
          <w:sz w:val="28"/>
        </w:rPr>
        <w:t>,</w:t>
      </w:r>
      <w:r w:rsidRPr="007E0CAD">
        <w:rPr>
          <w:rFonts w:ascii="Times New Roman" w:eastAsia="Times New Roman" w:hAnsi="Times New Roman" w:cs="Times New Roman"/>
          <w:sz w:val="28"/>
        </w:rPr>
        <w:t xml:space="preserve"> як за допомогою різних заходів уряд</w:t>
      </w:r>
      <w:r w:rsidR="007E0CAD">
        <w:rPr>
          <w:rFonts w:ascii="Times New Roman" w:eastAsia="Times New Roman" w:hAnsi="Times New Roman" w:cs="Times New Roman"/>
          <w:sz w:val="28"/>
        </w:rPr>
        <w:t>и</w:t>
      </w:r>
      <w:r w:rsidRPr="007E0CAD">
        <w:rPr>
          <w:rFonts w:ascii="Times New Roman" w:eastAsia="Times New Roman" w:hAnsi="Times New Roman" w:cs="Times New Roman"/>
          <w:sz w:val="28"/>
        </w:rPr>
        <w:t xml:space="preserve"> країн намага</w:t>
      </w:r>
      <w:r w:rsidR="007E0CAD">
        <w:rPr>
          <w:rFonts w:ascii="Times New Roman" w:eastAsia="Times New Roman" w:hAnsi="Times New Roman" w:cs="Times New Roman"/>
          <w:sz w:val="28"/>
        </w:rPr>
        <w:t>ли</w:t>
      </w:r>
      <w:r w:rsidRPr="007E0CAD">
        <w:rPr>
          <w:rFonts w:ascii="Times New Roman" w:eastAsia="Times New Roman" w:hAnsi="Times New Roman" w:cs="Times New Roman"/>
          <w:sz w:val="28"/>
        </w:rPr>
        <w:t>ся виправити ситуацію.</w:t>
      </w:r>
    </w:p>
    <w:p w14:paraId="400C7BEC" w14:textId="7647672E" w:rsidR="00D25EE2" w:rsidRDefault="0058036B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7E0CAD">
        <w:rPr>
          <w:rFonts w:ascii="Times New Roman" w:hAnsi="Times New Roman" w:cs="Times New Roman"/>
          <w:sz w:val="28"/>
          <w:szCs w:val="28"/>
        </w:rPr>
        <w:t xml:space="preserve">З метою обробки отриманих даних та проведення </w:t>
      </w:r>
      <w:proofErr w:type="spellStart"/>
      <w:r w:rsidRPr="007E0CAD">
        <w:rPr>
          <w:rFonts w:ascii="Times New Roman" w:hAnsi="Times New Roman" w:cs="Times New Roman"/>
          <w:sz w:val="28"/>
          <w:szCs w:val="28"/>
        </w:rPr>
        <w:t>узагальнювального</w:t>
      </w:r>
      <w:proofErr w:type="spellEnd"/>
      <w:r w:rsidRPr="007E0CAD">
        <w:rPr>
          <w:rFonts w:ascii="Times New Roman" w:hAnsi="Times New Roman" w:cs="Times New Roman"/>
          <w:sz w:val="28"/>
          <w:szCs w:val="28"/>
        </w:rPr>
        <w:t xml:space="preserve"> порівняльного аналізу, було використано роботи 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Н.В.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Горбань, Б.Р.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Дудка, К.В.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Єфремов, Ю.П.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proofErr w:type="spellStart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Зайченко</w:t>
      </w:r>
      <w:proofErr w:type="spellEnd"/>
      <w:r w:rsidR="00944CE6" w:rsidRP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</w:t>
      </w:r>
      <w:r w:rsidR="00944CE6" w:rsidRPr="000C7D1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  <w:lang w:eastAsia="en-US"/>
        </w:rPr>
        <w:t>про що роботи</w:t>
      </w:r>
      <w:r w:rsidR="00944CE6" w:rsidRP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П.О.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Касьянов, О.П.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proofErr w:type="spellStart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Купенко</w:t>
      </w:r>
      <w:proofErr w:type="spellEnd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М.М.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proofErr w:type="spellStart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Перестюк</w:t>
      </w:r>
      <w:proofErr w:type="spellEnd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І.О.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proofErr w:type="spellStart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Пишнограєв</w:t>
      </w:r>
      <w:proofErr w:type="spellEnd"/>
      <w:r w:rsidR="00944CE6" w:rsidRP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</w:t>
      </w:r>
      <w:r w:rsidR="00944CE6" w:rsidRPr="000C7D1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  <w:lang w:eastAsia="en-US"/>
        </w:rPr>
        <w:t>тематика</w:t>
      </w:r>
      <w:r w:rsidR="00944CE6" w:rsidRP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В.В.</w:t>
      </w: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 </w:t>
      </w:r>
      <w:proofErr w:type="spellStart"/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Путренко</w:t>
      </w:r>
      <w:proofErr w:type="spellEnd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під керівництвом М. З. </w:t>
      </w:r>
      <w:proofErr w:type="spellStart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Згуровського</w:t>
      </w:r>
      <w:proofErr w:type="spellEnd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Джошуа</w:t>
      </w:r>
      <w:proofErr w:type="spellEnd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Бадаха</w:t>
      </w:r>
      <w:proofErr w:type="spellEnd"/>
      <w:r w:rsid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</w:t>
      </w:r>
      <w:r w:rsidR="00944CE6" w:rsidRPr="000C7D1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  <w:lang w:eastAsia="en-US"/>
        </w:rPr>
        <w:t>тематика</w:t>
      </w:r>
      <w:r w:rsid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, а також данні </w:t>
      </w:r>
      <w:r w:rsidR="00C8090D" w:rsidRPr="00AB545F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="00C90210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C8090D" w:rsidRPr="00AB545F">
        <w:rPr>
          <w:rFonts w:ascii="Times New Roman" w:eastAsia="Times New Roman" w:hAnsi="Times New Roman" w:cs="Times New Roman"/>
          <w:sz w:val="28"/>
          <w:szCs w:val="28"/>
        </w:rPr>
        <w:t xml:space="preserve"> ВВП країн ЄС та Великобританії у 2019-2020 та 2021 рр.</w:t>
      </w:r>
      <w:r w:rsidR="00944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з </w:t>
      </w:r>
      <w:proofErr w:type="spellStart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Statisics</w:t>
      </w:r>
      <w:proofErr w:type="spellEnd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com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та </w:t>
      </w:r>
      <w:proofErr w:type="spellStart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euronews</w:t>
      </w:r>
      <w:proofErr w:type="spellEnd"/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com</w:t>
      </w:r>
      <w:r w:rsidR="00D25EE2"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592D18AD" w14:textId="77777777" w:rsidR="00944CE6" w:rsidRDefault="00944CE6" w:rsidP="00944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10">
        <w:rPr>
          <w:rFonts w:ascii="Times New Roman" w:hAnsi="Times New Roman" w:cs="Times New Roman"/>
          <w:sz w:val="28"/>
          <w:szCs w:val="28"/>
        </w:rPr>
        <w:t>Недостатність дослідження теми, обраної автором, в теорії та практиці зумовили вибір теми даної роботи.</w:t>
      </w:r>
    </w:p>
    <w:p w14:paraId="07899CDC" w14:textId="56BDA834" w:rsidR="00D25EE2" w:rsidRPr="007E0CAD" w:rsidRDefault="00D25EE2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Метою дослідження є аналіз </w:t>
      </w:r>
      <w:r w:rsid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Pr="007E0CAD">
        <w:rPr>
          <w:rFonts w:ascii="Times New Roman" w:eastAsia="Times New Roman" w:hAnsi="Times New Roman" w:cs="Times New Roman"/>
          <w:sz w:val="28"/>
          <w:szCs w:val="28"/>
        </w:rPr>
        <w:t>оказник</w:t>
      </w:r>
      <w:r w:rsidR="007E0CAD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7E0CAD">
        <w:rPr>
          <w:rFonts w:ascii="Times New Roman" w:eastAsia="Times New Roman" w:hAnsi="Times New Roman" w:cs="Times New Roman"/>
          <w:sz w:val="28"/>
          <w:szCs w:val="28"/>
        </w:rPr>
        <w:t xml:space="preserve"> зміни ВВП країн ЄС та Великобританії.</w:t>
      </w:r>
    </w:p>
    <w:p w14:paraId="7B4BD6D6" w14:textId="0E163D7A" w:rsidR="00D25EE2" w:rsidRPr="007E0CAD" w:rsidRDefault="00D25EE2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Завдання:</w:t>
      </w:r>
    </w:p>
    <w:p w14:paraId="5342AB7B" w14:textId="06412806" w:rsidR="00D25EE2" w:rsidRPr="007E0CAD" w:rsidRDefault="00D25EE2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D2B6E" w:rsidRPr="007E0CAD">
        <w:rPr>
          <w:rFonts w:ascii="Times New Roman" w:eastAsia="Times New Roman" w:hAnsi="Times New Roman" w:cs="Times New Roman"/>
          <w:sz w:val="28"/>
          <w:szCs w:val="28"/>
        </w:rPr>
        <w:t xml:space="preserve">Проаналізувати вплив </w:t>
      </w:r>
      <w:proofErr w:type="spellStart"/>
      <w:r w:rsidR="00BD2B6E" w:rsidRPr="007E0CAD">
        <w:rPr>
          <w:rFonts w:ascii="Times New Roman" w:eastAsia="Times New Roman" w:hAnsi="Times New Roman" w:cs="Times New Roman"/>
          <w:sz w:val="28"/>
          <w:szCs w:val="28"/>
        </w:rPr>
        <w:t>коронавірусної</w:t>
      </w:r>
      <w:proofErr w:type="spellEnd"/>
      <w:r w:rsidR="00BD2B6E" w:rsidRPr="007E0CAD">
        <w:rPr>
          <w:rFonts w:ascii="Times New Roman" w:eastAsia="Times New Roman" w:hAnsi="Times New Roman" w:cs="Times New Roman"/>
          <w:sz w:val="28"/>
          <w:szCs w:val="28"/>
        </w:rPr>
        <w:t xml:space="preserve"> хвороби на стан економіки деяких країн ЄС.</w:t>
      </w:r>
    </w:p>
    <w:p w14:paraId="75BDBCFF" w14:textId="0CA91239" w:rsidR="00BD2B6E" w:rsidRPr="007E0CAD" w:rsidRDefault="00BD2B6E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Визначити зміни споживчих можливостей громадян </w:t>
      </w:r>
      <w:r w:rsidRPr="007E0CAD">
        <w:rPr>
          <w:rFonts w:ascii="Times New Roman" w:eastAsia="Times New Roman" w:hAnsi="Times New Roman" w:cs="Times New Roman"/>
          <w:sz w:val="28"/>
          <w:szCs w:val="28"/>
        </w:rPr>
        <w:t>країн членів ЄС та описати пакет фінансової допомоги країнам Європи.</w:t>
      </w:r>
    </w:p>
    <w:p w14:paraId="66C57F5D" w14:textId="4D2CD658" w:rsidR="00BD2B6E" w:rsidRPr="007E0CAD" w:rsidRDefault="00BD2B6E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CAD">
        <w:rPr>
          <w:rFonts w:ascii="Times New Roman" w:eastAsia="Times New Roman" w:hAnsi="Times New Roman" w:cs="Times New Roman"/>
          <w:sz w:val="28"/>
          <w:szCs w:val="28"/>
        </w:rPr>
        <w:t>3. Описати зміни в економіці Європи внаслідок пандемії 21 ст.</w:t>
      </w:r>
    </w:p>
    <w:p w14:paraId="3B036F05" w14:textId="3AEAA5DB" w:rsidR="00D25EE2" w:rsidRPr="007E0CAD" w:rsidRDefault="00BD2B6E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E0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Об’єкт:</w:t>
      </w:r>
      <w:r w:rsidR="007E0CAD" w:rsidRPr="007E0CAD">
        <w:t xml:space="preserve"> </w:t>
      </w:r>
      <w:proofErr w:type="spellStart"/>
      <w:r w:rsidR="00944CE6">
        <w:rPr>
          <w:rFonts w:ascii="Times New Roman" w:hAnsi="Times New Roman" w:cs="Times New Roman"/>
          <w:sz w:val="28"/>
          <w:szCs w:val="28"/>
          <w:lang w:val="ru-RU" w:eastAsia="ru-RU"/>
        </w:rPr>
        <w:t>з</w:t>
      </w:r>
      <w:r w:rsidR="00D125E7" w:rsidRPr="007E0CAD">
        <w:rPr>
          <w:rFonts w:ascii="Times New Roman" w:hAnsi="Times New Roman" w:cs="Times New Roman"/>
          <w:sz w:val="28"/>
          <w:szCs w:val="28"/>
          <w:lang w:val="ru-RU" w:eastAsia="ru-RU"/>
        </w:rPr>
        <w:t>міни</w:t>
      </w:r>
      <w:proofErr w:type="spellEnd"/>
      <w:r w:rsidR="00D125E7" w:rsidRPr="007E0CA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ВВП </w:t>
      </w:r>
      <w:proofErr w:type="spellStart"/>
      <w:r w:rsidR="00D125E7" w:rsidRPr="007E0CAD">
        <w:rPr>
          <w:rFonts w:ascii="Times New Roman" w:hAnsi="Times New Roman" w:cs="Times New Roman"/>
          <w:sz w:val="28"/>
          <w:szCs w:val="28"/>
          <w:lang w:val="ru-RU" w:eastAsia="ru-RU"/>
        </w:rPr>
        <w:t>країн</w:t>
      </w:r>
      <w:proofErr w:type="spellEnd"/>
      <w:r w:rsidR="00D125E7" w:rsidRPr="007E0CA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D125E7" w:rsidRPr="007E0CAD">
        <w:rPr>
          <w:rFonts w:ascii="Times New Roman" w:hAnsi="Times New Roman" w:cs="Times New Roman"/>
          <w:sz w:val="28"/>
          <w:szCs w:val="28"/>
          <w:lang w:val="ru-RU" w:eastAsia="ru-RU"/>
        </w:rPr>
        <w:t>Європи</w:t>
      </w:r>
      <w:proofErr w:type="spellEnd"/>
      <w:r w:rsidRPr="007E0CA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14:paraId="1D5C345E" w14:textId="38481A38" w:rsidR="00D125E7" w:rsidRDefault="00BD2B6E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</w:t>
      </w:r>
      <w:r w:rsidR="00944CE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125E7" w:rsidRPr="007E0CAD">
        <w:rPr>
          <w:rFonts w:ascii="Times New Roman" w:hAnsi="Times New Roman" w:cs="Times New Roman"/>
          <w:sz w:val="28"/>
          <w:szCs w:val="28"/>
          <w:lang w:eastAsia="ru-RU"/>
        </w:rPr>
        <w:t>оказники зміни ВВП країн ЄС та Великобританії періоду пандемії 21 ст.</w:t>
      </w:r>
    </w:p>
    <w:p w14:paraId="44813F80" w14:textId="16D1B33B" w:rsidR="007E0CAD" w:rsidRDefault="007E0CAD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210">
        <w:rPr>
          <w:rFonts w:ascii="Times New Roman" w:hAnsi="Times New Roman" w:cs="Times New Roman"/>
          <w:sz w:val="28"/>
          <w:szCs w:val="28"/>
          <w:lang w:eastAsia="ru-RU"/>
        </w:rPr>
        <w:t>Гіпотеза</w:t>
      </w:r>
      <w:r w:rsidR="00C90210" w:rsidRPr="00C9021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902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0210">
        <w:rPr>
          <w:rFonts w:ascii="Times New Roman" w:eastAsia="Times New Roman" w:hAnsi="Times New Roman" w:cs="Times New Roman"/>
          <w:sz w:val="28"/>
        </w:rPr>
        <w:t xml:space="preserve">Швидкий спад економіки у 2020 р. був пов’язаний з появою короновірусу та карантинними обмеженнями. У 2021 році відновлення  </w:t>
      </w:r>
      <w:r w:rsidR="00C90210">
        <w:rPr>
          <w:rFonts w:ascii="Times New Roman" w:eastAsia="Times New Roman" w:hAnsi="Times New Roman" w:cs="Times New Roman"/>
          <w:sz w:val="28"/>
        </w:rPr>
        <w:lastRenderedPageBreak/>
        <w:t>економіки відбувається  завдяки винайденню вакцини та зняттю карантинних обмежень. Це зумовлено тим що економіка залежить від споживання яке було дуже обмежено.</w:t>
      </w:r>
    </w:p>
    <w:p w14:paraId="72AD31AD" w14:textId="4805D377" w:rsidR="00C90210" w:rsidRPr="00AB545F" w:rsidRDefault="00C90210" w:rsidP="00C902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За даними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діаграми і 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таблиці можна зробити висновки, що завдяки мірам щодо стимулювання економіки, масової вакцинації та послабленню карантинних обмежень економіка Європи поступово відновлюється  </w:t>
      </w:r>
    </w:p>
    <w:p w14:paraId="568B5C39" w14:textId="768612D7" w:rsidR="00BD2B6E" w:rsidRPr="007E0CAD" w:rsidRDefault="00BD2B6E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25E7" w:rsidRPr="007E0CAD">
        <w:rPr>
          <w:rFonts w:ascii="Times New Roman" w:hAnsi="Times New Roman" w:cs="Times New Roman"/>
          <w:sz w:val="28"/>
          <w:szCs w:val="28"/>
        </w:rPr>
        <w:t>Методи, що були використанні під час дослідження:</w:t>
      </w:r>
    </w:p>
    <w:p w14:paraId="727B86F3" w14:textId="77777777" w:rsidR="00D125E7" w:rsidRPr="007E0CAD" w:rsidRDefault="00D125E7" w:rsidP="007E0CAD">
      <w:pPr>
        <w:numPr>
          <w:ilvl w:val="0"/>
          <w:numId w:val="4"/>
        </w:numPr>
        <w:suppressAutoHyphens/>
        <w:overflowPunct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CAD">
        <w:rPr>
          <w:rFonts w:ascii="Times New Roman" w:hAnsi="Times New Roman" w:cs="Times New Roman"/>
          <w:sz w:val="28"/>
          <w:szCs w:val="28"/>
        </w:rPr>
        <w:t>теоретичний аналіз наукових джерел для визначення стану роздробленості досліджуваної проблеми;</w:t>
      </w:r>
    </w:p>
    <w:p w14:paraId="70CED68D" w14:textId="17321E09" w:rsidR="00D125E7" w:rsidRPr="007E0CAD" w:rsidRDefault="00D125E7" w:rsidP="007E0CAD">
      <w:pPr>
        <w:numPr>
          <w:ilvl w:val="0"/>
          <w:numId w:val="4"/>
        </w:numPr>
        <w:suppressAutoHyphens/>
        <w:overflowPunct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CAD">
        <w:rPr>
          <w:rFonts w:ascii="Times New Roman" w:hAnsi="Times New Roman" w:cs="Times New Roman"/>
          <w:sz w:val="28"/>
          <w:szCs w:val="28"/>
        </w:rPr>
        <w:t xml:space="preserve">метод аналізу для вивчення наукових праць та інформації з мережі </w:t>
      </w:r>
      <w:proofErr w:type="spellStart"/>
      <w:r w:rsidRPr="007E0CAD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E0CAD">
        <w:rPr>
          <w:rFonts w:ascii="Times New Roman" w:hAnsi="Times New Roman" w:cs="Times New Roman"/>
          <w:sz w:val="28"/>
          <w:szCs w:val="28"/>
        </w:rPr>
        <w:t xml:space="preserve"> для підготовки та написання пунктів 2.1 та 2.2 та Розділу ІІ;</w:t>
      </w:r>
    </w:p>
    <w:p w14:paraId="623D0ADD" w14:textId="77777777" w:rsidR="00D125E7" w:rsidRPr="007E0CAD" w:rsidRDefault="00D125E7" w:rsidP="007E0CAD">
      <w:pPr>
        <w:numPr>
          <w:ilvl w:val="0"/>
          <w:numId w:val="4"/>
        </w:numPr>
        <w:suppressAutoHyphens/>
        <w:overflowPunct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CAD">
        <w:rPr>
          <w:rFonts w:ascii="Times New Roman" w:hAnsi="Times New Roman" w:cs="Times New Roman"/>
          <w:sz w:val="28"/>
          <w:szCs w:val="28"/>
        </w:rPr>
        <w:t xml:space="preserve">метод узагальнення було застосовано під час складання висновків. </w:t>
      </w:r>
    </w:p>
    <w:p w14:paraId="417102CF" w14:textId="45256C84" w:rsidR="00D125E7" w:rsidRPr="007E0CAD" w:rsidRDefault="00D125E7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CAD">
        <w:rPr>
          <w:rFonts w:ascii="Times New Roman" w:hAnsi="Times New Roman" w:cs="Times New Roman"/>
          <w:sz w:val="28"/>
          <w:szCs w:val="28"/>
        </w:rPr>
        <w:t>Теоретичне значення дослідження полягає у тому, що на основі вивчення наукової літератури були розкрито зміст та сутність наукових термінів, а також бул</w:t>
      </w:r>
      <w:r w:rsidR="00944CE6" w:rsidRPr="00944CE6">
        <w:rPr>
          <w:rFonts w:ascii="Times New Roman" w:hAnsi="Times New Roman" w:cs="Times New Roman"/>
          <w:sz w:val="28"/>
          <w:szCs w:val="28"/>
        </w:rPr>
        <w:t>о</w:t>
      </w:r>
      <w:r w:rsidRPr="007E0CAD">
        <w:rPr>
          <w:rFonts w:ascii="Times New Roman" w:hAnsi="Times New Roman" w:cs="Times New Roman"/>
          <w:sz w:val="28"/>
          <w:szCs w:val="28"/>
        </w:rPr>
        <w:t xml:space="preserve"> описан</w:t>
      </w:r>
      <w:r w:rsidR="00944CE6" w:rsidRPr="00944CE6">
        <w:rPr>
          <w:rFonts w:ascii="Times New Roman" w:hAnsi="Times New Roman" w:cs="Times New Roman"/>
          <w:sz w:val="28"/>
          <w:szCs w:val="28"/>
        </w:rPr>
        <w:t>о</w:t>
      </w:r>
      <w:r w:rsidRPr="007E0CAD">
        <w:rPr>
          <w:rFonts w:ascii="Times New Roman" w:hAnsi="Times New Roman" w:cs="Times New Roman"/>
          <w:sz w:val="28"/>
          <w:szCs w:val="28"/>
        </w:rPr>
        <w:t xml:space="preserve"> вплив </w:t>
      </w:r>
      <w:proofErr w:type="spellStart"/>
      <w:r w:rsidR="00944CE6" w:rsidRPr="007E0CAD">
        <w:rPr>
          <w:rFonts w:ascii="Times New Roman" w:hAnsi="Times New Roman" w:cs="Times New Roman"/>
          <w:sz w:val="28"/>
          <w:szCs w:val="28"/>
        </w:rPr>
        <w:t>коронавірусн</w:t>
      </w:r>
      <w:r w:rsidR="00944CE6" w:rsidRPr="00944CE6">
        <w:rPr>
          <w:rFonts w:ascii="Times New Roman" w:hAnsi="Times New Roman" w:cs="Times New Roman"/>
          <w:sz w:val="28"/>
          <w:szCs w:val="28"/>
        </w:rPr>
        <w:t>о</w:t>
      </w:r>
      <w:r w:rsidR="00944CE6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944CE6" w:rsidRPr="007E0CAD">
        <w:rPr>
          <w:rFonts w:ascii="Times New Roman" w:hAnsi="Times New Roman" w:cs="Times New Roman"/>
          <w:sz w:val="28"/>
          <w:szCs w:val="28"/>
        </w:rPr>
        <w:t xml:space="preserve"> хвороб</w:t>
      </w:r>
      <w:r w:rsidR="00944CE6" w:rsidRPr="00944CE6">
        <w:rPr>
          <w:rFonts w:ascii="Times New Roman" w:hAnsi="Times New Roman" w:cs="Times New Roman"/>
          <w:sz w:val="28"/>
          <w:szCs w:val="28"/>
        </w:rPr>
        <w:t>и</w:t>
      </w:r>
      <w:r w:rsidR="00944CE6" w:rsidRPr="007E0CAD">
        <w:rPr>
          <w:rFonts w:ascii="Times New Roman" w:hAnsi="Times New Roman" w:cs="Times New Roman"/>
          <w:sz w:val="28"/>
          <w:szCs w:val="28"/>
        </w:rPr>
        <w:t xml:space="preserve"> </w:t>
      </w:r>
      <w:r w:rsidRPr="007E0CAD">
        <w:rPr>
          <w:rFonts w:ascii="Times New Roman" w:hAnsi="Times New Roman" w:cs="Times New Roman"/>
          <w:sz w:val="28"/>
          <w:szCs w:val="28"/>
        </w:rPr>
        <w:t>на деякі країни Європи</w:t>
      </w:r>
      <w:r w:rsidR="000C7D15">
        <w:rPr>
          <w:rFonts w:ascii="Times New Roman" w:hAnsi="Times New Roman" w:cs="Times New Roman"/>
          <w:sz w:val="28"/>
          <w:szCs w:val="28"/>
        </w:rPr>
        <w:t xml:space="preserve">, 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в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изнач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ено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зміни споживчих можливостей громадян 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</w:rPr>
        <w:t>країн членів ЄС та описа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</w:rPr>
        <w:t>но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  <w:highlight w:val="green"/>
        </w:rPr>
        <w:t xml:space="preserve"> пакет фінансової допомоги країнам Європи</w:t>
      </w:r>
      <w:r w:rsidRPr="000C7D15">
        <w:rPr>
          <w:rFonts w:ascii="Times New Roman" w:hAnsi="Times New Roman" w:cs="Times New Roman"/>
          <w:sz w:val="28"/>
          <w:szCs w:val="28"/>
          <w:highlight w:val="green"/>
        </w:rPr>
        <w:t>.</w:t>
      </w:r>
      <w:r w:rsidRPr="007E0C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CDEB3" w14:textId="43AF9CC4" w:rsidR="00D125E7" w:rsidRPr="007E0CAD" w:rsidRDefault="00944CE6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5E7" w:rsidRPr="007E0CAD">
        <w:rPr>
          <w:rFonts w:ascii="Times New Roman" w:hAnsi="Times New Roman" w:cs="Times New Roman"/>
          <w:sz w:val="28"/>
          <w:szCs w:val="28"/>
        </w:rPr>
        <w:t>Практичне значення дослідження полягає в розробці таблиці та діаграми</w:t>
      </w:r>
      <w:r w:rsidRPr="000C7D15">
        <w:rPr>
          <w:rFonts w:ascii="Times New Roman" w:hAnsi="Times New Roman" w:cs="Times New Roman"/>
          <w:sz w:val="28"/>
          <w:szCs w:val="28"/>
        </w:rPr>
        <w:t>,</w:t>
      </w:r>
      <w:r w:rsidR="00D125E7" w:rsidRPr="007E0CAD">
        <w:rPr>
          <w:rFonts w:ascii="Times New Roman" w:hAnsi="Times New Roman" w:cs="Times New Roman"/>
          <w:sz w:val="28"/>
          <w:szCs w:val="28"/>
        </w:rPr>
        <w:t xml:space="preserve"> </w:t>
      </w:r>
      <w:r w:rsidR="00D125E7" w:rsidRPr="007E0CAD">
        <w:rPr>
          <w:rFonts w:ascii="Times New Roman" w:eastAsia="Times New Roman" w:hAnsi="Times New Roman" w:cs="Times New Roman"/>
          <w:sz w:val="28"/>
          <w:szCs w:val="28"/>
        </w:rPr>
        <w:t xml:space="preserve">складовими яких є показники ВВП країн ЄС та Великобританії у </w:t>
      </w:r>
      <w:r w:rsidRPr="000C7D15">
        <w:rPr>
          <w:rFonts w:ascii="Times New Roman" w:eastAsia="Times New Roman" w:hAnsi="Times New Roman" w:cs="Times New Roman"/>
          <w:sz w:val="28"/>
          <w:szCs w:val="28"/>
        </w:rPr>
        <w:t>пор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0C7D15">
        <w:rPr>
          <w:rFonts w:ascii="Times New Roman" w:eastAsia="Times New Roman" w:hAnsi="Times New Roman" w:cs="Times New Roman"/>
          <w:sz w:val="28"/>
          <w:szCs w:val="28"/>
        </w:rPr>
        <w:t>внянн</w:t>
      </w:r>
      <w:r w:rsidR="000C7D15" w:rsidRPr="000C7D15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0C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25E7" w:rsidRPr="007E0CAD">
        <w:rPr>
          <w:rFonts w:ascii="Times New Roman" w:eastAsia="Times New Roman" w:hAnsi="Times New Roman" w:cs="Times New Roman"/>
          <w:sz w:val="28"/>
          <w:szCs w:val="28"/>
        </w:rPr>
        <w:t xml:space="preserve">2019-2020 </w:t>
      </w:r>
      <w:proofErr w:type="spellStart"/>
      <w:r w:rsidR="000C7D15">
        <w:rPr>
          <w:rFonts w:ascii="Times New Roman" w:eastAsia="Times New Roman" w:hAnsi="Times New Roman" w:cs="Times New Roman"/>
          <w:sz w:val="28"/>
          <w:szCs w:val="28"/>
        </w:rPr>
        <w:t>р.р</w:t>
      </w:r>
      <w:proofErr w:type="spellEnd"/>
      <w:r w:rsidR="000C7D15">
        <w:rPr>
          <w:rFonts w:ascii="Times New Roman" w:eastAsia="Times New Roman" w:hAnsi="Times New Roman" w:cs="Times New Roman"/>
          <w:sz w:val="28"/>
          <w:szCs w:val="28"/>
        </w:rPr>
        <w:t xml:space="preserve">. та 2021 </w:t>
      </w:r>
      <w:r w:rsidR="00D125E7" w:rsidRPr="007E0CAD">
        <w:rPr>
          <w:rFonts w:ascii="Times New Roman" w:eastAsia="Times New Roman" w:hAnsi="Times New Roman" w:cs="Times New Roman"/>
          <w:sz w:val="28"/>
          <w:szCs w:val="28"/>
        </w:rPr>
        <w:t>р.</w:t>
      </w:r>
    </w:p>
    <w:p w14:paraId="79510596" w14:textId="05CCA1DF" w:rsidR="00BD2B6E" w:rsidRPr="007E0CAD" w:rsidRDefault="00944CE6" w:rsidP="007E0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5E7" w:rsidRPr="007E0CAD">
        <w:rPr>
          <w:rFonts w:ascii="Times New Roman" w:hAnsi="Times New Roman" w:cs="Times New Roman"/>
          <w:sz w:val="28"/>
          <w:szCs w:val="28"/>
        </w:rPr>
        <w:t>Характеристика роботи. Робота має теоретично-дослідницький характер. У результаті дослідження були сформовані висновки щодо впливу коронавірусу на ВВП країн ЄС та Великобританії</w:t>
      </w:r>
    </w:p>
    <w:p w14:paraId="476E43EF" w14:textId="61E40827" w:rsidR="00D125E7" w:rsidRPr="007E0CAD" w:rsidRDefault="00D125E7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AD">
        <w:rPr>
          <w:rFonts w:ascii="Times New Roman" w:hAnsi="Times New Roman" w:cs="Times New Roman"/>
          <w:sz w:val="28"/>
          <w:szCs w:val="28"/>
        </w:rPr>
        <w:t>Структура роботи: робота складається зі вступу, двох розділів, висновків, списку використаних джерел і додатків. Основний текст складає 1</w:t>
      </w:r>
      <w:r w:rsidR="00551882" w:rsidRPr="007E0CAD">
        <w:rPr>
          <w:rFonts w:ascii="Times New Roman" w:hAnsi="Times New Roman" w:cs="Times New Roman"/>
          <w:sz w:val="28"/>
          <w:szCs w:val="28"/>
        </w:rPr>
        <w:t xml:space="preserve">5 </w:t>
      </w:r>
      <w:r w:rsidRPr="007E0CAD">
        <w:rPr>
          <w:rFonts w:ascii="Times New Roman" w:hAnsi="Times New Roman" w:cs="Times New Roman"/>
          <w:sz w:val="28"/>
          <w:szCs w:val="28"/>
        </w:rPr>
        <w:t xml:space="preserve">сторінок, список використаних джерел налічує </w:t>
      </w:r>
      <w:r w:rsidR="00551882" w:rsidRPr="007E0CAD">
        <w:rPr>
          <w:rFonts w:ascii="Times New Roman" w:hAnsi="Times New Roman" w:cs="Times New Roman"/>
          <w:sz w:val="28"/>
          <w:szCs w:val="28"/>
        </w:rPr>
        <w:t>12</w:t>
      </w:r>
      <w:r w:rsidRPr="007E0CAD">
        <w:rPr>
          <w:rFonts w:ascii="Times New Roman" w:hAnsi="Times New Roman" w:cs="Times New Roman"/>
          <w:sz w:val="28"/>
          <w:szCs w:val="28"/>
        </w:rPr>
        <w:t xml:space="preserve"> джерел. Робота містить 2 додатки.</w:t>
      </w:r>
    </w:p>
    <w:p w14:paraId="034AE4D0" w14:textId="41522606" w:rsidR="0058036B" w:rsidRPr="007E0CAD" w:rsidRDefault="00D25EE2" w:rsidP="007E0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7E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1B963AB1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6D566433" w14:textId="77777777" w:rsidR="00C16604" w:rsidRDefault="00C166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264EF8CE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РОЗДІЛ І. </w:t>
      </w:r>
    </w:p>
    <w:p w14:paraId="3EABCF7A" w14:textId="77777777" w:rsidR="000650A9" w:rsidRDefault="00AB545F" w:rsidP="00AB54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КОРОНАВІРУСНА ХВОРОБА ТА ЇЇ ВПЛИВ НА ЕКОНОМІКУ ДЕЯКИХ КРАЇН ЄВРОПИ</w:t>
      </w:r>
    </w:p>
    <w:p w14:paraId="60435096" w14:textId="77777777" w:rsidR="00C16604" w:rsidRDefault="00C166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11777F75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ВИСНОВКИ ДО РОЗДІЛУ І</w:t>
      </w:r>
    </w:p>
    <w:p w14:paraId="306173BC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25A1D109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BDD02A9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Скорочений текст (1\4) розділу І</w:t>
      </w:r>
    </w:p>
    <w:p w14:paraId="78BBF6AA" w14:textId="77777777" w:rsidR="000650A9" w:rsidRDefault="00C010E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DF2DFD3" w14:textId="77777777" w:rsidR="000650A9" w:rsidRDefault="000650A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49819C76" w14:textId="77777777" w:rsidR="00C16604" w:rsidRDefault="00C166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0C5C298C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РОЗДІЛ ІІ. </w:t>
      </w:r>
    </w:p>
    <w:p w14:paraId="46B288B2" w14:textId="77777777" w:rsidR="00C16604" w:rsidRDefault="00AB545F" w:rsidP="00AB54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ЕКОНОМІКА ЄВРОПИ ТА ПАНДЕМІЯ 21 СТ.</w:t>
      </w:r>
    </w:p>
    <w:p w14:paraId="4A32EE47" w14:textId="77777777" w:rsidR="00C16604" w:rsidRDefault="00C166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EEBFCED" w14:textId="77777777" w:rsidR="00C16604" w:rsidRDefault="00C166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E52CF7C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2.1. Вплив SARS -COVID 19 на економіку</w:t>
      </w:r>
      <w:r w:rsidR="00AB545F">
        <w:rPr>
          <w:rFonts w:ascii="Times New Roman" w:eastAsia="Times New Roman" w:hAnsi="Times New Roman" w:cs="Times New Roman"/>
          <w:sz w:val="28"/>
          <w:szCs w:val="28"/>
        </w:rPr>
        <w:t xml:space="preserve"> окремих країн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Європи</w:t>
      </w:r>
    </w:p>
    <w:p w14:paraId="29EEBB83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C66E8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У 2019 році світ зіткнувся з пандемією SARS -COVID 19, яка докорінно змінила життя і добробут людей. За цих обставин особливої уваги набуває питання щодо стану і розвитку економіки як під час, так і після пандемії.</w:t>
      </w:r>
    </w:p>
    <w:p w14:paraId="7924B5B5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Метою цієї роботи є аналіз впливу SARS -COVID 19 на розвиток економіки Європи у 2020 році.</w:t>
      </w:r>
    </w:p>
    <w:p w14:paraId="105BE262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Одним з найважливіших показників розвитку економіки є валовий внутрішній продукт (ВВП).</w:t>
      </w:r>
    </w:p>
    <w:p w14:paraId="3008865F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Загальний обсяг ВВП-це сума споживання, інвестицій, державних витрат і чистого експорту в окремо взятій країні.</w:t>
      </w:r>
    </w:p>
    <w:p w14:paraId="5217A9E6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Наведемо приклади спаду економіки в наслідок пандемії в Євросоюзі та окремо взятих країнах.</w:t>
      </w:r>
    </w:p>
    <w:p w14:paraId="70DDD004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За прогнозами UBS, у 2020 р. у Єврозоні його падіння становитиме близько 4,5%, а Італія, скоріше за все, матиме найбільші економічні втрати – на рівні 5% ВВП. А за прогнозами statista.com очікується, що після спалаху короновірусу (COV-19) на початку 2020 р. економіка Євросоюзу скоротиться на 7,4%. Найбільше ж постраждає економіка Іспанії і Великобританії, де ВВП зменшився на 12,4% та 10,3% відповідно. Найменшої шкоди зазнає економіка Литви, її ВВП скоротився лише на 2,2%</w:t>
      </w:r>
    </w:p>
    <w:p w14:paraId="08822623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У більшості країн переважну роль у прирості ВВП відіграє споживання. Саме по ньому карантин завдав найбільшого удару (так , наприклад, у Франції споживання скоротилося на 6 %)</w:t>
      </w:r>
    </w:p>
    <w:p w14:paraId="03FDC9C9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Споживачі вже зараз перейшли у режим жорсткої економії. Через це, за останні пів року значні збитки понесли турагенства, логістика і транспорт, ресторанний і готельний бізнес, індустрія дозвілля, а також, велика кількість секторів промислового виробництва.</w:t>
      </w:r>
    </w:p>
    <w:p w14:paraId="3A32D8EB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lastRenderedPageBreak/>
        <w:t>Крім того, під час карантину, за рішенням урядів мають бути зачинені всі підприємства, крім тих що не належать до підприємств життєзабезпечення, або не є підприємствами першої необхідності. Відзначимо, що частка цих підприємств складає до 30% у ВВП. Карантинні обмеження і спад споживання викликає скорочення у другій складовій ВВП, а саме, у інвестиціях. Наприклад, у Франції вони скоротилися на 12%</w:t>
      </w:r>
    </w:p>
    <w:p w14:paraId="4BB8925A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Це все призводить до банкруцтв, переважно в секторі малого і середнього бізнесу. Через банкрутства з одного боку та автоматизацію виробничих процесів, з іншого, очікується різке зростання безробіття. За оцінками аналітиків у Європі воно може досягти 20%</w:t>
      </w:r>
    </w:p>
    <w:p w14:paraId="02D35E84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В таких умовах підтримати економіку на штучній вентиляції до кращих часів може третя складова- державні витрати. І влада країн у яких є гроші, або можливість їх позичити ,маштабно, стимулює економіку з бюджету.</w:t>
      </w:r>
    </w:p>
    <w:p w14:paraId="01DD9CF0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Банки скорочують процентні ставки, держави виділяють гроші на розвиток системи охорони здоров’я та на стимулювання найбільш постраждалих галузей. Крім того у квітні 2020 р. країні члени ЄС ухвалили пакет фінансової допомоги на 540 мільярдів євро для підтримки економіки країн, що найбільше потерпають від наслідків пандемії COVID -19.</w:t>
      </w:r>
    </w:p>
    <w:p w14:paraId="2DDA5265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Цей пакет допомоги складається з трьох частин:</w:t>
      </w:r>
    </w:p>
    <w:p w14:paraId="2B97C7CD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1. Кредитні лінії обсягом до 240 мільярдів євро в рамках Європейського стабілізаційного механізму (ESM) передбачені для країн, які найсильніше постраждали від наслідків пандемії COVID-19.</w:t>
      </w:r>
    </w:p>
    <w:p w14:paraId="78D8D0DF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2. 200 мільярдів євро з гарантійного фонду Європейського інвестиційного банку EIB призначені для кредитів підприємствам.</w:t>
      </w:r>
    </w:p>
    <w:p w14:paraId="30D1ED34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3. 100 мільярдів євро мають виділити на запропоновану Єврокомісією програму SURE для переведення співробітників підприємств в режим неповної зайнятості.</w:t>
      </w:r>
    </w:p>
    <w:p w14:paraId="0085B6D7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Додатково планується створити тимчасовий Фонд відновлення (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Recovery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Fund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>), кошти з якого спрямують на оздоровлення економіки.</w:t>
      </w:r>
    </w:p>
    <w:p w14:paraId="24C40C81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Подальший розвиток ситуації залежить, з одного боку, від еволюції цього вірусу ( зростання чи зниження його агресивності,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контанінознасті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, впливу на 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організм людини), а з іншого боку – від успіху зусиль щодо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стримання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його поширення. З великою ймовірністю SARA-COV-2 ( або його похідні) можуть стати супутниками нашого життя на довгі роки тож нам потрібно пристосуватися до відповідних змін у повсякденному житті.</w:t>
      </w:r>
    </w:p>
    <w:p w14:paraId="102085C3" w14:textId="77777777" w:rsidR="00C16604" w:rsidRPr="00AB545F" w:rsidRDefault="00C16604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B84119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2.2. Зміни в економіці Європи внаслідок пандемії 21 ст.</w:t>
      </w:r>
    </w:p>
    <w:p w14:paraId="19A64792" w14:textId="77777777" w:rsidR="000650A9" w:rsidRPr="00AB545F" w:rsidRDefault="000650A9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461FD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У попередній частині було зроблено дослідження, як пандемія SARS-COVID 19 вплинула на економіку деяких країн Європи у 2020 році та відповідно змінила життя і добробут людей. </w:t>
      </w:r>
    </w:p>
    <w:p w14:paraId="77FFF85B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Метою дослідження цієї роботи є порівняння стану економіки країн Європи у 2020 р. та 2021 рр.</w:t>
      </w:r>
    </w:p>
    <w:p w14:paraId="31E7A5E8" w14:textId="7E47F82F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У 2021 р. Європейські країни як і весь світ продовжують боротьбу з SARS -COVID 19. Після зниження на початку 2021 р. темпи росту захворюваності прискорились через появу нових штамів та збільшення мобільності населення. Новий сплеск захворюваності негативно вплинув на щойно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почавш</w:t>
      </w:r>
      <w:r w:rsidR="009452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>мся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встановленні економіки; промислове виробництво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уповільнилося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, а діяльність у сфері обслуговування все ще обмежена. ВВП Єврозони за перші 3 місяці 2021 року скоротилося на 0,6% у порівнянні з результатами попереднього кварталу, і на 1,8% у порівнянні з першим кварталом 2021 року. </w:t>
      </w:r>
    </w:p>
    <w:p w14:paraId="1ED49006" w14:textId="5849AE06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Але протягом 2021 р. була збережена дія мір щодо стимулювання економіки.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Масштабні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пакети фінансування  які допомогли компенсувати дефіцит інвестицій. В той же час була здійснена масова вакцинація населення яка дозволила пом'якшити/призупинити карантинні обмеження і це також сприяло відновленню економіки. </w:t>
      </w:r>
    </w:p>
    <w:p w14:paraId="5BA5E861" w14:textId="2FF6B685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Покращення прогнозів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зумовлено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рядом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факторів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6D0C5E8" w14:textId="26C4E15D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- зростанням економічної активності;</w:t>
      </w:r>
    </w:p>
    <w:p w14:paraId="124501A4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- ефективності стратегій стримування розповсюдження інфекції;</w:t>
      </w:r>
    </w:p>
    <w:p w14:paraId="7C5CB86E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- прогресом вакцинації;</w:t>
      </w:r>
    </w:p>
    <w:p w14:paraId="0C1C5B96" w14:textId="12965148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- зниженням тяжкості перебігу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F23447" w14:textId="71DD2BC3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це дозволяє країнам ЄС відкривати свої економіки, що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вирогідно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призведе до росту ВВП.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Прогнозується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, що ВВП ЄС зросте на 4,3% у 2022 р. І хоча ми можемо сказати, що вплив </w:t>
      </w:r>
      <w:r w:rsidR="0094527C" w:rsidRPr="00AB545F">
        <w:rPr>
          <w:rFonts w:ascii="Times New Roman" w:eastAsia="Times New Roman" w:hAnsi="Times New Roman" w:cs="Times New Roman"/>
          <w:sz w:val="28"/>
          <w:szCs w:val="28"/>
        </w:rPr>
        <w:t>пандемії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на економічну активність вже значно </w:t>
      </w:r>
      <w:proofErr w:type="spellStart"/>
      <w:r w:rsidRPr="00AB545F">
        <w:rPr>
          <w:rFonts w:ascii="Times New Roman" w:eastAsia="Times New Roman" w:hAnsi="Times New Roman" w:cs="Times New Roman"/>
          <w:sz w:val="28"/>
          <w:szCs w:val="28"/>
        </w:rPr>
        <w:t>послаблено</w:t>
      </w:r>
      <w:proofErr w:type="spellEnd"/>
      <w:r w:rsidRPr="00AB545F">
        <w:rPr>
          <w:rFonts w:ascii="Times New Roman" w:eastAsia="Times New Roman" w:hAnsi="Times New Roman" w:cs="Times New Roman"/>
          <w:sz w:val="28"/>
          <w:szCs w:val="28"/>
        </w:rPr>
        <w:t>, Covid-19 ще остаточно не подолали і відновлення економік в значній мірі буде залеж</w:t>
      </w:r>
      <w:r w:rsidR="009452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>ти від його еволюції.</w:t>
      </w:r>
    </w:p>
    <w:p w14:paraId="04CC56C5" w14:textId="2D0F333D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>На підставі даних опрацьованих при написанні попереднього розділу і даних які були вивчені при написанні другого розділу було розроблено порівняльну таблицю</w:t>
      </w:r>
      <w:r w:rsidR="0094527C">
        <w:rPr>
          <w:rFonts w:ascii="Times New Roman" w:eastAsia="Times New Roman" w:hAnsi="Times New Roman" w:cs="Times New Roman"/>
          <w:sz w:val="28"/>
          <w:szCs w:val="28"/>
        </w:rPr>
        <w:t xml:space="preserve"> та діаграму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складовими як</w:t>
      </w:r>
      <w:r w:rsidR="0094527C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 є показники ВВП країн ЄС та Великобританії у 2019-2020 та 2021 рр.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2126"/>
        <w:gridCol w:w="2205"/>
        <w:gridCol w:w="2194"/>
      </w:tblGrid>
      <w:tr w:rsidR="0094527C" w:rsidRPr="0068198F" w14:paraId="6F81A3A0" w14:textId="77777777" w:rsidTr="0068198F">
        <w:trPr>
          <w:trHeight w:val="262"/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8DBC6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Країни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5434FD" w14:textId="77777777" w:rsidR="0094527C" w:rsidRPr="0068198F" w:rsidRDefault="0094527C" w:rsidP="006819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hAnsi="Times New Roman" w:cs="Times New Roman"/>
                <w:sz w:val="24"/>
                <w:szCs w:val="24"/>
              </w:rPr>
              <w:t>Темпи росту ВВП %</w:t>
            </w:r>
          </w:p>
        </w:tc>
      </w:tr>
      <w:tr w:rsidR="0094527C" w:rsidRPr="0068198F" w14:paraId="0969321B" w14:textId="77777777" w:rsidTr="0068198F">
        <w:trPr>
          <w:trHeight w:val="266"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F2989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942B6" w14:textId="77777777" w:rsidR="0094527C" w:rsidRPr="0068198F" w:rsidRDefault="0094527C" w:rsidP="0068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12711" w14:textId="77777777" w:rsidR="0094527C" w:rsidRPr="0068198F" w:rsidRDefault="0094527C" w:rsidP="0068198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4A70C" w14:textId="77777777" w:rsidR="0094527C" w:rsidRPr="0068198F" w:rsidRDefault="0094527C" w:rsidP="0068198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4527C" w:rsidRPr="0068198F" w14:paraId="31611F0C" w14:textId="77777777" w:rsidTr="0068198F">
        <w:trPr>
          <w:trHeight w:val="25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3F8DF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Італія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5F4C4B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-1,3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EA573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-8,9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DFC33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94527C" w:rsidRPr="0068198F" w14:paraId="3321635B" w14:textId="77777777" w:rsidTr="0068198F">
        <w:trPr>
          <w:trHeight w:val="26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0E633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Іспанія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BC206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2C172" w14:textId="5DD7A180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-10,8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3D93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527C" w:rsidRPr="0068198F" w14:paraId="180FB8C8" w14:textId="77777777" w:rsidTr="0068198F">
        <w:trPr>
          <w:trHeight w:val="26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7972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58C6A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-0,9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9F65E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-9,7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D5E1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94527C" w:rsidRPr="0068198F" w14:paraId="33CB973D" w14:textId="77777777" w:rsidTr="0068198F">
        <w:trPr>
          <w:trHeight w:val="25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08003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ABC52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6A59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-7,9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B251C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527C" w:rsidRPr="0068198F" w14:paraId="7E07358D" w14:textId="77777777" w:rsidTr="0068198F">
        <w:trPr>
          <w:trHeight w:val="2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5C093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6990D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6158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4568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4527C" w:rsidRPr="0068198F" w14:paraId="634676CD" w14:textId="77777777" w:rsidTr="0068198F">
        <w:trPr>
          <w:trHeight w:val="24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E663E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Бельгія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C55AD3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A25B3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C4FDB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94527C" w:rsidRPr="0068198F" w14:paraId="18ED1068" w14:textId="77777777" w:rsidTr="0068198F">
        <w:trPr>
          <w:trHeight w:val="23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87316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Болгарія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73D9F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D19A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D84D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27C" w:rsidRPr="0068198F" w14:paraId="758AB9A2" w14:textId="77777777" w:rsidTr="0068198F">
        <w:trPr>
          <w:trHeight w:val="24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B2E63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Хорватія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4F662E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FC0DC" w14:textId="6AA9D13A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-8,1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6A31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94527C" w:rsidRPr="0068198F" w14:paraId="3F4E180B" w14:textId="77777777" w:rsidTr="0068198F">
        <w:trPr>
          <w:trHeight w:val="24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082B8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Кипр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A3CB4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91A2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-5,2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C79EC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94527C" w:rsidRPr="0068198F" w14:paraId="02ED90BC" w14:textId="77777777" w:rsidTr="0068198F">
        <w:trPr>
          <w:trHeight w:val="23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D3883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Чехія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6DBD4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-0,4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21AEA" w14:textId="0FCC85D9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-5,8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F549B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4527C" w:rsidRPr="0068198F" w14:paraId="4C0D3EC5" w14:textId="77777777" w:rsidTr="0068198F">
        <w:trPr>
          <w:trHeight w:val="24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62847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Данія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D41D8A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DF758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6DE5C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27C" w:rsidRPr="0068198F" w14:paraId="3E136535" w14:textId="77777777" w:rsidTr="0068198F">
        <w:trPr>
          <w:trHeight w:val="23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DF31E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Естонія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D4A0CA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-1,9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9258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14BBE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94527C" w:rsidRPr="0068198F" w14:paraId="60595542" w14:textId="77777777" w:rsidTr="0068198F">
        <w:trPr>
          <w:trHeight w:val="22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E6A0A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Фінляндія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6C10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7D048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E308D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4527C" w:rsidRPr="0068198F" w14:paraId="4365C50B" w14:textId="77777777" w:rsidTr="0068198F">
        <w:trPr>
          <w:trHeight w:val="23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89C1E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Германія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FA0E41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1A7E8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3566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4527C" w:rsidRPr="0068198F" w14:paraId="341237B0" w14:textId="77777777" w:rsidTr="0068198F">
        <w:trPr>
          <w:trHeight w:val="22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50FDD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7E551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-0,7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36251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FAD26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4527C" w:rsidRPr="0068198F" w14:paraId="31C57DE5" w14:textId="77777777" w:rsidTr="0068198F">
        <w:trPr>
          <w:trHeight w:val="21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F2D36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Угорщина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A63507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D212A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E1701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94527C" w:rsidRPr="0068198F" w14:paraId="040FD1FB" w14:textId="77777777" w:rsidTr="0068198F">
        <w:trPr>
          <w:trHeight w:val="22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B8FB0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Ірландія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44101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29B18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B3F8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13,7</w:t>
            </w:r>
          </w:p>
        </w:tc>
      </w:tr>
      <w:tr w:rsidR="0094527C" w:rsidRPr="0068198F" w14:paraId="4740DF8E" w14:textId="77777777" w:rsidTr="0068198F">
        <w:trPr>
          <w:trHeight w:val="21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7360D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Латвія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E18B31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5BFC6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-3,6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AFB2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4527C" w:rsidRPr="0068198F" w14:paraId="6B68B966" w14:textId="77777777" w:rsidTr="0068198F">
        <w:trPr>
          <w:trHeight w:val="21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D17C4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15712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1B7EE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-0,1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A2777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4527C" w:rsidRPr="0068198F" w14:paraId="503DBCDE" w14:textId="77777777" w:rsidTr="0068198F">
        <w:trPr>
          <w:trHeight w:val="22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D6E99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Люксембург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A8B6D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AB54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-1,8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99C4C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527C" w:rsidRPr="0068198F" w14:paraId="1426DAEC" w14:textId="77777777" w:rsidTr="0068198F">
        <w:trPr>
          <w:trHeight w:val="2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35F65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EFA23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F3A5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-8,2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E59C6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94527C" w:rsidRPr="0068198F" w14:paraId="55AFAF32" w14:textId="77777777" w:rsidTr="0068198F">
        <w:trPr>
          <w:trHeight w:val="21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948FB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Нідерланди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1965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-1,1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09DB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-8,2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DB44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94527C" w:rsidRPr="0068198F" w14:paraId="089AB6A7" w14:textId="77777777" w:rsidTr="0068198F">
        <w:trPr>
          <w:trHeight w:val="20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0F5CB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42446B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75DE9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AB7D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4527C" w:rsidRPr="0068198F" w14:paraId="78E7B09F" w14:textId="77777777" w:rsidTr="0068198F">
        <w:trPr>
          <w:trHeight w:val="19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DE376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Португалія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EBE19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A086A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-8,4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1AAF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4527C" w:rsidRPr="0068198F" w14:paraId="4617DB5C" w14:textId="77777777" w:rsidTr="0068198F">
        <w:trPr>
          <w:trHeight w:val="19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FB247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Румунія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174B0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-3,2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5068F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9615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94527C" w:rsidRPr="0068198F" w14:paraId="38BA7E8C" w14:textId="77777777" w:rsidTr="0068198F">
        <w:trPr>
          <w:trHeight w:val="20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73E54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Словаччина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2ED13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C12E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CFFB5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27C" w:rsidRPr="0068198F" w14:paraId="0C3FC03E" w14:textId="77777777" w:rsidTr="0068198F">
        <w:trPr>
          <w:trHeight w:val="19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598C0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Словенія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11DA10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7694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-4,2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BDF3D3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94527C" w:rsidRPr="0068198F" w14:paraId="7EA361B7" w14:textId="77777777" w:rsidTr="0068198F">
        <w:trPr>
          <w:trHeight w:val="6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D528" w14:textId="77777777" w:rsidR="0094527C" w:rsidRPr="0068198F" w:rsidRDefault="0094527C" w:rsidP="0068198F">
            <w:pPr>
              <w:spacing w:after="0" w:line="240" w:lineRule="auto"/>
              <w:ind w:left="45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Швеція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040FB6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B8B17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-2,9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3C042" w14:textId="77777777" w:rsidR="0094527C" w:rsidRPr="0068198F" w:rsidRDefault="0094527C" w:rsidP="0068198F">
            <w:pPr>
              <w:spacing w:after="0" w:line="240" w:lineRule="auto"/>
              <w:ind w:left="129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F839D6F" w14:textId="77777777" w:rsidR="000650A9" w:rsidRPr="00AB545F" w:rsidRDefault="00C010EF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45F">
        <w:rPr>
          <w:rFonts w:ascii="Times New Roman" w:eastAsia="Times New Roman" w:hAnsi="Times New Roman" w:cs="Times New Roman"/>
          <w:sz w:val="28"/>
          <w:szCs w:val="28"/>
        </w:rPr>
        <w:t xml:space="preserve">За даними цієї таблиці можна зробити висновки, що завдяки мірам щодо стимулювання економіки, масової вакцинації та послабленню карантинних обмежень економіка Європи поступово відновлюється  </w:t>
      </w:r>
    </w:p>
    <w:p w14:paraId="573B91E6" w14:textId="77777777" w:rsidR="000650A9" w:rsidRPr="00AB545F" w:rsidRDefault="000650A9" w:rsidP="00AB5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917F2" w14:textId="13116256" w:rsidR="00C16604" w:rsidRDefault="0094527C">
      <w:pPr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2168AB5F" wp14:editId="4839B4C0">
            <wp:extent cx="5815965" cy="5955030"/>
            <wp:effectExtent l="0" t="0" r="13335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7A7F3F-13A0-2F40-BC3E-A76972242D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45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545F">
        <w:rPr>
          <w:rFonts w:ascii="Times New Roman" w:eastAsia="Times New Roman" w:hAnsi="Times New Roman" w:cs="Times New Roman"/>
          <w:sz w:val="28"/>
          <w:szCs w:val="28"/>
        </w:rPr>
        <w:t>SARS-COVID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з’явився у 2019 р. і вже тоді помітно як економіка почала падати</w:t>
      </w:r>
      <w:r>
        <w:rPr>
          <w:rFonts w:ascii="Times New Roman" w:eastAsia="Times New Roman" w:hAnsi="Times New Roman" w:cs="Times New Roman"/>
          <w:sz w:val="28"/>
        </w:rPr>
        <w:t>. Але не зважаючи на швидкий спад економіки вже у 2020 р. пов’язаний з появою короновірусу та карантинними обмеженнями, які дуже сильно вплинули на майже всі економічні галузі, вже у 2021 році економіка починає відновлюватися завдяки винайденню вакцини та зняттю карантинних обмежень. Це зумовлено тим що економіка залежить від споживання яке було дуже обмежено.</w:t>
      </w:r>
      <w:r w:rsidR="00C16604">
        <w:rPr>
          <w:rFonts w:ascii="Times New Roman" w:eastAsia="Times New Roman" w:hAnsi="Times New Roman" w:cs="Times New Roman"/>
          <w:sz w:val="28"/>
        </w:rPr>
        <w:br w:type="page"/>
      </w:r>
    </w:p>
    <w:p w14:paraId="2BF86E44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ВИСНОВКИ ДО РОЗДІЛУ ІІ</w:t>
      </w:r>
    </w:p>
    <w:p w14:paraId="74AAE7E3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5B8EF0B7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15B5830F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Скорочений текст (1\4) розділу ІІ</w:t>
      </w:r>
    </w:p>
    <w:p w14:paraId="6F71A379" w14:textId="77777777" w:rsidR="000650A9" w:rsidRDefault="00C010E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5994EAB" w14:textId="77777777" w:rsidR="000650A9" w:rsidRDefault="000650A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156BDDC0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ВИСНОВКИ</w:t>
      </w:r>
    </w:p>
    <w:p w14:paraId="6626CA51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792C6EC6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38A28A9B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Текст висновків до розділу І та розділу ІІ</w:t>
      </w:r>
    </w:p>
    <w:p w14:paraId="4EAC2CB5" w14:textId="77777777" w:rsidR="000650A9" w:rsidRDefault="00C010E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E3BF1C6" w14:textId="77777777" w:rsidR="000650A9" w:rsidRDefault="000650A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1CB7007D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ВИКОРИСТАНИХ ДЖЕРЕЛ</w:t>
      </w:r>
    </w:p>
    <w:p w14:paraId="339A80CB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94BCD3A" w14:textId="1DDF8D75" w:rsidR="000650A9" w:rsidRPr="000C7D15" w:rsidRDefault="000C7D15" w:rsidP="000C7D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15">
        <w:rPr>
          <w:rFonts w:ascii="Times New Roman" w:hAnsi="Times New Roman" w:cs="Times New Roman"/>
          <w:sz w:val="28"/>
          <w:szCs w:val="28"/>
          <w:highlight w:val="cyan"/>
        </w:rPr>
        <w:t xml:space="preserve">How-covid-19-has-impacted-the-european-economy. </w:t>
      </w:r>
      <w:r w:rsidRPr="000C7D15">
        <w:rPr>
          <w:rFonts w:ascii="Times New Roman" w:hAnsi="Times New Roman" w:cs="Times New Roman"/>
          <w:sz w:val="28"/>
          <w:szCs w:val="28"/>
          <w:highlight w:val="cyan"/>
          <w:lang w:val="en-US"/>
        </w:rPr>
        <w:t>URL</w:t>
      </w:r>
      <w:r w:rsidRPr="000C7D15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: </w:t>
      </w:r>
      <w:hyperlink r:id="rId6">
        <w:r w:rsidR="00C010EF" w:rsidRPr="000C7D15">
          <w:rPr>
            <w:rFonts w:ascii="Times New Roman" w:eastAsia="Times New Roman" w:hAnsi="Times New Roman" w:cs="Times New Roman"/>
            <w:sz w:val="28"/>
            <w:szCs w:val="28"/>
            <w:highlight w:val="cyan"/>
            <w:u w:val="single"/>
          </w:rPr>
          <w:t>https://n26.com/en-eu/blog/how-covid-19-has-impacted-the-european-economy</w:t>
        </w:r>
      </w:hyperlink>
      <w:r w:rsidRPr="000C7D15">
        <w:rPr>
          <w:rFonts w:ascii="Times New Roman" w:eastAsia="Times New Roman" w:hAnsi="Times New Roman" w:cs="Times New Roman"/>
          <w:sz w:val="28"/>
          <w:szCs w:val="28"/>
          <w:highlight w:val="cyan"/>
          <w:u w:val="single"/>
        </w:rPr>
        <w:t xml:space="preserve"> (дата звернення 12.04.2021)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14:paraId="7C0D0FF8" w14:textId="77777777" w:rsidR="000650A9" w:rsidRDefault="000C7D15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hyperlink r:id="rId7">
        <w:r w:rsidR="00C010EF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https://foreignpolicy.com/2020/09/08/eu-economy-rebound-pandemic-united-states-covid-19/</w:t>
        </w:r>
      </w:hyperlink>
    </w:p>
    <w:p w14:paraId="61C2DA12" w14:textId="6ACD3E82" w:rsidR="00D125E7" w:rsidRPr="00D125E7" w:rsidRDefault="000C7D15" w:rsidP="00D125E7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8">
        <w:r w:rsidR="00C010EF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https://www.euronews.com/next/2021/04/21/how-is-the-eu-helping-europe-recover-from-the-covid-19-pandemic</w:t>
        </w:r>
      </w:hyperlink>
      <w:r w:rsidR="00D125E7" w:rsidRPr="00D125E7">
        <w:rPr>
          <w:rFonts w:ascii="Apple Color Emoji" w:eastAsia="Times New Roman" w:hAnsi="Apple Color Emoji" w:cs="Times New Roman"/>
          <w:color w:val="000000"/>
          <w:sz w:val="23"/>
          <w:szCs w:val="23"/>
          <w:lang w:eastAsia="en-US"/>
        </w:rPr>
        <w:br/>
      </w:r>
      <w:hyperlink r:id="rId9" w:tgtFrame="_blank" w:tooltip="https://www.bbc.com/ukrainian/features-52500679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www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bbc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com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ukrainian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features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-52500679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0" w:tgtFrame="_blank" w:tooltip="http://wdc.org.ua/uk/covid19-transformation-after-pandemic-europe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wdc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org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uk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covid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19-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transformation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after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pandemic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europe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1" w:tgtFrame="_blank" w:tooltip="http://prismua.org/wp-content/uploads/2020/05/COVID19EU.pdf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prismua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org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wp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content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uploads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/2020/05/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COVID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19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EU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pdf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2" w:tgtFrame="_blank" w:tooltip="https://kpi.ua/ru/2020-corona-it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kpi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ru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/2020-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corona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it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3" w:tgtFrame="_blank" w:tooltip="https://brdo.com.ua/analytics/oglyad-pochatkovyh-mehanizmiv-ekonomichnogo-natsionalnogo-i-bagatostoronnogo-reaguvannya-na-covid-19/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brdo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com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analytics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oglyad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pochatkovyh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mehanizmiv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ekonomichnogo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natsionalnogo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i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bagatostoronnogo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reaguvannya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na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covid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-19/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4" w:tgtFrame="_blank" w:tooltip="https://economy.24tv.ua/svitova_kriza_cherez_koronavirus_shho_chekaye_ekonomiku_yevropi_u_2020_rotsi_n1302973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economy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.24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tv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svitova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kriza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cherez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koronavirus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shho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chekaye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ekonomiku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yevropi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_2020_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rotsi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_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n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1302973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5" w:tgtFrame="_blank" w:tooltip="https://www.facebook.com/watch/?v=649020692605544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www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facebook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com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watch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/?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v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=649020692605544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6" w:tgtFrame="_blank" w:tooltip="https://www.europeanbusinessreview.com/covid-19-the-economic-damage-to-europes-economy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www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europeanbusinessreview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com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covid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-19-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the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economic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damage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to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europes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economy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  <w:hyperlink r:id="rId17" w:tgtFrame="_blank" w:tooltip="https://www.aljazeera.com/economy/2021/2/2/euro-economy-dragged-down-by-covid-lags-behind-us-and-china" w:history="1"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https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://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www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aljazeera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.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com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economy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/2021/2/2/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euro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economy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dragged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down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by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lastRenderedPageBreak/>
          <w:t>covid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lags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behind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us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and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eastAsia="en-US"/>
          </w:rPr>
          <w:t>-</w:t>
        </w:r>
        <w:r w:rsidR="00D125E7" w:rsidRPr="00D125E7">
          <w:rPr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u w:val="single"/>
            <w:shd w:val="clear" w:color="auto" w:fill="DCF8C5"/>
            <w:lang w:val="en-US" w:eastAsia="en-US"/>
          </w:rPr>
          <w:t>china</w:t>
        </w:r>
      </w:hyperlink>
      <w:r w:rsidR="00D125E7" w:rsidRPr="00D125E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en-US"/>
        </w:rPr>
        <w:br/>
      </w:r>
    </w:p>
    <w:p w14:paraId="764CBAE4" w14:textId="77777777" w:rsidR="00D125E7" w:rsidRDefault="00D125E7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14:paraId="2A0F3C4A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Джерела, які використані в роботі</w:t>
      </w:r>
    </w:p>
    <w:p w14:paraId="2588A7AB" w14:textId="77777777" w:rsidR="000650A9" w:rsidRDefault="00C010E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951B39" w14:textId="77777777" w:rsidR="000650A9" w:rsidRDefault="000650A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214213DB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7F006A3C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DF86A0B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E0917B7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DDF9AA6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163CC3F9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3436EFFD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3AA19028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632420CD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7C0B433E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571F9B81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729D98F9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230284FD" w14:textId="77777777" w:rsidR="000650A9" w:rsidRDefault="00C010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ДОДАТКИ</w:t>
      </w:r>
    </w:p>
    <w:p w14:paraId="32B4B38E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595919AA" w14:textId="77777777" w:rsidR="000650A9" w:rsidRDefault="00C010E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A3A68BF" w14:textId="77777777" w:rsidR="000650A9" w:rsidRDefault="000650A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DD146FF" w14:textId="77777777" w:rsidR="000650A9" w:rsidRDefault="00C010E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Додаток 1</w:t>
      </w:r>
    </w:p>
    <w:p w14:paraId="209D75C9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Назва таблиці (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інфографіки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53BC6EFE" w14:textId="77777777" w:rsidR="000650A9" w:rsidRDefault="00C010E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Табл.1</w:t>
      </w:r>
    </w:p>
    <w:p w14:paraId="7EFAF158" w14:textId="77777777" w:rsidR="000650A9" w:rsidRDefault="00C010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Вставити таблицю</w:t>
      </w:r>
    </w:p>
    <w:p w14:paraId="7C09AC75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1A2A0F80" w14:textId="77777777" w:rsidR="000650A9" w:rsidRDefault="000C7D1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hyperlink r:id="rId18">
        <w:r w:rsidR="00C010E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https://dytpsyholog.com/2015/03/31/%D0%BA%D0%BE%D0%BB%D1%96%D1%80%D0%BD%D0%B8%D0%B9-%D1%82%D0%B5%D1%81%D1%82-%D0%B2%D1%96%D0%B4%D0%BD%D0%BE%D1%81%D0%B8%D0%BD/</w:t>
        </w:r>
      </w:hyperlink>
    </w:p>
    <w:p w14:paraId="5AA152E0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79F5501C" w14:textId="77777777" w:rsidR="000650A9" w:rsidRDefault="000C7D1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hyperlink r:id="rId19">
        <w:r w:rsidR="00C010E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https://lektsii.org/7-20673.html</w:t>
        </w:r>
      </w:hyperlink>
    </w:p>
    <w:p w14:paraId="530F4239" w14:textId="77777777" w:rsidR="000650A9" w:rsidRDefault="000650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0B6C6EE2" w14:textId="77777777" w:rsidR="000650A9" w:rsidRDefault="000C7D1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hyperlink r:id="rId20">
        <w:r w:rsidR="00C010E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https://psytests.org/result?v=lus18HISDe-EVceVnx</w:t>
        </w:r>
      </w:hyperlink>
    </w:p>
    <w:sectPr w:rsidR="000650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7D0"/>
    <w:multiLevelType w:val="hybridMultilevel"/>
    <w:tmpl w:val="AA00597E"/>
    <w:lvl w:ilvl="0" w:tplc="C1F21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886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E6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C26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2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44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E8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3CD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EE1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3615E1"/>
    <w:multiLevelType w:val="hybridMultilevel"/>
    <w:tmpl w:val="2DD0D36A"/>
    <w:lvl w:ilvl="0" w:tplc="1E365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40A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EF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34F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387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E8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5AE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043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04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3DC21C4"/>
    <w:multiLevelType w:val="multilevel"/>
    <w:tmpl w:val="4260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A0571A1"/>
    <w:multiLevelType w:val="hybridMultilevel"/>
    <w:tmpl w:val="E34C929C"/>
    <w:lvl w:ilvl="0" w:tplc="DF648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881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964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E9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4CA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9E5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B0E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74C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85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A9"/>
    <w:rsid w:val="000650A9"/>
    <w:rsid w:val="000C7D15"/>
    <w:rsid w:val="0039542F"/>
    <w:rsid w:val="004471FD"/>
    <w:rsid w:val="004D0D9E"/>
    <w:rsid w:val="00540C30"/>
    <w:rsid w:val="00551882"/>
    <w:rsid w:val="0058036B"/>
    <w:rsid w:val="0068198F"/>
    <w:rsid w:val="007E0CAD"/>
    <w:rsid w:val="00944CE6"/>
    <w:rsid w:val="0094527C"/>
    <w:rsid w:val="00AB545F"/>
    <w:rsid w:val="00BD2B6E"/>
    <w:rsid w:val="00C010EF"/>
    <w:rsid w:val="00C16604"/>
    <w:rsid w:val="00C8090D"/>
    <w:rsid w:val="00C90210"/>
    <w:rsid w:val="00D125E7"/>
    <w:rsid w:val="00D2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50F5"/>
  <w15:docId w15:val="{92F1276C-1BE2-419F-AC5A-AD3698A2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C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4">
    <w:name w:val="Table Grid"/>
    <w:basedOn w:val="a1"/>
    <w:uiPriority w:val="39"/>
    <w:rsid w:val="00D125E7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125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4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9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news.com/next/2021/04/21/how-is-the-eu-helping-europe-recover-from-the-covid-19-pandemic" TargetMode="External"/><Relationship Id="rId13" Type="http://schemas.openxmlformats.org/officeDocument/2006/relationships/hyperlink" Target="https://brdo.com.ua/analytics/oglyad-pochatkovyh-mehanizmiv-ekonomichnogo-natsionalnogo-i-bagatostoronnogo-reaguvannya-na-covid-19/" TargetMode="External"/><Relationship Id="rId18" Type="http://schemas.openxmlformats.org/officeDocument/2006/relationships/hyperlink" Target="https://dytpsyholog.com/2015/03/31/%D0%BA%D0%BE%D0%BB%D1%96%D1%80%D0%BD%D0%B8%D0%B9-%D1%82%D0%B5%D1%81%D1%82-%D0%B2%D1%96%D0%B4%D0%BD%D0%BE%D1%81%D0%B8%D0%B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oreignpolicy.com/2020/09/08/eu-economy-rebound-pandemic-united-states-covid-19/" TargetMode="External"/><Relationship Id="rId12" Type="http://schemas.openxmlformats.org/officeDocument/2006/relationships/hyperlink" Target="https://kpi.ua/ru/2020-corona-it" TargetMode="External"/><Relationship Id="rId17" Type="http://schemas.openxmlformats.org/officeDocument/2006/relationships/hyperlink" Target="https://www.aljazeera.com/economy/2021/2/2/euro-economy-dragged-down-by-covid-lags-behind-us-and-chin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uropeanbusinessreview.com/covid-19-the-economic-damage-to-europes-economy" TargetMode="External"/><Relationship Id="rId20" Type="http://schemas.openxmlformats.org/officeDocument/2006/relationships/hyperlink" Target="https://psytests.org/result?v=lus18HISDe-EVceVn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26.com/en-eu/blog/how-covid-19-has-impacted-the-european-economy" TargetMode="External"/><Relationship Id="rId11" Type="http://schemas.openxmlformats.org/officeDocument/2006/relationships/hyperlink" Target="http://prismua.org/wp-content/uploads/2020/05/COVID19EU.pdf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www.facebook.com/watch/?v=649020692605544" TargetMode="External"/><Relationship Id="rId10" Type="http://schemas.openxmlformats.org/officeDocument/2006/relationships/hyperlink" Target="http://wdc.org.ua/uk/covid19-transformation-after-pandemic-europe" TargetMode="External"/><Relationship Id="rId19" Type="http://schemas.openxmlformats.org/officeDocument/2006/relationships/hyperlink" Target="https://lektsii.org/7-2067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m/ukrainian/features-52500679" TargetMode="External"/><Relationship Id="rId14" Type="http://schemas.openxmlformats.org/officeDocument/2006/relationships/hyperlink" Target="https://economy.24tv.ua/svitova_kriza_cherez_koronavirus_shho_chekaye_ekonomiku_yevropi_u_2020_rotsi_n1302973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7.4124231203125751E-2"/>
          <c:y val="0.12334659844608681"/>
          <c:w val="0.90305182440430243"/>
          <c:h val="0.8124595070869126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Sheet1!$A$2:$A$29</c:f>
              <c:strCache>
                <c:ptCount val="28"/>
                <c:pt idx="0">
                  <c:v>Італія</c:v>
                </c:pt>
                <c:pt idx="1">
                  <c:v>Іспанія</c:v>
                </c:pt>
                <c:pt idx="2">
                  <c:v>Великобританія</c:v>
                </c:pt>
                <c:pt idx="3">
                  <c:v>Франція</c:v>
                </c:pt>
                <c:pt idx="4">
                  <c:v>Австрія</c:v>
                </c:pt>
                <c:pt idx="5">
                  <c:v>Бельгія</c:v>
                </c:pt>
                <c:pt idx="6">
                  <c:v>Болгарія</c:v>
                </c:pt>
                <c:pt idx="7">
                  <c:v>Хорватія</c:v>
                </c:pt>
                <c:pt idx="8">
                  <c:v>Кипр</c:v>
                </c:pt>
                <c:pt idx="9">
                  <c:v>Чехія</c:v>
                </c:pt>
                <c:pt idx="10">
                  <c:v>Данія</c:v>
                </c:pt>
                <c:pt idx="11">
                  <c:v>Естонія</c:v>
                </c:pt>
                <c:pt idx="12">
                  <c:v>Фінляндія</c:v>
                </c:pt>
                <c:pt idx="13">
                  <c:v>Германія</c:v>
                </c:pt>
                <c:pt idx="14">
                  <c:v>Греция</c:v>
                </c:pt>
                <c:pt idx="15">
                  <c:v>Угорщина</c:v>
                </c:pt>
                <c:pt idx="16">
                  <c:v>Ірландія</c:v>
                </c:pt>
                <c:pt idx="17">
                  <c:v>Латвія</c:v>
                </c:pt>
                <c:pt idx="18">
                  <c:v>Литва</c:v>
                </c:pt>
                <c:pt idx="19">
                  <c:v>Люксембург</c:v>
                </c:pt>
                <c:pt idx="20">
                  <c:v>Мальта</c:v>
                </c:pt>
                <c:pt idx="21">
                  <c:v>Нідерланди</c:v>
                </c:pt>
                <c:pt idx="22">
                  <c:v>Польща</c:v>
                </c:pt>
                <c:pt idx="23">
                  <c:v>Португалія</c:v>
                </c:pt>
                <c:pt idx="24">
                  <c:v>Румунія</c:v>
                </c:pt>
                <c:pt idx="25">
                  <c:v>Словаччина</c:v>
                </c:pt>
                <c:pt idx="26">
                  <c:v>Словенія</c:v>
                </c:pt>
                <c:pt idx="27">
                  <c:v>Швеція</c:v>
                </c:pt>
              </c:strCache>
            </c:strRef>
          </c:cat>
          <c:val>
            <c:numRef>
              <c:f>Sheet1!$B$2:$B$29</c:f>
              <c:numCache>
                <c:formatCode>General</c:formatCode>
                <c:ptCount val="28"/>
                <c:pt idx="0">
                  <c:v>-1.3</c:v>
                </c:pt>
                <c:pt idx="1">
                  <c:v>0.5</c:v>
                </c:pt>
                <c:pt idx="2">
                  <c:v>-0.9</c:v>
                </c:pt>
                <c:pt idx="3">
                  <c:v>0.2</c:v>
                </c:pt>
                <c:pt idx="4">
                  <c:v>7</c:v>
                </c:pt>
                <c:pt idx="5">
                  <c:v>-2.5</c:v>
                </c:pt>
                <c:pt idx="6">
                  <c:v>0.8</c:v>
                </c:pt>
                <c:pt idx="7">
                  <c:v>0.5</c:v>
                </c:pt>
                <c:pt idx="8">
                  <c:v>-2.9</c:v>
                </c:pt>
                <c:pt idx="9">
                  <c:v>-0.4</c:v>
                </c:pt>
                <c:pt idx="10">
                  <c:v>2.7</c:v>
                </c:pt>
                <c:pt idx="11">
                  <c:v>-1.9</c:v>
                </c:pt>
                <c:pt idx="12">
                  <c:v>0.2</c:v>
                </c:pt>
                <c:pt idx="13">
                  <c:v>-4.7</c:v>
                </c:pt>
                <c:pt idx="14">
                  <c:v>-0.7</c:v>
                </c:pt>
                <c:pt idx="15">
                  <c:v>5.4</c:v>
                </c:pt>
                <c:pt idx="16">
                  <c:v>0.7</c:v>
                </c:pt>
                <c:pt idx="17">
                  <c:v>0.8</c:v>
                </c:pt>
                <c:pt idx="18">
                  <c:v>3.5</c:v>
                </c:pt>
                <c:pt idx="19">
                  <c:v>-3</c:v>
                </c:pt>
                <c:pt idx="20">
                  <c:v>1.6</c:v>
                </c:pt>
                <c:pt idx="21">
                  <c:v>-1.1000000000000001</c:v>
                </c:pt>
                <c:pt idx="22">
                  <c:v>4.4000000000000004</c:v>
                </c:pt>
                <c:pt idx="23">
                  <c:v>-2.4</c:v>
                </c:pt>
                <c:pt idx="24">
                  <c:v>-3.2</c:v>
                </c:pt>
                <c:pt idx="25">
                  <c:v>0.4</c:v>
                </c:pt>
                <c:pt idx="26">
                  <c:v>3</c:v>
                </c:pt>
                <c:pt idx="27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C0-4E47-B188-53203DA8E29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Sheet1!$A$2:$A$29</c:f>
              <c:strCache>
                <c:ptCount val="28"/>
                <c:pt idx="0">
                  <c:v>Італія</c:v>
                </c:pt>
                <c:pt idx="1">
                  <c:v>Іспанія</c:v>
                </c:pt>
                <c:pt idx="2">
                  <c:v>Великобританія</c:v>
                </c:pt>
                <c:pt idx="3">
                  <c:v>Франція</c:v>
                </c:pt>
                <c:pt idx="4">
                  <c:v>Австрія</c:v>
                </c:pt>
                <c:pt idx="5">
                  <c:v>Бельгія</c:v>
                </c:pt>
                <c:pt idx="6">
                  <c:v>Болгарія</c:v>
                </c:pt>
                <c:pt idx="7">
                  <c:v>Хорватія</c:v>
                </c:pt>
                <c:pt idx="8">
                  <c:v>Кипр</c:v>
                </c:pt>
                <c:pt idx="9">
                  <c:v>Чехія</c:v>
                </c:pt>
                <c:pt idx="10">
                  <c:v>Данія</c:v>
                </c:pt>
                <c:pt idx="11">
                  <c:v>Естонія</c:v>
                </c:pt>
                <c:pt idx="12">
                  <c:v>Фінляндія</c:v>
                </c:pt>
                <c:pt idx="13">
                  <c:v>Германія</c:v>
                </c:pt>
                <c:pt idx="14">
                  <c:v>Греция</c:v>
                </c:pt>
                <c:pt idx="15">
                  <c:v>Угорщина</c:v>
                </c:pt>
                <c:pt idx="16">
                  <c:v>Ірландія</c:v>
                </c:pt>
                <c:pt idx="17">
                  <c:v>Латвія</c:v>
                </c:pt>
                <c:pt idx="18">
                  <c:v>Литва</c:v>
                </c:pt>
                <c:pt idx="19">
                  <c:v>Люксембург</c:v>
                </c:pt>
                <c:pt idx="20">
                  <c:v>Мальта</c:v>
                </c:pt>
                <c:pt idx="21">
                  <c:v>Нідерланди</c:v>
                </c:pt>
                <c:pt idx="22">
                  <c:v>Польща</c:v>
                </c:pt>
                <c:pt idx="23">
                  <c:v>Португалія</c:v>
                </c:pt>
                <c:pt idx="24">
                  <c:v>Румунія</c:v>
                </c:pt>
                <c:pt idx="25">
                  <c:v>Словаччина</c:v>
                </c:pt>
                <c:pt idx="26">
                  <c:v>Словенія</c:v>
                </c:pt>
                <c:pt idx="27">
                  <c:v>Швеція</c:v>
                </c:pt>
              </c:strCache>
            </c:strRef>
          </c:cat>
          <c:val>
            <c:numRef>
              <c:f>Sheet1!$C$2:$C$29</c:f>
              <c:numCache>
                <c:formatCode>General</c:formatCode>
                <c:ptCount val="28"/>
                <c:pt idx="0">
                  <c:v>-8.9</c:v>
                </c:pt>
                <c:pt idx="1">
                  <c:v>-10.8</c:v>
                </c:pt>
                <c:pt idx="2">
                  <c:v>-9.6999999999999993</c:v>
                </c:pt>
                <c:pt idx="3">
                  <c:v>-7.9</c:v>
                </c:pt>
                <c:pt idx="4">
                  <c:v>-6.7</c:v>
                </c:pt>
                <c:pt idx="5">
                  <c:v>-5.7</c:v>
                </c:pt>
                <c:pt idx="6">
                  <c:v>-4.4000000000000004</c:v>
                </c:pt>
                <c:pt idx="7">
                  <c:v>0</c:v>
                </c:pt>
                <c:pt idx="8">
                  <c:v>-5.2</c:v>
                </c:pt>
                <c:pt idx="9">
                  <c:v>0</c:v>
                </c:pt>
                <c:pt idx="10">
                  <c:v>-2.1</c:v>
                </c:pt>
                <c:pt idx="11">
                  <c:v>-3</c:v>
                </c:pt>
                <c:pt idx="12">
                  <c:v>-2</c:v>
                </c:pt>
                <c:pt idx="13">
                  <c:v>-4.5999999999999996</c:v>
                </c:pt>
                <c:pt idx="14">
                  <c:v>-9</c:v>
                </c:pt>
                <c:pt idx="15">
                  <c:v>-4.7</c:v>
                </c:pt>
                <c:pt idx="16">
                  <c:v>5.9</c:v>
                </c:pt>
                <c:pt idx="17">
                  <c:v>-3.6</c:v>
                </c:pt>
                <c:pt idx="18">
                  <c:v>-0.1</c:v>
                </c:pt>
                <c:pt idx="19">
                  <c:v>-1.8</c:v>
                </c:pt>
                <c:pt idx="20">
                  <c:v>-8.1999999999999993</c:v>
                </c:pt>
                <c:pt idx="21">
                  <c:v>-8.1999999999999993</c:v>
                </c:pt>
                <c:pt idx="22">
                  <c:v>-2.5</c:v>
                </c:pt>
                <c:pt idx="23">
                  <c:v>-8.4</c:v>
                </c:pt>
                <c:pt idx="24">
                  <c:v>-3.7</c:v>
                </c:pt>
                <c:pt idx="25">
                  <c:v>-4.4000000000000004</c:v>
                </c:pt>
                <c:pt idx="26">
                  <c:v>-4.2</c:v>
                </c:pt>
                <c:pt idx="27">
                  <c:v>-2.9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C0-4E47-B188-53203DA8E29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Sheet1!$A$2:$A$29</c:f>
              <c:strCache>
                <c:ptCount val="28"/>
                <c:pt idx="0">
                  <c:v>Італія</c:v>
                </c:pt>
                <c:pt idx="1">
                  <c:v>Іспанія</c:v>
                </c:pt>
                <c:pt idx="2">
                  <c:v>Великобританія</c:v>
                </c:pt>
                <c:pt idx="3">
                  <c:v>Франція</c:v>
                </c:pt>
                <c:pt idx="4">
                  <c:v>Австрія</c:v>
                </c:pt>
                <c:pt idx="5">
                  <c:v>Бельгія</c:v>
                </c:pt>
                <c:pt idx="6">
                  <c:v>Болгарія</c:v>
                </c:pt>
                <c:pt idx="7">
                  <c:v>Хорватія</c:v>
                </c:pt>
                <c:pt idx="8">
                  <c:v>Кипр</c:v>
                </c:pt>
                <c:pt idx="9">
                  <c:v>Чехія</c:v>
                </c:pt>
                <c:pt idx="10">
                  <c:v>Данія</c:v>
                </c:pt>
                <c:pt idx="11">
                  <c:v>Естонія</c:v>
                </c:pt>
                <c:pt idx="12">
                  <c:v>Фінляндія</c:v>
                </c:pt>
                <c:pt idx="13">
                  <c:v>Германія</c:v>
                </c:pt>
                <c:pt idx="14">
                  <c:v>Греция</c:v>
                </c:pt>
                <c:pt idx="15">
                  <c:v>Угорщина</c:v>
                </c:pt>
                <c:pt idx="16">
                  <c:v>Ірландія</c:v>
                </c:pt>
                <c:pt idx="17">
                  <c:v>Латвія</c:v>
                </c:pt>
                <c:pt idx="18">
                  <c:v>Литва</c:v>
                </c:pt>
                <c:pt idx="19">
                  <c:v>Люксембург</c:v>
                </c:pt>
                <c:pt idx="20">
                  <c:v>Мальта</c:v>
                </c:pt>
                <c:pt idx="21">
                  <c:v>Нідерланди</c:v>
                </c:pt>
                <c:pt idx="22">
                  <c:v>Польща</c:v>
                </c:pt>
                <c:pt idx="23">
                  <c:v>Португалія</c:v>
                </c:pt>
                <c:pt idx="24">
                  <c:v>Румунія</c:v>
                </c:pt>
                <c:pt idx="25">
                  <c:v>Словаччина</c:v>
                </c:pt>
                <c:pt idx="26">
                  <c:v>Словенія</c:v>
                </c:pt>
                <c:pt idx="27">
                  <c:v>Швеція</c:v>
                </c:pt>
              </c:strCache>
            </c:strRef>
          </c:cat>
          <c:val>
            <c:numRef>
              <c:f>Sheet1!$D$2:$D$29</c:f>
              <c:numCache>
                <c:formatCode>General</c:formatCode>
                <c:ptCount val="28"/>
                <c:pt idx="0">
                  <c:v>6.5</c:v>
                </c:pt>
                <c:pt idx="1">
                  <c:v>5</c:v>
                </c:pt>
                <c:pt idx="2">
                  <c:v>6.9</c:v>
                </c:pt>
                <c:pt idx="3">
                  <c:v>7</c:v>
                </c:pt>
                <c:pt idx="4">
                  <c:v>4.7</c:v>
                </c:pt>
                <c:pt idx="5">
                  <c:v>6.1</c:v>
                </c:pt>
                <c:pt idx="6">
                  <c:v>4</c:v>
                </c:pt>
                <c:pt idx="7">
                  <c:v>10.5</c:v>
                </c:pt>
                <c:pt idx="8">
                  <c:v>5.3</c:v>
                </c:pt>
                <c:pt idx="9">
                  <c:v>3.3</c:v>
                </c:pt>
                <c:pt idx="10">
                  <c:v>4</c:v>
                </c:pt>
                <c:pt idx="11">
                  <c:v>7.5</c:v>
                </c:pt>
                <c:pt idx="12">
                  <c:v>3.5</c:v>
                </c:pt>
                <c:pt idx="13">
                  <c:v>2.8</c:v>
                </c:pt>
                <c:pt idx="14">
                  <c:v>8.5</c:v>
                </c:pt>
                <c:pt idx="15">
                  <c:v>6.5</c:v>
                </c:pt>
                <c:pt idx="16">
                  <c:v>13.7</c:v>
                </c:pt>
                <c:pt idx="17">
                  <c:v>4.7</c:v>
                </c:pt>
                <c:pt idx="18">
                  <c:v>4.8</c:v>
                </c:pt>
                <c:pt idx="19">
                  <c:v>7</c:v>
                </c:pt>
                <c:pt idx="20">
                  <c:v>5.9</c:v>
                </c:pt>
                <c:pt idx="21">
                  <c:v>5.9</c:v>
                </c:pt>
                <c:pt idx="22">
                  <c:v>5.7</c:v>
                </c:pt>
                <c:pt idx="23">
                  <c:v>4.9000000000000004</c:v>
                </c:pt>
                <c:pt idx="24">
                  <c:v>6.3</c:v>
                </c:pt>
                <c:pt idx="25">
                  <c:v>3</c:v>
                </c:pt>
                <c:pt idx="26">
                  <c:v>6.9</c:v>
                </c:pt>
                <c:pt idx="2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C0-4E47-B188-53203DA8E29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Sheet1!$A$2:$A$29</c:f>
              <c:strCache>
                <c:ptCount val="28"/>
                <c:pt idx="0">
                  <c:v>Італія</c:v>
                </c:pt>
                <c:pt idx="1">
                  <c:v>Іспанія</c:v>
                </c:pt>
                <c:pt idx="2">
                  <c:v>Великобританія</c:v>
                </c:pt>
                <c:pt idx="3">
                  <c:v>Франція</c:v>
                </c:pt>
                <c:pt idx="4">
                  <c:v>Австрія</c:v>
                </c:pt>
                <c:pt idx="5">
                  <c:v>Бельгія</c:v>
                </c:pt>
                <c:pt idx="6">
                  <c:v>Болгарія</c:v>
                </c:pt>
                <c:pt idx="7">
                  <c:v>Хорватія</c:v>
                </c:pt>
                <c:pt idx="8">
                  <c:v>Кипр</c:v>
                </c:pt>
                <c:pt idx="9">
                  <c:v>Чехія</c:v>
                </c:pt>
                <c:pt idx="10">
                  <c:v>Данія</c:v>
                </c:pt>
                <c:pt idx="11">
                  <c:v>Естонія</c:v>
                </c:pt>
                <c:pt idx="12">
                  <c:v>Фінляндія</c:v>
                </c:pt>
                <c:pt idx="13">
                  <c:v>Германія</c:v>
                </c:pt>
                <c:pt idx="14">
                  <c:v>Греция</c:v>
                </c:pt>
                <c:pt idx="15">
                  <c:v>Угорщина</c:v>
                </c:pt>
                <c:pt idx="16">
                  <c:v>Ірландія</c:v>
                </c:pt>
                <c:pt idx="17">
                  <c:v>Латвія</c:v>
                </c:pt>
                <c:pt idx="18">
                  <c:v>Литва</c:v>
                </c:pt>
                <c:pt idx="19">
                  <c:v>Люксембург</c:v>
                </c:pt>
                <c:pt idx="20">
                  <c:v>Мальта</c:v>
                </c:pt>
                <c:pt idx="21">
                  <c:v>Нідерланди</c:v>
                </c:pt>
                <c:pt idx="22">
                  <c:v>Польща</c:v>
                </c:pt>
                <c:pt idx="23">
                  <c:v>Португалія</c:v>
                </c:pt>
                <c:pt idx="24">
                  <c:v>Румунія</c:v>
                </c:pt>
                <c:pt idx="25">
                  <c:v>Словаччина</c:v>
                </c:pt>
                <c:pt idx="26">
                  <c:v>Словенія</c:v>
                </c:pt>
                <c:pt idx="27">
                  <c:v>Швеція</c:v>
                </c:pt>
              </c:strCache>
            </c:strRef>
          </c:cat>
          <c:val>
            <c:numRef>
              <c:f>Sheet1!$E$2:$E$29</c:f>
              <c:numCache>
                <c:formatCode>General</c:formatCode>
                <c:ptCount val="28"/>
              </c:numCache>
            </c:numRef>
          </c:val>
          <c:extLst>
            <c:ext xmlns:c16="http://schemas.microsoft.com/office/drawing/2014/chart" uri="{C3380CC4-5D6E-409C-BE32-E72D297353CC}">
              <c16:uniqueId val="{00000003-D2C0-4E47-B188-53203DA8E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54062463"/>
        <c:axId val="1754064143"/>
      </c:barChart>
      <c:catAx>
        <c:axId val="1754062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54064143"/>
        <c:crosses val="autoZero"/>
        <c:auto val="1"/>
        <c:lblAlgn val="ctr"/>
        <c:lblOffset val="100"/>
        <c:noMultiLvlLbl val="0"/>
      </c:catAx>
      <c:valAx>
        <c:axId val="17540641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54062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10008</Words>
  <Characters>5706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2022-04-18T16:17:00Z</dcterms:created>
  <dcterms:modified xsi:type="dcterms:W3CDTF">2022-04-18T16:17:00Z</dcterms:modified>
</cp:coreProperties>
</file>